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9.xml" ContentType="application/vnd.openxmlformats-officedocument.wordprocessingml.footer+xml"/>
  <Override PartName="/word/header48.xml" ContentType="application/vnd.openxmlformats-officedocument.wordprocessingml.header+xml"/>
  <Override PartName="/word/footer2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footer2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57.xml" ContentType="application/vnd.openxmlformats-officedocument.wordprocessingml.header+xml"/>
  <Override PartName="/word/footer2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6.xml" ContentType="application/vnd.openxmlformats-officedocument.wordprocessingml.footer+xml"/>
  <Override PartName="/word/header63.xml" ContentType="application/vnd.openxmlformats-officedocument.wordprocessingml.header+xml"/>
  <Override PartName="/word/footer2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2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4B4" w:rsidRPr="005E1BE3" w:rsidRDefault="00CE44B4" w:rsidP="00CE44B4">
      <w:pPr>
        <w:spacing w:line="240" w:lineRule="auto"/>
        <w:jc w:val="center"/>
        <w:rPr>
          <w:rFonts w:ascii="Times New Roman" w:hAnsi="Times New Roman"/>
          <w:b/>
          <w:bCs/>
          <w:sz w:val="28"/>
          <w:szCs w:val="28"/>
        </w:rPr>
      </w:pPr>
      <w:r>
        <w:rPr>
          <w:rFonts w:ascii="Times New Roman" w:hAnsi="Times New Roman"/>
          <w:b/>
          <w:bCs/>
          <w:sz w:val="28"/>
          <w:szCs w:val="28"/>
        </w:rPr>
        <w:t xml:space="preserve">NILAI-NILAI </w:t>
      </w:r>
      <w:r w:rsidRPr="005E1BE3">
        <w:rPr>
          <w:rFonts w:ascii="Times New Roman" w:hAnsi="Times New Roman"/>
          <w:b/>
          <w:bCs/>
          <w:sz w:val="28"/>
          <w:szCs w:val="28"/>
        </w:rPr>
        <w:t xml:space="preserve">POLITIK </w:t>
      </w:r>
      <w:r>
        <w:rPr>
          <w:rFonts w:ascii="Times New Roman" w:hAnsi="Times New Roman"/>
          <w:b/>
          <w:bCs/>
          <w:sz w:val="28"/>
          <w:szCs w:val="28"/>
        </w:rPr>
        <w:t>DALAM</w:t>
      </w:r>
      <w:r w:rsidRPr="005E1BE3">
        <w:rPr>
          <w:rFonts w:ascii="Times New Roman" w:hAnsi="Times New Roman"/>
          <w:b/>
          <w:sz w:val="28"/>
          <w:szCs w:val="28"/>
        </w:rPr>
        <w:t xml:space="preserve"> </w:t>
      </w:r>
      <w:r>
        <w:rPr>
          <w:rFonts w:ascii="Times New Roman" w:hAnsi="Times New Roman"/>
          <w:b/>
          <w:sz w:val="28"/>
          <w:szCs w:val="28"/>
        </w:rPr>
        <w:t>QS</w:t>
      </w:r>
      <w:r w:rsidRPr="005E1BE3">
        <w:rPr>
          <w:rFonts w:ascii="Times New Roman" w:hAnsi="Times New Roman"/>
          <w:b/>
          <w:sz w:val="28"/>
          <w:szCs w:val="28"/>
        </w:rPr>
        <w:t xml:space="preserve">. </w:t>
      </w:r>
      <w:r>
        <w:rPr>
          <w:rFonts w:ascii="Times New Roman" w:hAnsi="Times New Roman"/>
          <w:b/>
          <w:sz w:val="28"/>
          <w:szCs w:val="28"/>
        </w:rPr>
        <w:t>Ā</w:t>
      </w:r>
      <w:r w:rsidRPr="005E1BE3">
        <w:rPr>
          <w:rFonts w:ascii="Times New Roman" w:hAnsi="Times New Roman"/>
          <w:b/>
          <w:sz w:val="28"/>
          <w:szCs w:val="28"/>
        </w:rPr>
        <w:t xml:space="preserve">LI </w:t>
      </w:r>
      <w:r>
        <w:rPr>
          <w:rFonts w:ascii="Times New Roman" w:hAnsi="Times New Roman"/>
          <w:b/>
          <w:sz w:val="28"/>
          <w:szCs w:val="28"/>
        </w:rPr>
        <w:t>‘IMRĀ</w:t>
      </w:r>
      <w:r w:rsidRPr="005E1BE3">
        <w:rPr>
          <w:rFonts w:ascii="Times New Roman" w:hAnsi="Times New Roman"/>
          <w:b/>
          <w:sz w:val="28"/>
          <w:szCs w:val="28"/>
        </w:rPr>
        <w:t>N</w:t>
      </w:r>
      <w:r>
        <w:rPr>
          <w:rFonts w:ascii="Times New Roman" w:hAnsi="Times New Roman"/>
          <w:b/>
          <w:sz w:val="28"/>
          <w:szCs w:val="28"/>
        </w:rPr>
        <w:t>/3:</w:t>
      </w:r>
      <w:r w:rsidRPr="005E1BE3">
        <w:rPr>
          <w:rFonts w:ascii="Times New Roman" w:hAnsi="Times New Roman"/>
          <w:b/>
          <w:sz w:val="28"/>
          <w:szCs w:val="28"/>
        </w:rPr>
        <w:t xml:space="preserve">159                     </w:t>
      </w:r>
      <w:r>
        <w:rPr>
          <w:rFonts w:ascii="Times New Roman" w:hAnsi="Times New Roman"/>
          <w:b/>
          <w:sz w:val="28"/>
          <w:szCs w:val="28"/>
        </w:rPr>
        <w:t xml:space="preserve">DALAM </w:t>
      </w:r>
      <w:r w:rsidRPr="0012168C">
        <w:rPr>
          <w:rFonts w:ascii="Times New Roman" w:hAnsi="Times New Roman"/>
          <w:b/>
          <w:sz w:val="28"/>
          <w:szCs w:val="28"/>
        </w:rPr>
        <w:t>TAFSIR</w:t>
      </w:r>
      <w:r w:rsidRPr="009D5FAC">
        <w:rPr>
          <w:rFonts w:ascii="Times New Roman" w:hAnsi="Times New Roman"/>
          <w:b/>
          <w:i/>
          <w:iCs/>
          <w:sz w:val="28"/>
          <w:szCs w:val="28"/>
        </w:rPr>
        <w:t xml:space="preserve"> </w:t>
      </w:r>
      <w:r w:rsidRPr="00952A5A">
        <w:rPr>
          <w:rFonts w:ascii="Times New Roman" w:hAnsi="Times New Roman"/>
          <w:b/>
          <w:sz w:val="28"/>
          <w:szCs w:val="28"/>
        </w:rPr>
        <w:t>AL-MUNIR</w:t>
      </w:r>
      <w:r w:rsidRPr="005E1BE3">
        <w:rPr>
          <w:rFonts w:ascii="Times New Roman" w:hAnsi="Times New Roman"/>
          <w:b/>
          <w:sz w:val="28"/>
          <w:szCs w:val="28"/>
        </w:rPr>
        <w:t xml:space="preserve"> KARYA </w:t>
      </w:r>
      <w:r>
        <w:rPr>
          <w:rFonts w:ascii="Times New Roman" w:hAnsi="Times New Roman"/>
          <w:b/>
          <w:sz w:val="28"/>
          <w:szCs w:val="28"/>
        </w:rPr>
        <w:t>AG</w:t>
      </w:r>
      <w:r w:rsidRPr="005E1BE3">
        <w:rPr>
          <w:rFonts w:ascii="Times New Roman" w:hAnsi="Times New Roman"/>
          <w:b/>
          <w:sz w:val="28"/>
          <w:szCs w:val="28"/>
        </w:rPr>
        <w:t>H.</w:t>
      </w:r>
      <w:r>
        <w:rPr>
          <w:rFonts w:ascii="Times New Roman" w:hAnsi="Times New Roman"/>
          <w:b/>
          <w:sz w:val="28"/>
          <w:szCs w:val="28"/>
        </w:rPr>
        <w:t xml:space="preserve"> </w:t>
      </w:r>
      <w:r w:rsidRPr="005E1BE3">
        <w:rPr>
          <w:rFonts w:ascii="Times New Roman" w:hAnsi="Times New Roman"/>
          <w:b/>
          <w:sz w:val="28"/>
          <w:szCs w:val="28"/>
        </w:rPr>
        <w:t>DAUD ISMAIL</w:t>
      </w:r>
    </w:p>
    <w:p w:rsidR="00CE44B4" w:rsidRPr="00F242AE" w:rsidRDefault="00CE44B4" w:rsidP="00CE44B4">
      <w:pPr>
        <w:spacing w:line="240" w:lineRule="auto"/>
        <w:jc w:val="center"/>
        <w:rPr>
          <w:rFonts w:ascii="Times New Roman" w:hAnsi="Times New Roman"/>
          <w:b/>
          <w:bCs/>
          <w:i/>
          <w:iCs/>
          <w:sz w:val="28"/>
          <w:szCs w:val="28"/>
        </w:rPr>
      </w:pPr>
    </w:p>
    <w:p w:rsidR="00CE44B4" w:rsidRPr="00F242AE" w:rsidRDefault="00CE44B4" w:rsidP="00CE44B4">
      <w:pPr>
        <w:rPr>
          <w:rFonts w:ascii="Times New Roman" w:hAnsi="Times New Roman"/>
          <w:i/>
          <w:iCs/>
          <w:sz w:val="24"/>
          <w:szCs w:val="24"/>
        </w:rPr>
      </w:pPr>
      <w:r>
        <w:rPr>
          <w:rFonts w:ascii="Times New Roman" w:hAnsi="Times New Roman"/>
          <w:i/>
          <w:iCs/>
          <w:sz w:val="24"/>
          <w:szCs w:val="24"/>
        </w:rPr>
        <w:t xml:space="preserve">                                                         </w:t>
      </w:r>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Skripsi</w:t>
      </w:r>
      <w:proofErr w:type="spellEnd"/>
    </w:p>
    <w:p w:rsidR="00CE44B4" w:rsidRPr="00F242AE" w:rsidRDefault="00CE44B4" w:rsidP="00CE44B4">
      <w:pPr>
        <w:tabs>
          <w:tab w:val="left" w:pos="8222"/>
        </w:tabs>
        <w:spacing w:after="0" w:line="240" w:lineRule="auto"/>
        <w:ind w:right="49"/>
        <w:jc w:val="center"/>
        <w:rPr>
          <w:rFonts w:ascii="Times New Roman" w:hAnsi="Times New Roman"/>
          <w:i/>
          <w:iCs/>
          <w:sz w:val="24"/>
          <w:szCs w:val="24"/>
        </w:rPr>
      </w:pPr>
      <w:proofErr w:type="spellStart"/>
      <w:r w:rsidRPr="00F242AE">
        <w:rPr>
          <w:rFonts w:ascii="Times New Roman" w:hAnsi="Times New Roman"/>
          <w:i/>
          <w:iCs/>
          <w:sz w:val="24"/>
          <w:szCs w:val="24"/>
        </w:rPr>
        <w:t>D</w:t>
      </w:r>
      <w:r>
        <w:rPr>
          <w:rFonts w:ascii="Times New Roman" w:hAnsi="Times New Roman"/>
          <w:i/>
          <w:iCs/>
          <w:sz w:val="24"/>
          <w:szCs w:val="24"/>
        </w:rPr>
        <w:t>iajukan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Sebagai</w:t>
      </w:r>
      <w:proofErr w:type="spellEnd"/>
      <w:r>
        <w:rPr>
          <w:rFonts w:ascii="Times New Roman" w:hAnsi="Times New Roman"/>
          <w:i/>
          <w:iCs/>
          <w:sz w:val="24"/>
          <w:szCs w:val="24"/>
        </w:rPr>
        <w:t xml:space="preserve"> </w:t>
      </w:r>
      <w:proofErr w:type="spellStart"/>
      <w:r>
        <w:rPr>
          <w:rFonts w:ascii="Times New Roman" w:hAnsi="Times New Roman"/>
          <w:i/>
          <w:iCs/>
          <w:sz w:val="24"/>
          <w:szCs w:val="24"/>
        </w:rPr>
        <w:t>Syarat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Guna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Memperoleh</w:t>
      </w:r>
      <w:proofErr w:type="spellEnd"/>
      <w:r>
        <w:rPr>
          <w:rFonts w:ascii="Times New Roman" w:hAnsi="Times New Roman"/>
          <w:i/>
          <w:iCs/>
          <w:sz w:val="24"/>
          <w:szCs w:val="24"/>
        </w:rPr>
        <w:t xml:space="preserve"> </w:t>
      </w:r>
      <w:proofErr w:type="spellStart"/>
      <w:r>
        <w:rPr>
          <w:rFonts w:ascii="Times New Roman" w:hAnsi="Times New Roman"/>
          <w:i/>
          <w:iCs/>
          <w:sz w:val="24"/>
          <w:szCs w:val="24"/>
        </w:rPr>
        <w:t>Gelar</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Sarjana</w:t>
      </w:r>
      <w:proofErr w:type="spellEnd"/>
      <w:r>
        <w:rPr>
          <w:rFonts w:ascii="Times New Roman" w:hAnsi="Times New Roman"/>
          <w:i/>
          <w:iCs/>
          <w:sz w:val="24"/>
          <w:szCs w:val="24"/>
        </w:rPr>
        <w:t xml:space="preserve"> Agama (</w:t>
      </w:r>
      <w:proofErr w:type="spellStart"/>
      <w:r>
        <w:rPr>
          <w:rFonts w:ascii="Times New Roman" w:hAnsi="Times New Roman"/>
          <w:i/>
          <w:iCs/>
          <w:sz w:val="24"/>
          <w:szCs w:val="24"/>
        </w:rPr>
        <w:t>S.Ag</w:t>
      </w:r>
      <w:proofErr w:type="spellEnd"/>
      <w:r>
        <w:rPr>
          <w:rFonts w:ascii="Times New Roman" w:hAnsi="Times New Roman"/>
          <w:i/>
          <w:iCs/>
          <w:sz w:val="24"/>
          <w:szCs w:val="24"/>
        </w:rPr>
        <w:t>)</w:t>
      </w:r>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sidRPr="00F242AE">
        <w:rPr>
          <w:rFonts w:ascii="Times New Roman" w:hAnsi="Times New Roman"/>
          <w:i/>
          <w:iCs/>
          <w:sz w:val="24"/>
          <w:szCs w:val="24"/>
        </w:rPr>
        <w:t>Pada</w:t>
      </w:r>
      <w:proofErr w:type="spellEnd"/>
      <w:r w:rsidRPr="00F242AE">
        <w:rPr>
          <w:rFonts w:ascii="Times New Roman" w:hAnsi="Times New Roman"/>
          <w:i/>
          <w:iCs/>
          <w:sz w:val="24"/>
          <w:szCs w:val="24"/>
        </w:rPr>
        <w:t xml:space="preserve"> Program </w:t>
      </w:r>
      <w:proofErr w:type="spellStart"/>
      <w:r w:rsidRPr="00F242AE">
        <w:rPr>
          <w:rFonts w:ascii="Times New Roman" w:hAnsi="Times New Roman"/>
          <w:i/>
          <w:iCs/>
          <w:sz w:val="24"/>
          <w:szCs w:val="24"/>
        </w:rPr>
        <w:t>Studi</w:t>
      </w:r>
      <w:proofErr w:type="spellEnd"/>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Ilmu</w:t>
      </w:r>
      <w:proofErr w:type="spellEnd"/>
      <w:r w:rsidRPr="00F242AE">
        <w:rPr>
          <w:rFonts w:ascii="Times New Roman" w:hAnsi="Times New Roman"/>
          <w:i/>
          <w:iCs/>
          <w:sz w:val="24"/>
          <w:szCs w:val="24"/>
        </w:rPr>
        <w:t xml:space="preserve"> </w:t>
      </w:r>
      <w:r>
        <w:rPr>
          <w:rFonts w:ascii="Times New Roman" w:hAnsi="Times New Roman"/>
          <w:i/>
          <w:iCs/>
          <w:sz w:val="24"/>
          <w:szCs w:val="24"/>
        </w:rPr>
        <w:t>Al-Qur’an</w:t>
      </w:r>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dan</w:t>
      </w:r>
      <w:proofErr w:type="spellEnd"/>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Tafsir</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Pr>
          <w:rFonts w:ascii="Times New Roman" w:hAnsi="Times New Roman"/>
          <w:i/>
          <w:iCs/>
          <w:sz w:val="24"/>
          <w:szCs w:val="24"/>
        </w:rPr>
        <w:t>Fakultas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Ushuluddin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Adab</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Dakwah</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Pr>
          <w:rFonts w:ascii="Times New Roman" w:hAnsi="Times New Roman"/>
          <w:i/>
          <w:iCs/>
          <w:sz w:val="24"/>
          <w:szCs w:val="24"/>
        </w:rPr>
        <w:t>Institut</w:t>
      </w:r>
      <w:proofErr w:type="spellEnd"/>
      <w:r>
        <w:rPr>
          <w:rFonts w:ascii="Times New Roman" w:hAnsi="Times New Roman"/>
          <w:i/>
          <w:iCs/>
          <w:sz w:val="24"/>
          <w:szCs w:val="24"/>
        </w:rPr>
        <w:t xml:space="preserve"> Agama Islam </w:t>
      </w:r>
      <w:proofErr w:type="spellStart"/>
      <w:r>
        <w:rPr>
          <w:rFonts w:ascii="Times New Roman" w:hAnsi="Times New Roman"/>
          <w:i/>
          <w:iCs/>
          <w:sz w:val="24"/>
          <w:szCs w:val="24"/>
        </w:rPr>
        <w:t>Negeri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Palopo</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
    <w:p w:rsidR="00CE44B4" w:rsidRPr="00F242AE" w:rsidRDefault="00CE44B4" w:rsidP="00CE44B4">
      <w:pPr>
        <w:tabs>
          <w:tab w:val="left" w:pos="8222"/>
        </w:tabs>
        <w:spacing w:after="0" w:line="240" w:lineRule="auto"/>
        <w:ind w:right="49"/>
        <w:jc w:val="both"/>
        <w:rPr>
          <w:rFonts w:ascii="Times New Roman" w:hAnsi="Times New Roman"/>
          <w:i/>
          <w:iCs/>
          <w:sz w:val="24"/>
          <w:szCs w:val="24"/>
        </w:rPr>
      </w:pPr>
    </w:p>
    <w:p w:rsidR="00CE44B4" w:rsidRPr="00F242AE" w:rsidRDefault="00CE44B4" w:rsidP="00CE44B4">
      <w:pPr>
        <w:tabs>
          <w:tab w:val="left" w:pos="3360"/>
        </w:tabs>
        <w:jc w:val="both"/>
        <w:rPr>
          <w:rFonts w:ascii="Times New Roman" w:hAnsi="Times New Roman"/>
          <w:b/>
          <w:sz w:val="28"/>
          <w:szCs w:val="24"/>
        </w:rPr>
      </w:pPr>
      <w:r w:rsidRPr="00F242AE">
        <w:rPr>
          <w:rFonts w:ascii="Times New Roman" w:hAnsi="Times New Roman"/>
          <w:noProof/>
          <w:lang w:eastAsia="en-US"/>
        </w:rPr>
        <w:drawing>
          <wp:anchor distT="0" distB="0" distL="114300" distR="114300" simplePos="0" relativeHeight="251660288" behindDoc="1" locked="0" layoutInCell="1" allowOverlap="1" wp14:anchorId="556385B2" wp14:editId="660CD7BA">
            <wp:simplePos x="0" y="0"/>
            <wp:positionH relativeFrom="column">
              <wp:posOffset>1835785</wp:posOffset>
            </wp:positionH>
            <wp:positionV relativeFrom="paragraph">
              <wp:posOffset>38100</wp:posOffset>
            </wp:positionV>
            <wp:extent cx="1362075" cy="1619885"/>
            <wp:effectExtent l="0" t="0" r="9525" b="0"/>
            <wp:wrapNone/>
            <wp:docPr id="2" name="Picture 2" descr="Image result for Logo iain pal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ain palop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4"/>
        </w:rPr>
        <w:tab/>
      </w:r>
    </w:p>
    <w:p w:rsidR="00CE44B4" w:rsidRPr="00F242AE" w:rsidRDefault="00CE44B4" w:rsidP="00CE44B4">
      <w:pPr>
        <w:tabs>
          <w:tab w:val="left" w:pos="3180"/>
        </w:tabs>
        <w:jc w:val="both"/>
        <w:rPr>
          <w:rFonts w:ascii="Times New Roman" w:hAnsi="Times New Roman"/>
          <w:b/>
          <w:sz w:val="28"/>
          <w:szCs w:val="24"/>
        </w:rPr>
      </w:pPr>
      <w:r>
        <w:rPr>
          <w:rFonts w:ascii="Times New Roman" w:hAnsi="Times New Roman"/>
          <w:b/>
          <w:sz w:val="28"/>
          <w:szCs w:val="24"/>
        </w:rPr>
        <w:tab/>
      </w:r>
    </w:p>
    <w:p w:rsidR="00CE44B4" w:rsidRPr="00F242AE" w:rsidRDefault="00CE44B4" w:rsidP="00CE44B4">
      <w:pPr>
        <w:jc w:val="both"/>
        <w:rPr>
          <w:rFonts w:ascii="Times New Roman" w:hAnsi="Times New Roman"/>
          <w:b/>
          <w:sz w:val="28"/>
          <w:szCs w:val="24"/>
        </w:rPr>
      </w:pPr>
    </w:p>
    <w:p w:rsidR="00CE44B4" w:rsidRPr="00F242AE" w:rsidRDefault="00CE44B4" w:rsidP="00CE44B4">
      <w:pPr>
        <w:spacing w:after="0" w:line="240" w:lineRule="auto"/>
        <w:jc w:val="both"/>
        <w:rPr>
          <w:rFonts w:ascii="Times New Roman" w:hAnsi="Times New Roman"/>
          <w:b/>
          <w:sz w:val="28"/>
          <w:szCs w:val="24"/>
        </w:rPr>
      </w:pPr>
    </w:p>
    <w:p w:rsidR="00CE44B4" w:rsidRPr="00F242AE" w:rsidRDefault="00CE44B4" w:rsidP="00CE44B4">
      <w:pPr>
        <w:spacing w:after="0" w:line="240" w:lineRule="auto"/>
        <w:jc w:val="both"/>
        <w:rPr>
          <w:rFonts w:ascii="Times New Roman" w:hAnsi="Times New Roman"/>
          <w:b/>
          <w:sz w:val="28"/>
          <w:szCs w:val="24"/>
        </w:rPr>
      </w:pPr>
    </w:p>
    <w:p w:rsidR="00CE44B4" w:rsidRDefault="00CE44B4" w:rsidP="00CE44B4">
      <w:pPr>
        <w:spacing w:after="0" w:line="240" w:lineRule="auto"/>
        <w:jc w:val="center"/>
        <w:rPr>
          <w:rFonts w:ascii="Times New Roman" w:hAnsi="Times New Roman"/>
          <w:b/>
          <w:bCs/>
          <w:sz w:val="24"/>
          <w:szCs w:val="24"/>
        </w:rPr>
      </w:pPr>
    </w:p>
    <w:p w:rsidR="00CE44B4" w:rsidRDefault="00CE44B4" w:rsidP="00CE44B4">
      <w:pPr>
        <w:spacing w:after="0" w:line="240" w:lineRule="auto"/>
        <w:jc w:val="center"/>
        <w:rPr>
          <w:rFonts w:ascii="Times New Roman" w:hAnsi="Times New Roman"/>
          <w:b/>
          <w:bCs/>
          <w:sz w:val="24"/>
          <w:szCs w:val="24"/>
        </w:rPr>
      </w:pPr>
      <w:r>
        <w:rPr>
          <w:rFonts w:ascii="Times New Roman" w:hAnsi="Times New Roman"/>
          <w:b/>
          <w:bCs/>
          <w:sz w:val="24"/>
          <w:szCs w:val="24"/>
        </w:rPr>
        <w:t>IAIN PALOPO</w:t>
      </w:r>
    </w:p>
    <w:p w:rsidR="00CE44B4" w:rsidRDefault="00CE44B4" w:rsidP="00CE44B4">
      <w:pPr>
        <w:spacing w:after="240"/>
        <w:jc w:val="center"/>
        <w:rPr>
          <w:rFonts w:ascii="Times New Roman" w:hAnsi="Times New Roman"/>
          <w:b/>
          <w:bCs/>
          <w:sz w:val="24"/>
          <w:szCs w:val="24"/>
        </w:rPr>
      </w:pPr>
    </w:p>
    <w:p w:rsidR="00CE44B4" w:rsidRDefault="00CE44B4" w:rsidP="00CE44B4">
      <w:pPr>
        <w:spacing w:after="240"/>
        <w:jc w:val="center"/>
        <w:rPr>
          <w:rFonts w:ascii="Times New Roman" w:hAnsi="Times New Roman"/>
          <w:b/>
          <w:bCs/>
          <w:sz w:val="24"/>
          <w:szCs w:val="24"/>
        </w:rPr>
      </w:pPr>
    </w:p>
    <w:p w:rsidR="00CE44B4" w:rsidRPr="00F242AE" w:rsidRDefault="00CE44B4" w:rsidP="00CE44B4">
      <w:pPr>
        <w:spacing w:after="240"/>
        <w:jc w:val="center"/>
        <w:rPr>
          <w:rFonts w:ascii="Times New Roman" w:hAnsi="Times New Roman"/>
          <w:b/>
          <w:bCs/>
          <w:sz w:val="24"/>
          <w:szCs w:val="24"/>
        </w:rPr>
      </w:pPr>
      <w:proofErr w:type="spellStart"/>
      <w:r>
        <w:rPr>
          <w:rFonts w:ascii="Times New Roman" w:hAnsi="Times New Roman"/>
          <w:b/>
          <w:bCs/>
          <w:sz w:val="24"/>
          <w:szCs w:val="24"/>
        </w:rPr>
        <w:t>Oleh</w:t>
      </w:r>
      <w:proofErr w:type="spellEnd"/>
      <w:r>
        <w:rPr>
          <w:rFonts w:ascii="Times New Roman" w:hAnsi="Times New Roman"/>
          <w:b/>
          <w:bCs/>
          <w:sz w:val="24"/>
          <w:szCs w:val="24"/>
        </w:rPr>
        <w:t>,</w:t>
      </w:r>
    </w:p>
    <w:p w:rsidR="00CE44B4" w:rsidRPr="00F242AE" w:rsidRDefault="00CE44B4" w:rsidP="00CE44B4">
      <w:pPr>
        <w:spacing w:after="0" w:line="240" w:lineRule="auto"/>
        <w:jc w:val="center"/>
        <w:rPr>
          <w:rFonts w:ascii="Times New Roman" w:hAnsi="Times New Roman"/>
          <w:b/>
          <w:bCs/>
          <w:sz w:val="24"/>
          <w:szCs w:val="24"/>
          <w:lang w:val="id-ID"/>
        </w:rPr>
      </w:pPr>
      <w:r w:rsidRPr="00F242AE">
        <w:rPr>
          <w:rFonts w:ascii="Times New Roman" w:hAnsi="Times New Roman"/>
          <w:b/>
          <w:bCs/>
          <w:sz w:val="24"/>
          <w:szCs w:val="24"/>
          <w:lang w:val="id-ID"/>
        </w:rPr>
        <w:t>SYAIFUL</w:t>
      </w:r>
    </w:p>
    <w:p w:rsidR="00CE44B4" w:rsidRDefault="00CE44B4" w:rsidP="00CE44B4">
      <w:pPr>
        <w:spacing w:after="0" w:line="240" w:lineRule="auto"/>
        <w:jc w:val="center"/>
        <w:rPr>
          <w:rFonts w:ascii="Times New Roman" w:hAnsi="Times New Roman"/>
          <w:sz w:val="24"/>
          <w:szCs w:val="24"/>
          <w:lang w:val="id-ID"/>
        </w:rPr>
      </w:pPr>
      <w:r w:rsidRPr="00F242AE">
        <w:rPr>
          <w:rFonts w:ascii="Times New Roman" w:hAnsi="Times New Roman"/>
          <w:sz w:val="24"/>
          <w:szCs w:val="24"/>
          <w:lang w:val="id-ID"/>
        </w:rPr>
        <w:t>20</w:t>
      </w:r>
      <w:r w:rsidRPr="00F242AE">
        <w:rPr>
          <w:rFonts w:ascii="Times New Roman" w:hAnsi="Times New Roman"/>
          <w:sz w:val="24"/>
          <w:szCs w:val="24"/>
        </w:rPr>
        <w:t xml:space="preserve"> 0101 00</w:t>
      </w:r>
      <w:r w:rsidRPr="00F242AE">
        <w:rPr>
          <w:rFonts w:ascii="Times New Roman" w:hAnsi="Times New Roman"/>
          <w:sz w:val="24"/>
          <w:szCs w:val="24"/>
          <w:lang w:val="id-ID"/>
        </w:rPr>
        <w:t>13</w:t>
      </w:r>
    </w:p>
    <w:p w:rsidR="00CE44B4" w:rsidRDefault="00CE44B4" w:rsidP="00CE44B4">
      <w:pPr>
        <w:spacing w:after="240"/>
        <w:jc w:val="center"/>
        <w:rPr>
          <w:rFonts w:ascii="Times New Roman" w:hAnsi="Times New Roman"/>
          <w:sz w:val="24"/>
          <w:szCs w:val="24"/>
          <w:lang w:val="id-ID"/>
        </w:rPr>
      </w:pPr>
    </w:p>
    <w:p w:rsidR="00CE44B4" w:rsidRDefault="00CE44B4" w:rsidP="00CE44B4">
      <w:pPr>
        <w:spacing w:after="240"/>
        <w:jc w:val="center"/>
        <w:rPr>
          <w:rFonts w:ascii="Times New Roman" w:hAnsi="Times New Roman"/>
          <w:sz w:val="24"/>
          <w:szCs w:val="24"/>
          <w:lang w:val="id-ID"/>
        </w:rPr>
      </w:pPr>
    </w:p>
    <w:p w:rsidR="00CE44B4" w:rsidRDefault="00CE44B4" w:rsidP="00CE44B4">
      <w:pPr>
        <w:pStyle w:val="ListParagraph"/>
        <w:spacing w:after="240"/>
        <w:ind w:left="1260"/>
        <w:jc w:val="center"/>
        <w:rPr>
          <w:rFonts w:ascii="Times New Roman" w:hAnsi="Times New Roman"/>
          <w:b/>
          <w:sz w:val="24"/>
          <w:szCs w:val="24"/>
          <w:lang w:val="en-GB"/>
        </w:rPr>
      </w:pPr>
    </w:p>
    <w:p w:rsidR="00CE44B4" w:rsidRDefault="00CE44B4" w:rsidP="00CE44B4">
      <w:pPr>
        <w:pStyle w:val="ListParagraph"/>
        <w:spacing w:after="240"/>
        <w:ind w:left="1260"/>
        <w:jc w:val="center"/>
        <w:rPr>
          <w:rFonts w:ascii="Times New Roman" w:hAnsi="Times New Roman"/>
          <w:b/>
          <w:sz w:val="24"/>
          <w:szCs w:val="24"/>
          <w:lang w:val="en-GB"/>
        </w:rPr>
      </w:pPr>
    </w:p>
    <w:p w:rsidR="00CE44B4" w:rsidRPr="0074411B" w:rsidRDefault="00CE44B4" w:rsidP="00CE44B4">
      <w:pPr>
        <w:pStyle w:val="ListParagraph"/>
        <w:spacing w:after="240"/>
        <w:ind w:left="1260"/>
        <w:jc w:val="center"/>
        <w:rPr>
          <w:rFonts w:ascii="Times New Roman" w:hAnsi="Times New Roman"/>
          <w:b/>
          <w:sz w:val="24"/>
          <w:szCs w:val="24"/>
          <w:lang w:val="en-GB"/>
        </w:rPr>
      </w:pP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 xml:space="preserve">PROGRAM STUDI ILMU </w:t>
      </w:r>
      <w:r>
        <w:rPr>
          <w:rFonts w:ascii="Times New Roman" w:hAnsi="Times New Roman"/>
          <w:b/>
          <w:bCs/>
          <w:sz w:val="28"/>
          <w:szCs w:val="28"/>
        </w:rPr>
        <w:t>AL-QUR’AN</w:t>
      </w:r>
      <w:r w:rsidRPr="00F242AE">
        <w:rPr>
          <w:rFonts w:ascii="Times New Roman" w:hAnsi="Times New Roman"/>
          <w:b/>
          <w:bCs/>
          <w:sz w:val="28"/>
          <w:szCs w:val="28"/>
        </w:rPr>
        <w:t xml:space="preserve"> DAN TAFSIR</w:t>
      </w: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FAKULTAS USHULUDDIN, ADAB, DAN DAKWAH</w:t>
      </w: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 xml:space="preserve">INSTITUT AGAMA </w:t>
      </w:r>
      <w:r>
        <w:rPr>
          <w:rFonts w:ascii="Times New Roman" w:hAnsi="Times New Roman"/>
          <w:b/>
          <w:bCs/>
          <w:sz w:val="28"/>
          <w:szCs w:val="28"/>
        </w:rPr>
        <w:t>ISLAM</w:t>
      </w:r>
      <w:r w:rsidRPr="00F242AE">
        <w:rPr>
          <w:rFonts w:ascii="Times New Roman" w:hAnsi="Times New Roman"/>
          <w:b/>
          <w:bCs/>
          <w:sz w:val="28"/>
          <w:szCs w:val="28"/>
        </w:rPr>
        <w:t xml:space="preserve"> NEGERI (IAIN) PALOPO</w:t>
      </w:r>
    </w:p>
    <w:p w:rsidR="00CE44B4" w:rsidRPr="00346CC4" w:rsidRDefault="00346CC4" w:rsidP="00CE44B4">
      <w:pPr>
        <w:spacing w:after="0" w:line="240" w:lineRule="auto"/>
        <w:jc w:val="center"/>
        <w:rPr>
          <w:rFonts w:ascii="Times New Roman" w:hAnsi="Times New Roman"/>
          <w:b/>
          <w:bCs/>
          <w:sz w:val="28"/>
          <w:szCs w:val="28"/>
          <w:lang w:val="id-ID"/>
        </w:rPr>
        <w:sectPr w:rsidR="00CE44B4" w:rsidRPr="00346CC4" w:rsidSect="006060E5">
          <w:headerReference w:type="even" r:id="rId10"/>
          <w:headerReference w:type="default" r:id="rId11"/>
          <w:footerReference w:type="default" r:id="rId12"/>
          <w:headerReference w:type="first" r:id="rId13"/>
          <w:footnotePr>
            <w:numRestart w:val="eachSect"/>
          </w:footnotePr>
          <w:pgSz w:w="11906" w:h="16838" w:code="9"/>
          <w:pgMar w:top="2268" w:right="1701" w:bottom="1701" w:left="2268" w:header="720" w:footer="720" w:gutter="0"/>
          <w:cols w:space="720"/>
          <w:docGrid w:linePitch="360"/>
        </w:sectPr>
      </w:pPr>
      <w:r>
        <w:rPr>
          <w:rFonts w:ascii="Times New Roman" w:hAnsi="Times New Roman"/>
          <w:b/>
          <w:bCs/>
          <w:sz w:val="28"/>
          <w:szCs w:val="28"/>
        </w:rPr>
        <w:t>202</w:t>
      </w:r>
      <w:r>
        <w:rPr>
          <w:rFonts w:ascii="Times New Roman" w:hAnsi="Times New Roman"/>
          <w:b/>
          <w:bCs/>
          <w:sz w:val="28"/>
          <w:szCs w:val="28"/>
          <w:lang w:val="id-ID"/>
        </w:rPr>
        <w:t>5</w:t>
      </w:r>
    </w:p>
    <w:p w:rsidR="00CE44B4" w:rsidRPr="005E1BE3" w:rsidRDefault="00CE44B4" w:rsidP="00F246CC">
      <w:pPr>
        <w:spacing w:line="240" w:lineRule="auto"/>
        <w:jc w:val="center"/>
        <w:rPr>
          <w:rFonts w:ascii="Times New Roman" w:hAnsi="Times New Roman"/>
          <w:b/>
          <w:bCs/>
          <w:sz w:val="28"/>
          <w:szCs w:val="28"/>
        </w:rPr>
      </w:pPr>
      <w:r>
        <w:rPr>
          <w:rFonts w:ascii="Times New Roman" w:hAnsi="Times New Roman"/>
          <w:b/>
          <w:bCs/>
          <w:sz w:val="28"/>
          <w:szCs w:val="28"/>
        </w:rPr>
        <w:lastRenderedPageBreak/>
        <w:t xml:space="preserve">NILAI-NILAI </w:t>
      </w:r>
      <w:r w:rsidRPr="005E1BE3">
        <w:rPr>
          <w:rFonts w:ascii="Times New Roman" w:hAnsi="Times New Roman"/>
          <w:b/>
          <w:bCs/>
          <w:sz w:val="28"/>
          <w:szCs w:val="28"/>
        </w:rPr>
        <w:t xml:space="preserve">POLITIK </w:t>
      </w:r>
      <w:r>
        <w:rPr>
          <w:rFonts w:ascii="Times New Roman" w:hAnsi="Times New Roman"/>
          <w:b/>
          <w:bCs/>
          <w:sz w:val="28"/>
          <w:szCs w:val="28"/>
        </w:rPr>
        <w:t>DALAM</w:t>
      </w:r>
      <w:r w:rsidRPr="005E1BE3">
        <w:rPr>
          <w:rFonts w:ascii="Times New Roman" w:hAnsi="Times New Roman"/>
          <w:b/>
          <w:sz w:val="28"/>
          <w:szCs w:val="28"/>
        </w:rPr>
        <w:t xml:space="preserve"> </w:t>
      </w:r>
      <w:r>
        <w:rPr>
          <w:rFonts w:ascii="Times New Roman" w:hAnsi="Times New Roman"/>
          <w:b/>
          <w:sz w:val="28"/>
          <w:szCs w:val="28"/>
        </w:rPr>
        <w:t>QS</w:t>
      </w:r>
      <w:r w:rsidRPr="005E1BE3">
        <w:rPr>
          <w:rFonts w:ascii="Times New Roman" w:hAnsi="Times New Roman"/>
          <w:b/>
          <w:sz w:val="28"/>
          <w:szCs w:val="28"/>
        </w:rPr>
        <w:t xml:space="preserve">. </w:t>
      </w:r>
      <w:r w:rsidR="00F246CC">
        <w:rPr>
          <w:rFonts w:ascii="Times New Roman" w:hAnsi="Times New Roman"/>
          <w:b/>
          <w:sz w:val="28"/>
          <w:szCs w:val="28"/>
        </w:rPr>
        <w:t>Ā</w:t>
      </w:r>
      <w:r w:rsidR="00F246CC" w:rsidRPr="005E1BE3">
        <w:rPr>
          <w:rFonts w:ascii="Times New Roman" w:hAnsi="Times New Roman"/>
          <w:b/>
          <w:sz w:val="28"/>
          <w:szCs w:val="28"/>
        </w:rPr>
        <w:t xml:space="preserve">LI </w:t>
      </w:r>
      <w:r w:rsidR="00F246CC">
        <w:rPr>
          <w:rFonts w:ascii="Times New Roman" w:hAnsi="Times New Roman"/>
          <w:b/>
          <w:sz w:val="28"/>
          <w:szCs w:val="28"/>
        </w:rPr>
        <w:t>‘IMRĀ</w:t>
      </w:r>
      <w:r w:rsidR="00F246CC" w:rsidRPr="005E1BE3">
        <w:rPr>
          <w:rFonts w:ascii="Times New Roman" w:hAnsi="Times New Roman"/>
          <w:b/>
          <w:sz w:val="28"/>
          <w:szCs w:val="28"/>
        </w:rPr>
        <w:t>N</w:t>
      </w:r>
      <w:r w:rsidR="00F246CC">
        <w:rPr>
          <w:rFonts w:ascii="Times New Roman" w:hAnsi="Times New Roman"/>
          <w:b/>
          <w:sz w:val="28"/>
          <w:szCs w:val="28"/>
        </w:rPr>
        <w:t>/3:</w:t>
      </w:r>
      <w:r w:rsidR="00F246CC" w:rsidRPr="005E1BE3">
        <w:rPr>
          <w:rFonts w:ascii="Times New Roman" w:hAnsi="Times New Roman"/>
          <w:b/>
          <w:sz w:val="28"/>
          <w:szCs w:val="28"/>
        </w:rPr>
        <w:t xml:space="preserve">159                     </w:t>
      </w:r>
      <w:r>
        <w:rPr>
          <w:rFonts w:ascii="Times New Roman" w:hAnsi="Times New Roman"/>
          <w:b/>
          <w:sz w:val="28"/>
          <w:szCs w:val="28"/>
        </w:rPr>
        <w:t xml:space="preserve">DALAM </w:t>
      </w:r>
      <w:r w:rsidRPr="005E1BE3">
        <w:rPr>
          <w:rFonts w:ascii="Times New Roman" w:hAnsi="Times New Roman"/>
          <w:b/>
          <w:sz w:val="28"/>
          <w:szCs w:val="28"/>
        </w:rPr>
        <w:t xml:space="preserve">TAFSIR AL-MUNIR KARYA </w:t>
      </w:r>
      <w:r>
        <w:rPr>
          <w:rFonts w:ascii="Times New Roman" w:hAnsi="Times New Roman"/>
          <w:b/>
          <w:sz w:val="28"/>
          <w:szCs w:val="28"/>
        </w:rPr>
        <w:t>AG</w:t>
      </w:r>
      <w:r w:rsidRPr="005E1BE3">
        <w:rPr>
          <w:rFonts w:ascii="Times New Roman" w:hAnsi="Times New Roman"/>
          <w:b/>
          <w:sz w:val="28"/>
          <w:szCs w:val="28"/>
        </w:rPr>
        <w:t>H.</w:t>
      </w:r>
      <w:r>
        <w:rPr>
          <w:rFonts w:ascii="Times New Roman" w:hAnsi="Times New Roman"/>
          <w:b/>
          <w:sz w:val="28"/>
          <w:szCs w:val="28"/>
        </w:rPr>
        <w:t xml:space="preserve"> </w:t>
      </w:r>
      <w:r w:rsidRPr="005E1BE3">
        <w:rPr>
          <w:rFonts w:ascii="Times New Roman" w:hAnsi="Times New Roman"/>
          <w:b/>
          <w:sz w:val="28"/>
          <w:szCs w:val="28"/>
        </w:rPr>
        <w:t>DAUD ISMAIL</w:t>
      </w:r>
    </w:p>
    <w:p w:rsidR="00CE44B4" w:rsidRPr="00F242AE" w:rsidRDefault="00CE44B4" w:rsidP="00CE44B4">
      <w:pPr>
        <w:spacing w:line="240" w:lineRule="auto"/>
        <w:jc w:val="center"/>
        <w:rPr>
          <w:rFonts w:ascii="Times New Roman" w:hAnsi="Times New Roman"/>
          <w:b/>
          <w:bCs/>
          <w:i/>
          <w:iCs/>
          <w:sz w:val="28"/>
          <w:szCs w:val="28"/>
        </w:rPr>
      </w:pPr>
    </w:p>
    <w:p w:rsidR="00CE44B4" w:rsidRPr="00F242AE" w:rsidRDefault="00CE44B4" w:rsidP="00CE44B4">
      <w:pPr>
        <w:rPr>
          <w:rFonts w:ascii="Times New Roman" w:hAnsi="Times New Roman"/>
          <w:i/>
          <w:iCs/>
          <w:sz w:val="24"/>
          <w:szCs w:val="24"/>
        </w:rPr>
      </w:pPr>
      <w:r>
        <w:rPr>
          <w:rFonts w:ascii="Times New Roman" w:hAnsi="Times New Roman"/>
          <w:i/>
          <w:iCs/>
          <w:sz w:val="24"/>
          <w:szCs w:val="24"/>
        </w:rPr>
        <w:t xml:space="preserve">                                                         </w:t>
      </w:r>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Skripsi</w:t>
      </w:r>
      <w:proofErr w:type="spellEnd"/>
    </w:p>
    <w:p w:rsidR="00CE44B4" w:rsidRPr="00F242AE" w:rsidRDefault="00CE44B4" w:rsidP="00CE44B4">
      <w:pPr>
        <w:tabs>
          <w:tab w:val="left" w:pos="8222"/>
        </w:tabs>
        <w:spacing w:after="0" w:line="240" w:lineRule="auto"/>
        <w:ind w:right="49"/>
        <w:jc w:val="center"/>
        <w:rPr>
          <w:rFonts w:ascii="Times New Roman" w:hAnsi="Times New Roman"/>
          <w:i/>
          <w:iCs/>
          <w:sz w:val="24"/>
          <w:szCs w:val="24"/>
        </w:rPr>
      </w:pPr>
      <w:proofErr w:type="spellStart"/>
      <w:r w:rsidRPr="00F242AE">
        <w:rPr>
          <w:rFonts w:ascii="Times New Roman" w:hAnsi="Times New Roman"/>
          <w:i/>
          <w:iCs/>
          <w:sz w:val="24"/>
          <w:szCs w:val="24"/>
        </w:rPr>
        <w:t>D</w:t>
      </w:r>
      <w:r>
        <w:rPr>
          <w:rFonts w:ascii="Times New Roman" w:hAnsi="Times New Roman"/>
          <w:i/>
          <w:iCs/>
          <w:sz w:val="24"/>
          <w:szCs w:val="24"/>
        </w:rPr>
        <w:t>iajukan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Sebagai</w:t>
      </w:r>
      <w:proofErr w:type="spellEnd"/>
      <w:r>
        <w:rPr>
          <w:rFonts w:ascii="Times New Roman" w:hAnsi="Times New Roman"/>
          <w:i/>
          <w:iCs/>
          <w:sz w:val="24"/>
          <w:szCs w:val="24"/>
        </w:rPr>
        <w:t xml:space="preserve"> </w:t>
      </w:r>
      <w:proofErr w:type="spellStart"/>
      <w:r>
        <w:rPr>
          <w:rFonts w:ascii="Times New Roman" w:hAnsi="Times New Roman"/>
          <w:i/>
          <w:iCs/>
          <w:sz w:val="24"/>
          <w:szCs w:val="24"/>
        </w:rPr>
        <w:t>Syarat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Guna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Memperoleh</w:t>
      </w:r>
      <w:proofErr w:type="spellEnd"/>
      <w:r>
        <w:rPr>
          <w:rFonts w:ascii="Times New Roman" w:hAnsi="Times New Roman"/>
          <w:i/>
          <w:iCs/>
          <w:sz w:val="24"/>
          <w:szCs w:val="24"/>
        </w:rPr>
        <w:t xml:space="preserve"> </w:t>
      </w:r>
      <w:proofErr w:type="spellStart"/>
      <w:r>
        <w:rPr>
          <w:rFonts w:ascii="Times New Roman" w:hAnsi="Times New Roman"/>
          <w:i/>
          <w:iCs/>
          <w:sz w:val="24"/>
          <w:szCs w:val="24"/>
        </w:rPr>
        <w:t>Gelar</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Sarjana</w:t>
      </w:r>
      <w:proofErr w:type="spellEnd"/>
      <w:r>
        <w:rPr>
          <w:rFonts w:ascii="Times New Roman" w:hAnsi="Times New Roman"/>
          <w:i/>
          <w:iCs/>
          <w:sz w:val="24"/>
          <w:szCs w:val="24"/>
        </w:rPr>
        <w:t xml:space="preserve"> Agama (</w:t>
      </w:r>
      <w:proofErr w:type="spellStart"/>
      <w:r>
        <w:rPr>
          <w:rFonts w:ascii="Times New Roman" w:hAnsi="Times New Roman"/>
          <w:i/>
          <w:iCs/>
          <w:sz w:val="24"/>
          <w:szCs w:val="24"/>
        </w:rPr>
        <w:t>S.Ag</w:t>
      </w:r>
      <w:proofErr w:type="spellEnd"/>
      <w:r>
        <w:rPr>
          <w:rFonts w:ascii="Times New Roman" w:hAnsi="Times New Roman"/>
          <w:i/>
          <w:iCs/>
          <w:sz w:val="24"/>
          <w:szCs w:val="24"/>
        </w:rPr>
        <w:t>)</w:t>
      </w:r>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sidRPr="00F242AE">
        <w:rPr>
          <w:rFonts w:ascii="Times New Roman" w:hAnsi="Times New Roman"/>
          <w:i/>
          <w:iCs/>
          <w:sz w:val="24"/>
          <w:szCs w:val="24"/>
        </w:rPr>
        <w:t>Pada</w:t>
      </w:r>
      <w:proofErr w:type="spellEnd"/>
      <w:r w:rsidRPr="00F242AE">
        <w:rPr>
          <w:rFonts w:ascii="Times New Roman" w:hAnsi="Times New Roman"/>
          <w:i/>
          <w:iCs/>
          <w:sz w:val="24"/>
          <w:szCs w:val="24"/>
        </w:rPr>
        <w:t xml:space="preserve"> Program </w:t>
      </w:r>
      <w:proofErr w:type="spellStart"/>
      <w:r w:rsidRPr="00F242AE">
        <w:rPr>
          <w:rFonts w:ascii="Times New Roman" w:hAnsi="Times New Roman"/>
          <w:i/>
          <w:iCs/>
          <w:sz w:val="24"/>
          <w:szCs w:val="24"/>
        </w:rPr>
        <w:t>Studi</w:t>
      </w:r>
      <w:proofErr w:type="spellEnd"/>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Ilmu</w:t>
      </w:r>
      <w:proofErr w:type="spellEnd"/>
      <w:r w:rsidRPr="00F242AE">
        <w:rPr>
          <w:rFonts w:ascii="Times New Roman" w:hAnsi="Times New Roman"/>
          <w:i/>
          <w:iCs/>
          <w:sz w:val="24"/>
          <w:szCs w:val="24"/>
        </w:rPr>
        <w:t xml:space="preserve"> </w:t>
      </w:r>
      <w:r>
        <w:rPr>
          <w:rFonts w:ascii="Times New Roman" w:hAnsi="Times New Roman"/>
          <w:i/>
          <w:iCs/>
          <w:sz w:val="24"/>
          <w:szCs w:val="24"/>
        </w:rPr>
        <w:t>Al-Qur’an</w:t>
      </w:r>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dan</w:t>
      </w:r>
      <w:proofErr w:type="spellEnd"/>
      <w:r w:rsidRPr="00F242AE">
        <w:rPr>
          <w:rFonts w:ascii="Times New Roman" w:hAnsi="Times New Roman"/>
          <w:i/>
          <w:iCs/>
          <w:sz w:val="24"/>
          <w:szCs w:val="24"/>
        </w:rPr>
        <w:t xml:space="preserve"> </w:t>
      </w:r>
      <w:proofErr w:type="spellStart"/>
      <w:r w:rsidRPr="00F242AE">
        <w:rPr>
          <w:rFonts w:ascii="Times New Roman" w:hAnsi="Times New Roman"/>
          <w:i/>
          <w:iCs/>
          <w:sz w:val="24"/>
          <w:szCs w:val="24"/>
        </w:rPr>
        <w:t>Tafsir</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Pr>
          <w:rFonts w:ascii="Times New Roman" w:hAnsi="Times New Roman"/>
          <w:i/>
          <w:iCs/>
          <w:sz w:val="24"/>
          <w:szCs w:val="24"/>
        </w:rPr>
        <w:t>Fakultas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Ushuluddin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Adab</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Dakwah</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roofErr w:type="spellStart"/>
      <w:r>
        <w:rPr>
          <w:rFonts w:ascii="Times New Roman" w:hAnsi="Times New Roman"/>
          <w:i/>
          <w:iCs/>
          <w:sz w:val="24"/>
          <w:szCs w:val="24"/>
        </w:rPr>
        <w:t>Institut</w:t>
      </w:r>
      <w:proofErr w:type="spellEnd"/>
      <w:r>
        <w:rPr>
          <w:rFonts w:ascii="Times New Roman" w:hAnsi="Times New Roman"/>
          <w:i/>
          <w:iCs/>
          <w:sz w:val="24"/>
          <w:szCs w:val="24"/>
        </w:rPr>
        <w:t xml:space="preserve"> Agama Islam </w:t>
      </w:r>
      <w:proofErr w:type="spellStart"/>
      <w:r>
        <w:rPr>
          <w:rFonts w:ascii="Times New Roman" w:hAnsi="Times New Roman"/>
          <w:i/>
          <w:iCs/>
          <w:sz w:val="24"/>
          <w:szCs w:val="24"/>
        </w:rPr>
        <w:t>Negeri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Palopo</w:t>
      </w:r>
      <w:proofErr w:type="spellEnd"/>
    </w:p>
    <w:p w:rsidR="00CE44B4" w:rsidRDefault="00CE44B4" w:rsidP="00CE44B4">
      <w:pPr>
        <w:tabs>
          <w:tab w:val="left" w:pos="8222"/>
        </w:tabs>
        <w:spacing w:after="0" w:line="240" w:lineRule="auto"/>
        <w:ind w:right="49"/>
        <w:jc w:val="center"/>
        <w:rPr>
          <w:rFonts w:ascii="Times New Roman" w:hAnsi="Times New Roman"/>
          <w:i/>
          <w:iCs/>
          <w:sz w:val="24"/>
          <w:szCs w:val="24"/>
        </w:rPr>
      </w:pPr>
    </w:p>
    <w:p w:rsidR="00CE44B4" w:rsidRPr="00F242AE" w:rsidRDefault="00CE44B4" w:rsidP="00CE44B4">
      <w:pPr>
        <w:tabs>
          <w:tab w:val="left" w:pos="8222"/>
        </w:tabs>
        <w:spacing w:after="0" w:line="240" w:lineRule="auto"/>
        <w:ind w:right="49"/>
        <w:jc w:val="both"/>
        <w:rPr>
          <w:rFonts w:ascii="Times New Roman" w:hAnsi="Times New Roman"/>
          <w:i/>
          <w:iCs/>
          <w:sz w:val="24"/>
          <w:szCs w:val="24"/>
        </w:rPr>
      </w:pPr>
    </w:p>
    <w:p w:rsidR="00CE44B4" w:rsidRPr="00F242AE" w:rsidRDefault="00CE44B4" w:rsidP="00CE44B4">
      <w:pPr>
        <w:tabs>
          <w:tab w:val="left" w:pos="3360"/>
        </w:tabs>
        <w:jc w:val="both"/>
        <w:rPr>
          <w:rFonts w:ascii="Times New Roman" w:hAnsi="Times New Roman"/>
          <w:b/>
          <w:sz w:val="28"/>
          <w:szCs w:val="24"/>
        </w:rPr>
      </w:pPr>
      <w:r w:rsidRPr="00F242AE">
        <w:rPr>
          <w:rFonts w:ascii="Times New Roman" w:hAnsi="Times New Roman"/>
          <w:noProof/>
          <w:lang w:eastAsia="en-US"/>
        </w:rPr>
        <w:drawing>
          <wp:anchor distT="0" distB="0" distL="114300" distR="114300" simplePos="0" relativeHeight="251659264" behindDoc="1" locked="0" layoutInCell="1" allowOverlap="1" wp14:anchorId="15BCE126" wp14:editId="0A163BD6">
            <wp:simplePos x="0" y="0"/>
            <wp:positionH relativeFrom="column">
              <wp:posOffset>1843405</wp:posOffset>
            </wp:positionH>
            <wp:positionV relativeFrom="paragraph">
              <wp:posOffset>38100</wp:posOffset>
            </wp:positionV>
            <wp:extent cx="1362075" cy="1619885"/>
            <wp:effectExtent l="0" t="0" r="9525" b="0"/>
            <wp:wrapNone/>
            <wp:docPr id="1" name="Picture 1" descr="Image result for Logo iain pal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ain palop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4"/>
        </w:rPr>
        <w:tab/>
      </w:r>
    </w:p>
    <w:p w:rsidR="00CE44B4" w:rsidRPr="00F242AE" w:rsidRDefault="00CE44B4" w:rsidP="00CE44B4">
      <w:pPr>
        <w:tabs>
          <w:tab w:val="left" w:pos="3180"/>
        </w:tabs>
        <w:jc w:val="both"/>
        <w:rPr>
          <w:rFonts w:ascii="Times New Roman" w:hAnsi="Times New Roman"/>
          <w:b/>
          <w:sz w:val="28"/>
          <w:szCs w:val="24"/>
        </w:rPr>
      </w:pPr>
      <w:r>
        <w:rPr>
          <w:rFonts w:ascii="Times New Roman" w:hAnsi="Times New Roman"/>
          <w:b/>
          <w:sz w:val="28"/>
          <w:szCs w:val="24"/>
        </w:rPr>
        <w:tab/>
      </w:r>
    </w:p>
    <w:p w:rsidR="00CE44B4" w:rsidRPr="00F242AE" w:rsidRDefault="00CE44B4" w:rsidP="00CE44B4">
      <w:pPr>
        <w:jc w:val="both"/>
        <w:rPr>
          <w:rFonts w:ascii="Times New Roman" w:hAnsi="Times New Roman"/>
          <w:b/>
          <w:sz w:val="28"/>
          <w:szCs w:val="24"/>
        </w:rPr>
      </w:pPr>
    </w:p>
    <w:p w:rsidR="00CE44B4" w:rsidRPr="00F242AE" w:rsidRDefault="00CE44B4" w:rsidP="00CE44B4">
      <w:pPr>
        <w:spacing w:after="0" w:line="240" w:lineRule="auto"/>
        <w:jc w:val="both"/>
        <w:rPr>
          <w:rFonts w:ascii="Times New Roman" w:hAnsi="Times New Roman"/>
          <w:b/>
          <w:sz w:val="28"/>
          <w:szCs w:val="24"/>
        </w:rPr>
      </w:pPr>
    </w:p>
    <w:p w:rsidR="00CE44B4" w:rsidRPr="00F242AE" w:rsidRDefault="00CE44B4" w:rsidP="00CE44B4">
      <w:pPr>
        <w:spacing w:after="0" w:line="240" w:lineRule="auto"/>
        <w:jc w:val="both"/>
        <w:rPr>
          <w:rFonts w:ascii="Times New Roman" w:hAnsi="Times New Roman"/>
          <w:b/>
          <w:sz w:val="28"/>
          <w:szCs w:val="24"/>
        </w:rPr>
      </w:pPr>
    </w:p>
    <w:p w:rsidR="00CE44B4" w:rsidRDefault="00CE44B4" w:rsidP="00CE44B4">
      <w:pPr>
        <w:spacing w:after="0" w:line="240" w:lineRule="auto"/>
        <w:jc w:val="center"/>
        <w:rPr>
          <w:rFonts w:ascii="Times New Roman" w:hAnsi="Times New Roman"/>
          <w:b/>
          <w:bCs/>
          <w:sz w:val="24"/>
          <w:szCs w:val="24"/>
        </w:rPr>
      </w:pPr>
    </w:p>
    <w:p w:rsidR="00CE44B4" w:rsidRDefault="00CE44B4" w:rsidP="00CE44B4">
      <w:pPr>
        <w:spacing w:after="0" w:line="240" w:lineRule="auto"/>
        <w:jc w:val="center"/>
        <w:rPr>
          <w:rFonts w:ascii="Times New Roman" w:hAnsi="Times New Roman"/>
          <w:b/>
          <w:bCs/>
          <w:sz w:val="24"/>
          <w:szCs w:val="24"/>
        </w:rPr>
      </w:pPr>
      <w:r>
        <w:rPr>
          <w:rFonts w:ascii="Times New Roman" w:hAnsi="Times New Roman"/>
          <w:b/>
          <w:bCs/>
          <w:sz w:val="24"/>
          <w:szCs w:val="24"/>
        </w:rPr>
        <w:t>IAIN PALOPO</w:t>
      </w:r>
    </w:p>
    <w:p w:rsidR="00CE44B4" w:rsidRDefault="00CE44B4" w:rsidP="00CE44B4">
      <w:pPr>
        <w:spacing w:after="240"/>
        <w:jc w:val="center"/>
        <w:rPr>
          <w:rFonts w:ascii="Times New Roman" w:hAnsi="Times New Roman"/>
          <w:b/>
          <w:bCs/>
          <w:sz w:val="24"/>
          <w:szCs w:val="24"/>
        </w:rPr>
      </w:pPr>
    </w:p>
    <w:p w:rsidR="00CE44B4" w:rsidRPr="00F242AE" w:rsidRDefault="00CE44B4" w:rsidP="00CE44B4">
      <w:pPr>
        <w:spacing w:after="240"/>
        <w:jc w:val="center"/>
        <w:rPr>
          <w:rFonts w:ascii="Times New Roman" w:hAnsi="Times New Roman"/>
          <w:b/>
          <w:bCs/>
          <w:sz w:val="24"/>
          <w:szCs w:val="24"/>
        </w:rPr>
      </w:pPr>
      <w:proofErr w:type="spellStart"/>
      <w:r>
        <w:rPr>
          <w:rFonts w:ascii="Times New Roman" w:hAnsi="Times New Roman"/>
          <w:b/>
          <w:bCs/>
          <w:sz w:val="24"/>
          <w:szCs w:val="24"/>
        </w:rPr>
        <w:t>Oleh</w:t>
      </w:r>
      <w:proofErr w:type="spellEnd"/>
      <w:r>
        <w:rPr>
          <w:rFonts w:ascii="Times New Roman" w:hAnsi="Times New Roman"/>
          <w:b/>
          <w:bCs/>
          <w:sz w:val="24"/>
          <w:szCs w:val="24"/>
        </w:rPr>
        <w:t>,</w:t>
      </w:r>
    </w:p>
    <w:p w:rsidR="00CE44B4" w:rsidRPr="00F242AE" w:rsidRDefault="00CE44B4" w:rsidP="00CE44B4">
      <w:pPr>
        <w:spacing w:after="0" w:line="240" w:lineRule="auto"/>
        <w:jc w:val="center"/>
        <w:rPr>
          <w:rFonts w:ascii="Times New Roman" w:hAnsi="Times New Roman"/>
          <w:b/>
          <w:bCs/>
          <w:sz w:val="24"/>
          <w:szCs w:val="24"/>
          <w:lang w:val="id-ID"/>
        </w:rPr>
      </w:pPr>
      <w:bookmarkStart w:id="0" w:name="_GoBack"/>
      <w:r w:rsidRPr="00F242AE">
        <w:rPr>
          <w:rFonts w:ascii="Times New Roman" w:hAnsi="Times New Roman"/>
          <w:b/>
          <w:bCs/>
          <w:sz w:val="24"/>
          <w:szCs w:val="24"/>
          <w:lang w:val="id-ID"/>
        </w:rPr>
        <w:t>SYAIFUL</w:t>
      </w:r>
    </w:p>
    <w:bookmarkEnd w:id="0"/>
    <w:p w:rsidR="00CE44B4" w:rsidRDefault="00CE44B4" w:rsidP="00CE44B4">
      <w:pPr>
        <w:spacing w:after="0" w:line="240" w:lineRule="auto"/>
        <w:jc w:val="center"/>
        <w:rPr>
          <w:rFonts w:ascii="Times New Roman" w:hAnsi="Times New Roman"/>
          <w:sz w:val="24"/>
          <w:szCs w:val="24"/>
          <w:lang w:val="id-ID"/>
        </w:rPr>
      </w:pPr>
      <w:r w:rsidRPr="00F242AE">
        <w:rPr>
          <w:rFonts w:ascii="Times New Roman" w:hAnsi="Times New Roman"/>
          <w:sz w:val="24"/>
          <w:szCs w:val="24"/>
          <w:lang w:val="id-ID"/>
        </w:rPr>
        <w:t>20</w:t>
      </w:r>
      <w:r w:rsidRPr="00F242AE">
        <w:rPr>
          <w:rFonts w:ascii="Times New Roman" w:hAnsi="Times New Roman"/>
          <w:sz w:val="24"/>
          <w:szCs w:val="24"/>
        </w:rPr>
        <w:t xml:space="preserve"> 0101 00</w:t>
      </w:r>
      <w:r w:rsidRPr="00F242AE">
        <w:rPr>
          <w:rFonts w:ascii="Times New Roman" w:hAnsi="Times New Roman"/>
          <w:sz w:val="24"/>
          <w:szCs w:val="24"/>
          <w:lang w:val="id-ID"/>
        </w:rPr>
        <w:t>13</w:t>
      </w:r>
    </w:p>
    <w:p w:rsidR="00CE44B4" w:rsidRDefault="00CE44B4" w:rsidP="00CE44B4">
      <w:pPr>
        <w:spacing w:after="240"/>
        <w:jc w:val="center"/>
        <w:rPr>
          <w:rFonts w:ascii="Times New Roman" w:hAnsi="Times New Roman"/>
          <w:sz w:val="24"/>
          <w:szCs w:val="24"/>
          <w:lang w:val="id-ID"/>
        </w:rPr>
      </w:pPr>
    </w:p>
    <w:p w:rsidR="00CE44B4" w:rsidRDefault="00CE44B4" w:rsidP="00CE44B4">
      <w:pPr>
        <w:spacing w:after="240"/>
        <w:jc w:val="center"/>
        <w:rPr>
          <w:rFonts w:ascii="Times New Roman" w:hAnsi="Times New Roman"/>
          <w:sz w:val="24"/>
          <w:szCs w:val="24"/>
          <w:lang w:val="en-GB"/>
        </w:rPr>
      </w:pPr>
      <w:proofErr w:type="spellStart"/>
      <w:r>
        <w:rPr>
          <w:rFonts w:ascii="Times New Roman" w:hAnsi="Times New Roman"/>
          <w:sz w:val="24"/>
          <w:szCs w:val="24"/>
          <w:lang w:val="en-GB"/>
        </w:rPr>
        <w:t>Dosen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Pembimbing</w:t>
      </w:r>
      <w:proofErr w:type="spellEnd"/>
      <w:r>
        <w:rPr>
          <w:rFonts w:ascii="Times New Roman" w:hAnsi="Times New Roman"/>
          <w:sz w:val="24"/>
          <w:szCs w:val="24"/>
          <w:lang w:val="en-GB"/>
        </w:rPr>
        <w:t>:</w:t>
      </w:r>
    </w:p>
    <w:p w:rsidR="00CE44B4" w:rsidRPr="00196F9A" w:rsidRDefault="00CE44B4" w:rsidP="00CE44B4">
      <w:pPr>
        <w:spacing w:after="0"/>
        <w:jc w:val="center"/>
        <w:rPr>
          <w:rFonts w:ascii="Times New Roman" w:hAnsi="Times New Roman"/>
          <w:b/>
          <w:sz w:val="24"/>
          <w:szCs w:val="24"/>
          <w:lang w:val="en-GB"/>
        </w:rPr>
      </w:pPr>
      <w:proofErr w:type="spellStart"/>
      <w:r w:rsidRPr="00196F9A">
        <w:rPr>
          <w:rFonts w:ascii="Times New Roman" w:hAnsi="Times New Roman"/>
          <w:b/>
          <w:sz w:val="24"/>
          <w:szCs w:val="24"/>
          <w:lang w:val="en-GB"/>
        </w:rPr>
        <w:t>Dr.</w:t>
      </w:r>
      <w:proofErr w:type="spellEnd"/>
      <w:r w:rsidRPr="00196F9A">
        <w:rPr>
          <w:rFonts w:ascii="Times New Roman" w:hAnsi="Times New Roman"/>
          <w:b/>
          <w:sz w:val="24"/>
          <w:szCs w:val="24"/>
          <w:lang w:val="en-GB"/>
        </w:rPr>
        <w:t xml:space="preserve"> </w:t>
      </w:r>
      <w:r>
        <w:rPr>
          <w:rFonts w:ascii="Times New Roman" w:hAnsi="Times New Roman"/>
          <w:b/>
          <w:sz w:val="24"/>
          <w:szCs w:val="24"/>
          <w:lang w:val="en-GB"/>
        </w:rPr>
        <w:t xml:space="preserve">H. </w:t>
      </w:r>
      <w:proofErr w:type="spellStart"/>
      <w:r>
        <w:rPr>
          <w:rFonts w:ascii="Times New Roman" w:hAnsi="Times New Roman"/>
          <w:b/>
          <w:sz w:val="24"/>
          <w:szCs w:val="24"/>
          <w:lang w:val="en-GB"/>
        </w:rPr>
        <w:t>Rukman</w:t>
      </w:r>
      <w:proofErr w:type="spellEnd"/>
      <w:r>
        <w:rPr>
          <w:rFonts w:ascii="Times New Roman" w:hAnsi="Times New Roman"/>
          <w:b/>
          <w:sz w:val="24"/>
          <w:szCs w:val="24"/>
          <w:lang w:val="en-GB"/>
        </w:rPr>
        <w:t xml:space="preserve"> A.R </w:t>
      </w:r>
      <w:r w:rsidRPr="00196F9A">
        <w:rPr>
          <w:rFonts w:ascii="Times New Roman" w:hAnsi="Times New Roman"/>
          <w:b/>
          <w:sz w:val="24"/>
          <w:szCs w:val="24"/>
          <w:lang w:val="en-GB"/>
        </w:rPr>
        <w:t xml:space="preserve">Said, </w:t>
      </w:r>
      <w:proofErr w:type="spellStart"/>
      <w:proofErr w:type="gramStart"/>
      <w:r w:rsidRPr="00196F9A">
        <w:rPr>
          <w:rFonts w:ascii="Times New Roman" w:hAnsi="Times New Roman"/>
          <w:b/>
          <w:sz w:val="24"/>
          <w:szCs w:val="24"/>
          <w:lang w:val="en-GB"/>
        </w:rPr>
        <w:t>Lc</w:t>
      </w:r>
      <w:proofErr w:type="spellEnd"/>
      <w:r w:rsidRPr="00196F9A">
        <w:rPr>
          <w:rFonts w:ascii="Times New Roman" w:hAnsi="Times New Roman"/>
          <w:b/>
          <w:sz w:val="24"/>
          <w:szCs w:val="24"/>
          <w:lang w:val="en-GB"/>
        </w:rPr>
        <w:t>.,</w:t>
      </w:r>
      <w:proofErr w:type="gramEnd"/>
      <w:r w:rsidRPr="00196F9A">
        <w:rPr>
          <w:rFonts w:ascii="Times New Roman" w:hAnsi="Times New Roman"/>
          <w:b/>
          <w:sz w:val="24"/>
          <w:szCs w:val="24"/>
          <w:lang w:val="en-GB"/>
        </w:rPr>
        <w:t xml:space="preserve"> </w:t>
      </w:r>
      <w:proofErr w:type="spellStart"/>
      <w:r w:rsidRPr="00196F9A">
        <w:rPr>
          <w:rFonts w:ascii="Times New Roman" w:hAnsi="Times New Roman"/>
          <w:b/>
          <w:sz w:val="24"/>
          <w:szCs w:val="24"/>
          <w:lang w:val="en-GB"/>
        </w:rPr>
        <w:t>M.Th.I</w:t>
      </w:r>
      <w:proofErr w:type="spellEnd"/>
    </w:p>
    <w:p w:rsidR="00CE44B4" w:rsidRDefault="00CE44B4" w:rsidP="00CE44B4">
      <w:pPr>
        <w:pStyle w:val="ListParagraph"/>
        <w:ind w:left="0"/>
        <w:rPr>
          <w:rFonts w:ascii="Times New Roman" w:hAnsi="Times New Roman"/>
          <w:b/>
          <w:sz w:val="24"/>
          <w:szCs w:val="24"/>
          <w:lang w:val="en-GB"/>
        </w:rPr>
      </w:pPr>
      <w:r>
        <w:rPr>
          <w:rFonts w:ascii="Times New Roman" w:hAnsi="Times New Roman"/>
          <w:b/>
          <w:sz w:val="24"/>
          <w:szCs w:val="24"/>
          <w:lang w:val="en-GB"/>
        </w:rPr>
        <w:t xml:space="preserve">                                 </w:t>
      </w:r>
      <w:r w:rsidRPr="0074411B">
        <w:rPr>
          <w:rFonts w:ascii="Times New Roman" w:hAnsi="Times New Roman"/>
          <w:b/>
          <w:sz w:val="24"/>
          <w:szCs w:val="24"/>
          <w:lang w:val="en-GB"/>
        </w:rPr>
        <w:t xml:space="preserve">Abdul </w:t>
      </w:r>
      <w:proofErr w:type="spellStart"/>
      <w:r w:rsidRPr="0074411B">
        <w:rPr>
          <w:rFonts w:ascii="Times New Roman" w:hAnsi="Times New Roman"/>
          <w:b/>
          <w:sz w:val="24"/>
          <w:szCs w:val="24"/>
          <w:lang w:val="en-GB"/>
        </w:rPr>
        <w:t>Mutakabbir</w:t>
      </w:r>
      <w:proofErr w:type="spellEnd"/>
      <w:r w:rsidRPr="0074411B">
        <w:rPr>
          <w:rFonts w:ascii="Times New Roman" w:hAnsi="Times New Roman"/>
          <w:b/>
          <w:sz w:val="24"/>
          <w:szCs w:val="24"/>
          <w:lang w:val="en-GB"/>
        </w:rPr>
        <w:t xml:space="preserve">, SQ., </w:t>
      </w:r>
      <w:proofErr w:type="spellStart"/>
      <w:r w:rsidRPr="0074411B">
        <w:rPr>
          <w:rFonts w:ascii="Times New Roman" w:hAnsi="Times New Roman"/>
          <w:b/>
          <w:sz w:val="24"/>
          <w:szCs w:val="24"/>
          <w:lang w:val="en-GB"/>
        </w:rPr>
        <w:t>M.Ag</w:t>
      </w:r>
      <w:proofErr w:type="spellEnd"/>
    </w:p>
    <w:p w:rsidR="00CE44B4" w:rsidRDefault="00CE44B4" w:rsidP="00CE44B4">
      <w:pPr>
        <w:pStyle w:val="ListParagraph"/>
        <w:spacing w:after="240"/>
        <w:ind w:left="1260"/>
        <w:jc w:val="center"/>
        <w:rPr>
          <w:rFonts w:ascii="Times New Roman" w:hAnsi="Times New Roman"/>
          <w:b/>
          <w:sz w:val="24"/>
          <w:szCs w:val="24"/>
          <w:lang w:val="en-GB"/>
        </w:rPr>
      </w:pPr>
    </w:p>
    <w:p w:rsidR="00CE44B4" w:rsidRDefault="00CE44B4" w:rsidP="00CE44B4">
      <w:pPr>
        <w:pStyle w:val="ListParagraph"/>
        <w:spacing w:after="240"/>
        <w:ind w:left="1260"/>
        <w:jc w:val="center"/>
        <w:rPr>
          <w:rFonts w:ascii="Times New Roman" w:hAnsi="Times New Roman"/>
          <w:b/>
          <w:sz w:val="24"/>
          <w:szCs w:val="24"/>
          <w:lang w:val="en-GB"/>
        </w:rPr>
      </w:pPr>
    </w:p>
    <w:p w:rsidR="00CE44B4" w:rsidRPr="0074411B" w:rsidRDefault="00CE44B4" w:rsidP="00CE44B4">
      <w:pPr>
        <w:pStyle w:val="ListParagraph"/>
        <w:spacing w:after="240"/>
        <w:ind w:left="1260"/>
        <w:jc w:val="center"/>
        <w:rPr>
          <w:rFonts w:ascii="Times New Roman" w:hAnsi="Times New Roman"/>
          <w:b/>
          <w:sz w:val="24"/>
          <w:szCs w:val="24"/>
          <w:lang w:val="en-GB"/>
        </w:rPr>
      </w:pP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 xml:space="preserve">PROGRAM STUDI ILMU </w:t>
      </w:r>
      <w:r>
        <w:rPr>
          <w:rFonts w:ascii="Times New Roman" w:hAnsi="Times New Roman"/>
          <w:b/>
          <w:bCs/>
          <w:sz w:val="28"/>
          <w:szCs w:val="28"/>
        </w:rPr>
        <w:t>AL-QUR’AN</w:t>
      </w:r>
      <w:r w:rsidRPr="00F242AE">
        <w:rPr>
          <w:rFonts w:ascii="Times New Roman" w:hAnsi="Times New Roman"/>
          <w:b/>
          <w:bCs/>
          <w:sz w:val="28"/>
          <w:szCs w:val="28"/>
        </w:rPr>
        <w:t xml:space="preserve"> DAN TAFSIR</w:t>
      </w: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FAKULTAS USHULUDDIN, ADAB, DAN DAKWAH</w:t>
      </w:r>
    </w:p>
    <w:p w:rsidR="00CE44B4" w:rsidRPr="00F242AE" w:rsidRDefault="00CE44B4" w:rsidP="00CE44B4">
      <w:pPr>
        <w:spacing w:after="0" w:line="240" w:lineRule="auto"/>
        <w:jc w:val="center"/>
        <w:rPr>
          <w:rFonts w:ascii="Times New Roman" w:hAnsi="Times New Roman"/>
          <w:b/>
          <w:bCs/>
          <w:sz w:val="28"/>
          <w:szCs w:val="28"/>
        </w:rPr>
      </w:pPr>
      <w:r w:rsidRPr="00F242AE">
        <w:rPr>
          <w:rFonts w:ascii="Times New Roman" w:hAnsi="Times New Roman"/>
          <w:b/>
          <w:bCs/>
          <w:sz w:val="28"/>
          <w:szCs w:val="28"/>
        </w:rPr>
        <w:t xml:space="preserve">INSTITUT AGAMA </w:t>
      </w:r>
      <w:r>
        <w:rPr>
          <w:rFonts w:ascii="Times New Roman" w:hAnsi="Times New Roman"/>
          <w:b/>
          <w:bCs/>
          <w:sz w:val="28"/>
          <w:szCs w:val="28"/>
        </w:rPr>
        <w:t>ISLAM</w:t>
      </w:r>
      <w:r w:rsidRPr="00F242AE">
        <w:rPr>
          <w:rFonts w:ascii="Times New Roman" w:hAnsi="Times New Roman"/>
          <w:b/>
          <w:bCs/>
          <w:sz w:val="28"/>
          <w:szCs w:val="28"/>
        </w:rPr>
        <w:t xml:space="preserve"> NEGERI (IAIN) PALOPO</w:t>
      </w:r>
    </w:p>
    <w:p w:rsidR="00CE44B4" w:rsidRPr="00434648" w:rsidRDefault="00346CC4" w:rsidP="00CE44B4">
      <w:pPr>
        <w:spacing w:after="0" w:line="240" w:lineRule="auto"/>
        <w:jc w:val="center"/>
        <w:rPr>
          <w:rFonts w:ascii="Times New Roman" w:hAnsi="Times New Roman"/>
          <w:b/>
          <w:bCs/>
          <w:sz w:val="28"/>
          <w:szCs w:val="28"/>
          <w:lang w:val="en-GB"/>
        </w:rPr>
      </w:pPr>
      <w:r>
        <w:rPr>
          <w:rFonts w:ascii="Times New Roman" w:hAnsi="Times New Roman"/>
          <w:b/>
          <w:bCs/>
          <w:sz w:val="28"/>
          <w:szCs w:val="28"/>
        </w:rPr>
        <w:t>202</w:t>
      </w:r>
      <w:r>
        <w:rPr>
          <w:rFonts w:ascii="Times New Roman" w:hAnsi="Times New Roman"/>
          <w:b/>
          <w:bCs/>
          <w:sz w:val="28"/>
          <w:szCs w:val="28"/>
          <w:lang w:val="id-ID"/>
        </w:rPr>
        <w:t>5</w:t>
      </w:r>
    </w:p>
    <w:p w:rsidR="00CE44B4" w:rsidRDefault="00CE44B4" w:rsidP="00CE44B4">
      <w:pPr>
        <w:pStyle w:val="Heading1"/>
        <w:sectPr w:rsidR="00CE44B4" w:rsidSect="006060E5">
          <w:headerReference w:type="even" r:id="rId14"/>
          <w:headerReference w:type="default" r:id="rId15"/>
          <w:footerReference w:type="default" r:id="rId16"/>
          <w:headerReference w:type="first" r:id="rId17"/>
          <w:footnotePr>
            <w:numRestart w:val="eachSect"/>
          </w:footnotePr>
          <w:pgSz w:w="11906" w:h="16838" w:code="9"/>
          <w:pgMar w:top="2268" w:right="1701" w:bottom="1701" w:left="2268" w:header="720" w:footer="720" w:gutter="0"/>
          <w:cols w:space="720"/>
          <w:docGrid w:linePitch="360"/>
        </w:sectPr>
      </w:pPr>
      <w:bookmarkStart w:id="1" w:name="_Toc173991215"/>
    </w:p>
    <w:p w:rsidR="008840D0" w:rsidRDefault="003E58AF" w:rsidP="00CE7761">
      <w:pPr>
        <w:pStyle w:val="JDLBAB"/>
        <w:spacing w:after="0"/>
        <w:jc w:val="left"/>
        <w:sectPr w:rsidR="008840D0" w:rsidSect="008840D0">
          <w:headerReference w:type="even" r:id="rId18"/>
          <w:headerReference w:type="default" r:id="rId19"/>
          <w:headerReference w:type="first" r:id="rId20"/>
          <w:footerReference w:type="first" r:id="rId21"/>
          <w:footnotePr>
            <w:numRestart w:val="eachSect"/>
          </w:footnotePr>
          <w:pgSz w:w="11906" w:h="16838" w:code="9"/>
          <w:pgMar w:top="990" w:right="1701" w:bottom="1701" w:left="2268" w:header="720" w:footer="994" w:gutter="0"/>
          <w:pgNumType w:fmt="lowerRoman" w:start="3"/>
          <w:cols w:space="720"/>
          <w:titlePg/>
          <w:docGrid w:linePitch="360"/>
        </w:sectPr>
      </w:pPr>
      <w:r>
        <w:rPr>
          <w:noProof/>
          <w:lang w:val="en-US"/>
        </w:rPr>
        <w:lastRenderedPageBreak/>
        <w:drawing>
          <wp:anchor distT="0" distB="0" distL="114300" distR="114300" simplePos="0" relativeHeight="251674112" behindDoc="0" locked="0" layoutInCell="1" allowOverlap="1">
            <wp:simplePos x="0" y="0"/>
            <wp:positionH relativeFrom="column">
              <wp:posOffset>-589949</wp:posOffset>
            </wp:positionH>
            <wp:positionV relativeFrom="paragraph">
              <wp:posOffset>221582</wp:posOffset>
            </wp:positionV>
            <wp:extent cx="5727031" cy="8900402"/>
            <wp:effectExtent l="0" t="0" r="7620" b="0"/>
            <wp:wrapNone/>
            <wp:docPr id="5" name="Picture 5" descr="C:\Users\USER\AppData\Local\Packages\5319275A.WhatsAppDesktop_cv1g1gvanyjgm\TempState\D7E77C835AF3D2A803C1CF28D60575BC\WhatsApp Image 2025-02-13 at 11.08.42_d0d16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D7E77C835AF3D2A803C1CF28D60575BC\WhatsApp Image 2025-02-13 at 11.08.42_d0d16b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031" cy="8900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8AF" w:rsidRDefault="003E58AF" w:rsidP="00CE44B4">
      <w:pPr>
        <w:pStyle w:val="JDLBAB"/>
        <w:spacing w:after="0"/>
      </w:pPr>
    </w:p>
    <w:p w:rsidR="003E58AF" w:rsidRDefault="003E58AF" w:rsidP="00CE44B4">
      <w:pPr>
        <w:pStyle w:val="JDLBAB"/>
        <w:spacing w:after="0"/>
      </w:pPr>
      <w:r>
        <w:rPr>
          <w:noProof/>
          <w:lang w:val="en-US"/>
        </w:rPr>
        <w:drawing>
          <wp:anchor distT="0" distB="0" distL="114300" distR="114300" simplePos="0" relativeHeight="251675136" behindDoc="0" locked="0" layoutInCell="1" allowOverlap="1">
            <wp:simplePos x="0" y="0"/>
            <wp:positionH relativeFrom="column">
              <wp:posOffset>-429527</wp:posOffset>
            </wp:positionH>
            <wp:positionV relativeFrom="paragraph">
              <wp:posOffset>-602</wp:posOffset>
            </wp:positionV>
            <wp:extent cx="5710989" cy="8502316"/>
            <wp:effectExtent l="0" t="0" r="4445" b="0"/>
            <wp:wrapNone/>
            <wp:docPr id="11" name="Picture 11" descr="C:\Users\USER\AppData\Local\Packages\5319275A.WhatsAppDesktop_cv1g1gvanyjgm\TempState\609E9D4BCC8157C00808993F612F1ACD\WhatsApp Image 2025-02-13 at 11.08.22_da577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609E9D4BCC8157C00808993F612F1ACD\WhatsApp Image 2025-02-13 at 11.08.22_da57702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7285" cy="851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3E58AF" w:rsidRDefault="003E58AF" w:rsidP="00CE44B4">
      <w:pPr>
        <w:pStyle w:val="JDLBAB"/>
        <w:spacing w:after="0"/>
      </w:pPr>
    </w:p>
    <w:p w:rsidR="00CE44B4" w:rsidRDefault="00CE44B4" w:rsidP="00CE44B4">
      <w:pPr>
        <w:pStyle w:val="JDLBAB"/>
        <w:spacing w:after="0"/>
      </w:pPr>
      <w:r>
        <w:t>PRAKATA</w:t>
      </w:r>
    </w:p>
    <w:p w:rsidR="00CE44B4" w:rsidRPr="007D01C7" w:rsidRDefault="00CE44B4" w:rsidP="00CE44B4">
      <w:pPr>
        <w:spacing w:after="0"/>
        <w:jc w:val="center"/>
        <w:rPr>
          <w:rFonts w:ascii="Traditional Arabic" w:hAnsi="Traditional Arabic" w:cs="Traditional Arabic"/>
          <w:sz w:val="36"/>
          <w:szCs w:val="36"/>
        </w:rPr>
      </w:pPr>
      <w:bookmarkStart w:id="2" w:name="_Hlk117367927"/>
      <w:r w:rsidRPr="007D01C7">
        <w:rPr>
          <w:rFonts w:ascii="Traditional Arabic" w:hAnsi="Traditional Arabic" w:cs="Traditional Arabic"/>
          <w:sz w:val="36"/>
          <w:szCs w:val="36"/>
          <w:rtl/>
        </w:rPr>
        <w:t>بِسْمِ اللّهِ الرَّحْمَنِ الرَّحِيْمِ</w:t>
      </w:r>
    </w:p>
    <w:p w:rsidR="00CE44B4" w:rsidRPr="002F3192" w:rsidRDefault="00CE44B4" w:rsidP="00CE44B4">
      <w:pPr>
        <w:bidi/>
        <w:spacing w:after="0"/>
        <w:jc w:val="both"/>
        <w:rPr>
          <w:rFonts w:ascii="LPMQ Isep Misbah" w:hAnsi="LPMQ Isep Misbah" w:cs="LPMQ Isep Misbah"/>
          <w:b/>
          <w:bCs/>
          <w:sz w:val="24"/>
          <w:szCs w:val="24"/>
          <w:lang w:val="id-ID"/>
        </w:rPr>
      </w:pPr>
      <w:r w:rsidRPr="002F3192">
        <w:rPr>
          <w:rFonts w:ascii="LPMQ Isep Misbah" w:hAnsi="LPMQ Isep Misbah" w:cs="LPMQ Isep Misbah"/>
          <w:sz w:val="24"/>
          <w:szCs w:val="24"/>
          <w:shd w:val="clear" w:color="auto" w:fill="FFFFFF"/>
          <w:rtl/>
          <w:lang w:bidi="ar-EG"/>
        </w:rPr>
        <w:t>ا</w:t>
      </w:r>
      <w:r w:rsidRPr="002F3192">
        <w:rPr>
          <w:rFonts w:ascii="LPMQ Isep Misbah" w:hAnsi="LPMQ Isep Misbah" w:cs="LPMQ Isep Misbah"/>
          <w:sz w:val="24"/>
          <w:szCs w:val="24"/>
          <w:shd w:val="clear" w:color="auto" w:fill="FFFFFF"/>
          <w:rtl/>
        </w:rPr>
        <w:t>لحَمْدُ للهِ رَبِّ العَالَـمِيْنَ ، وَالصَّلَاةُ وَالسَّلَامُ عَلَى أَشْرَفِ الأَنْبِيَاءِ وَالـمُرْسَلِيْنَ، سَيِّدِنَا مُحَمَّدٍ وَعَلَى آلِهِ وَصَحْبِهِ أَجْـمَعِيْنَ أَمَّا بَعْدُ</w:t>
      </w:r>
      <w:bookmarkEnd w:id="2"/>
    </w:p>
    <w:p w:rsidR="00CE44B4" w:rsidRPr="001E5138" w:rsidRDefault="00CE44B4" w:rsidP="00CE44B4">
      <w:pPr>
        <w:spacing w:after="0"/>
        <w:jc w:val="right"/>
        <w:rPr>
          <w:rFonts w:ascii="Traditional Arabic" w:hAnsi="Traditional Arabic" w:cs="Traditional Arabic"/>
          <w:b/>
          <w:bCs/>
          <w:sz w:val="36"/>
          <w:szCs w:val="36"/>
          <w:lang w:val="id-ID"/>
        </w:rPr>
      </w:pPr>
    </w:p>
    <w:p w:rsidR="00CE44B4" w:rsidRDefault="00CE44B4" w:rsidP="00CE44B4">
      <w:pPr>
        <w:spacing w:after="0" w:line="480" w:lineRule="auto"/>
        <w:jc w:val="both"/>
        <w:rPr>
          <w:rFonts w:asciiTheme="majorBidi" w:hAnsiTheme="majorBidi" w:cstheme="majorBidi"/>
          <w:sz w:val="24"/>
          <w:szCs w:val="24"/>
          <w:lang w:val="id-ID"/>
        </w:rPr>
      </w:pPr>
      <w:r>
        <w:rPr>
          <w:rFonts w:ascii="Times New Roman" w:hAnsi="Times New Roman"/>
          <w:sz w:val="24"/>
          <w:szCs w:val="24"/>
        </w:rPr>
        <w:tab/>
      </w:r>
      <w:r>
        <w:rPr>
          <w:rFonts w:asciiTheme="majorBidi" w:hAnsiTheme="majorBidi" w:cstheme="majorBidi"/>
          <w:sz w:val="24"/>
          <w:szCs w:val="24"/>
          <w:lang w:val="id-ID"/>
        </w:rPr>
        <w:t xml:space="preserve">Puja dan puji syukur atas kehadirat Allah swt., atas Rahmat dan Hidayah-Nya sehingga penulis dapat menyelesaikan penulisan skripsi yang berjudul </w:t>
      </w:r>
      <w:r w:rsidRPr="00926967">
        <w:rPr>
          <w:rFonts w:asciiTheme="majorBidi" w:hAnsiTheme="majorBidi" w:cstheme="majorBidi"/>
          <w:sz w:val="24"/>
          <w:szCs w:val="24"/>
        </w:rPr>
        <w:t>“</w:t>
      </w:r>
      <w:proofErr w:type="spellStart"/>
      <w:r>
        <w:rPr>
          <w:rFonts w:ascii="Times New Roman" w:hAnsi="Times New Roman"/>
          <w:sz w:val="24"/>
          <w:szCs w:val="24"/>
        </w:rPr>
        <w:t>Nilai-Nilai</w:t>
      </w:r>
      <w:proofErr w:type="spellEnd"/>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QS. </w:t>
      </w:r>
      <w:proofErr w:type="spellStart"/>
      <w:r>
        <w:rPr>
          <w:rFonts w:ascii="Times New Roman" w:hAnsi="Times New Roman"/>
          <w:sz w:val="24"/>
          <w:szCs w:val="24"/>
        </w:rPr>
        <w:t>Āli</w:t>
      </w:r>
      <w:proofErr w:type="spellEnd"/>
      <w:r>
        <w:rPr>
          <w:rFonts w:ascii="Times New Roman" w:hAnsi="Times New Roman"/>
          <w:sz w:val="24"/>
          <w:szCs w:val="24"/>
        </w:rPr>
        <w:t xml:space="preserve"> ‘</w:t>
      </w:r>
      <w:proofErr w:type="spellStart"/>
      <w:r>
        <w:rPr>
          <w:rFonts w:ascii="Times New Roman" w:hAnsi="Times New Roman"/>
          <w:sz w:val="24"/>
          <w:szCs w:val="24"/>
        </w:rPr>
        <w:t>Imrān</w:t>
      </w:r>
      <w:proofErr w:type="spellEnd"/>
      <w:r>
        <w:rPr>
          <w:rFonts w:ascii="Times New Roman" w:hAnsi="Times New Roman"/>
          <w:sz w:val="24"/>
          <w:szCs w:val="24"/>
        </w:rPr>
        <w:t xml:space="preserve">/3:159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Tafsir</w:t>
      </w:r>
      <w:proofErr w:type="spellEnd"/>
      <w:r>
        <w:rPr>
          <w:rFonts w:ascii="Times New Roman" w:hAnsi="Times New Roman"/>
          <w:sz w:val="24"/>
          <w:szCs w:val="24"/>
        </w:rPr>
        <w:t xml:space="preserve"> </w:t>
      </w:r>
      <w:proofErr w:type="spellStart"/>
      <w:r>
        <w:rPr>
          <w:rFonts w:ascii="Times New Roman" w:hAnsi="Times New Roman"/>
          <w:sz w:val="24"/>
          <w:szCs w:val="24"/>
        </w:rPr>
        <w:t>AGH.Daud</w:t>
      </w:r>
      <w:proofErr w:type="spellEnd"/>
      <w:r>
        <w:rPr>
          <w:rFonts w:ascii="Times New Roman" w:hAnsi="Times New Roman"/>
          <w:sz w:val="24"/>
          <w:szCs w:val="24"/>
        </w:rPr>
        <w:t xml:space="preserve"> Ismail</w:t>
      </w:r>
      <w:r w:rsidRPr="00926967">
        <w:rPr>
          <w:rFonts w:ascii="Times New Roman" w:hAnsi="Times New Roman"/>
          <w:sz w:val="24"/>
          <w:szCs w:val="24"/>
          <w:lang w:val="id-ID"/>
        </w:rPr>
        <w:t>”</w:t>
      </w:r>
      <w:r w:rsidRPr="00926967">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salawat dan </w:t>
      </w:r>
      <w:proofErr w:type="gramStart"/>
      <w:r>
        <w:rPr>
          <w:rFonts w:asciiTheme="majorBidi" w:hAnsiTheme="majorBidi" w:cstheme="majorBidi"/>
          <w:sz w:val="24"/>
          <w:szCs w:val="24"/>
          <w:lang w:val="id-ID"/>
        </w:rPr>
        <w:t>salam</w:t>
      </w:r>
      <w:proofErr w:type="gramEnd"/>
      <w:r>
        <w:rPr>
          <w:rFonts w:asciiTheme="majorBidi" w:hAnsiTheme="majorBidi" w:cstheme="majorBidi"/>
          <w:sz w:val="24"/>
          <w:szCs w:val="24"/>
          <w:lang w:val="id-ID"/>
        </w:rPr>
        <w:t xml:space="preserve"> kepada suri tauladan yang paling mulia Rasulullah Muhammad saw. adalah nabi terakhir yang selalu mengajarkan kesabaran dan ketenangan bagi seluruh umat Islam selaku para pengikutnya, keluarga, serta orang-orang yang senantiasa berada di jalannya.</w:t>
      </w:r>
    </w:p>
    <w:p w:rsidR="00CE44B4" w:rsidRPr="00FE7D9D" w:rsidRDefault="00CE44B4" w:rsidP="00CE44B4">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proofErr w:type="spellStart"/>
      <w:r>
        <w:rPr>
          <w:rFonts w:asciiTheme="majorBidi" w:hAnsiTheme="majorBidi" w:cstheme="majorBidi"/>
          <w:sz w:val="24"/>
          <w:szCs w:val="24"/>
          <w:lang w:val="en-GB"/>
        </w:rPr>
        <w:t>Skripsi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ini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disusun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sebagai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syarat</w:t>
      </w:r>
      <w:proofErr w:type="spellEnd"/>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harus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diselesaikan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guna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memperoleh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gelar</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sarjana</w:t>
      </w:r>
      <w:proofErr w:type="spellEnd"/>
      <w:r>
        <w:rPr>
          <w:rFonts w:asciiTheme="majorBidi" w:hAnsiTheme="majorBidi" w:cstheme="majorBidi"/>
          <w:sz w:val="24"/>
          <w:szCs w:val="24"/>
          <w:lang w:val="en-GB"/>
        </w:rPr>
        <w:t xml:space="preserve"> agam</w:t>
      </w:r>
      <w:r w:rsidR="00C13B5D">
        <w:rPr>
          <w:rFonts w:asciiTheme="majorBidi" w:hAnsiTheme="majorBidi" w:cstheme="majorBidi"/>
          <w:sz w:val="24"/>
          <w:szCs w:val="24"/>
          <w:lang w:val="en-GB"/>
        </w:rPr>
        <w:t>a</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dalam</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bidang</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ilmu</w:t>
      </w:r>
      <w:proofErr w:type="spellEnd"/>
      <w:r>
        <w:rPr>
          <w:rFonts w:asciiTheme="majorBidi" w:hAnsiTheme="majorBidi" w:cstheme="majorBidi"/>
          <w:sz w:val="24"/>
          <w:szCs w:val="24"/>
          <w:lang w:val="en-GB"/>
        </w:rPr>
        <w:t xml:space="preserve"> al-Qur’an </w:t>
      </w:r>
      <w:proofErr w:type="spellStart"/>
      <w:r>
        <w:rPr>
          <w:rFonts w:asciiTheme="majorBidi" w:hAnsiTheme="majorBidi" w:cstheme="majorBidi"/>
          <w:sz w:val="24"/>
          <w:szCs w:val="24"/>
          <w:lang w:val="en-GB"/>
        </w:rPr>
        <w:t>dan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Tafsir</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pada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Institut</w:t>
      </w:r>
      <w:proofErr w:type="spellEnd"/>
      <w:r>
        <w:rPr>
          <w:rFonts w:asciiTheme="majorBidi" w:hAnsiTheme="majorBidi" w:cstheme="majorBidi"/>
          <w:sz w:val="24"/>
          <w:szCs w:val="24"/>
          <w:lang w:val="en-GB"/>
        </w:rPr>
        <w:t xml:space="preserve"> Agama Islam </w:t>
      </w:r>
      <w:proofErr w:type="spellStart"/>
      <w:r>
        <w:rPr>
          <w:rFonts w:asciiTheme="majorBidi" w:hAnsiTheme="majorBidi" w:cstheme="majorBidi"/>
          <w:sz w:val="24"/>
          <w:szCs w:val="24"/>
          <w:lang w:val="en-GB"/>
        </w:rPr>
        <w:t>Negeri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Palopo</w:t>
      </w:r>
      <w:proofErr w:type="spellEnd"/>
      <w:r>
        <w:rPr>
          <w:rFonts w:asciiTheme="majorBidi" w:hAnsiTheme="majorBidi" w:cstheme="majorBidi"/>
          <w:sz w:val="24"/>
          <w:szCs w:val="24"/>
          <w:lang w:val="en-GB"/>
        </w:rPr>
        <w:t xml:space="preserve">. </w:t>
      </w:r>
      <w:r>
        <w:rPr>
          <w:rFonts w:asciiTheme="majorBidi" w:hAnsiTheme="majorBidi" w:cstheme="majorBidi"/>
          <w:sz w:val="24"/>
          <w:szCs w:val="24"/>
          <w:lang w:val="id-ID"/>
        </w:rPr>
        <w:t>Penulisan skripsi ini dapat terselesaikan</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bukan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hanya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karena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penulis</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sendiri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melainkan</w:t>
      </w:r>
      <w:proofErr w:type="spellEnd"/>
      <w:r>
        <w:rPr>
          <w:rFonts w:asciiTheme="majorBidi" w:hAnsiTheme="majorBidi" w:cstheme="majorBidi"/>
          <w:sz w:val="24"/>
          <w:szCs w:val="24"/>
          <w:lang w:val="id-ID"/>
        </w:rPr>
        <w:t xml:space="preserve"> berkat </w:t>
      </w:r>
      <w:proofErr w:type="spellStart"/>
      <w:r>
        <w:rPr>
          <w:rFonts w:asciiTheme="majorBidi" w:hAnsiTheme="majorBidi" w:cstheme="majorBidi"/>
          <w:sz w:val="24"/>
          <w:szCs w:val="24"/>
          <w:lang w:val="en-GB"/>
        </w:rPr>
        <w:t>rahmat</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hidayah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dari</w:t>
      </w:r>
      <w:proofErr w:type="spellEnd"/>
      <w:r>
        <w:rPr>
          <w:rFonts w:asciiTheme="majorBidi" w:hAnsiTheme="majorBidi" w:cstheme="majorBidi"/>
          <w:sz w:val="24"/>
          <w:szCs w:val="24"/>
          <w:lang w:val="en-GB"/>
        </w:rPr>
        <w:t xml:space="preserve"> Allah </w:t>
      </w:r>
      <w:proofErr w:type="spellStart"/>
      <w:r>
        <w:rPr>
          <w:rFonts w:asciiTheme="majorBidi" w:hAnsiTheme="majorBidi" w:cstheme="majorBidi"/>
          <w:sz w:val="24"/>
          <w:szCs w:val="24"/>
          <w:lang w:val="en-GB"/>
        </w:rPr>
        <w:t>Swt</w:t>
      </w:r>
      <w:proofErr w:type="spellEnd"/>
      <w:r>
        <w:rPr>
          <w:rFonts w:asciiTheme="majorBidi" w:hAnsiTheme="majorBidi" w:cstheme="majorBidi"/>
          <w:sz w:val="24"/>
          <w:szCs w:val="24"/>
          <w:lang w:val="en-GB"/>
        </w:rPr>
        <w:t xml:space="preserve"> yang </w:t>
      </w:r>
      <w:proofErr w:type="spellStart"/>
      <w:r>
        <w:rPr>
          <w:rFonts w:asciiTheme="majorBidi" w:hAnsiTheme="majorBidi" w:cstheme="majorBidi"/>
          <w:sz w:val="24"/>
          <w:szCs w:val="24"/>
          <w:lang w:val="en-GB"/>
        </w:rPr>
        <w:t>maha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penyayang</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dan</w:t>
      </w:r>
      <w:proofErr w:type="spellEnd"/>
      <w:r>
        <w:rPr>
          <w:rFonts w:asciiTheme="majorBidi" w:hAnsiTheme="majorBidi" w:cstheme="majorBidi"/>
          <w:sz w:val="24"/>
          <w:szCs w:val="24"/>
          <w:lang w:val="en-GB"/>
        </w:rPr>
        <w:t xml:space="preserve"> </w:t>
      </w:r>
      <w:r>
        <w:rPr>
          <w:rFonts w:asciiTheme="majorBidi" w:hAnsiTheme="majorBidi" w:cstheme="majorBidi"/>
          <w:sz w:val="24"/>
          <w:szCs w:val="24"/>
          <w:lang w:val="id-ID"/>
        </w:rPr>
        <w:t xml:space="preserve">bantuan, bimbingan serta dorongan dari banyak pihak termasuk kedua orang tua yang sangat penulis cintai, ayah tercinta </w:t>
      </w:r>
      <w:proofErr w:type="spellStart"/>
      <w:r>
        <w:rPr>
          <w:rFonts w:asciiTheme="majorBidi" w:hAnsiTheme="majorBidi" w:cstheme="majorBidi"/>
          <w:sz w:val="24"/>
          <w:szCs w:val="24"/>
          <w:lang w:val="en-GB"/>
        </w:rPr>
        <w:t>Latuo</w:t>
      </w:r>
      <w:proofErr w:type="spellEnd"/>
      <w:r>
        <w:rPr>
          <w:rFonts w:asciiTheme="majorBidi" w:hAnsiTheme="majorBidi" w:cstheme="majorBidi"/>
          <w:sz w:val="24"/>
          <w:szCs w:val="24"/>
          <w:lang w:val="id-ID"/>
        </w:rPr>
        <w:t xml:space="preserve"> dan ibu tersayang </w:t>
      </w:r>
      <w:proofErr w:type="spellStart"/>
      <w:r>
        <w:rPr>
          <w:rFonts w:asciiTheme="majorBidi" w:hAnsiTheme="majorBidi" w:cstheme="majorBidi"/>
          <w:sz w:val="24"/>
          <w:szCs w:val="24"/>
          <w:lang w:val="en-GB"/>
        </w:rPr>
        <w:t>Husna</w:t>
      </w:r>
      <w:proofErr w:type="spellEnd"/>
      <w:r>
        <w:rPr>
          <w:rFonts w:asciiTheme="majorBidi" w:hAnsiTheme="majorBidi" w:cstheme="majorBidi"/>
          <w:sz w:val="24"/>
          <w:szCs w:val="24"/>
          <w:lang w:val="id-ID"/>
        </w:rPr>
        <w:t xml:space="preserve">, yang telah banyak berkorban dalam hidup penulis mulai dari mengasuh dan mendidik dengan penuh kasih sayang tanpa pamrih selama ini. Serta saudara saudariku </w:t>
      </w:r>
      <w:r>
        <w:rPr>
          <w:rFonts w:asciiTheme="majorBidi" w:hAnsiTheme="majorBidi" w:cstheme="majorBidi"/>
          <w:sz w:val="24"/>
          <w:szCs w:val="24"/>
          <w:lang w:val="en-GB"/>
        </w:rPr>
        <w:t xml:space="preserve">Yusuf, </w:t>
      </w:r>
      <w:proofErr w:type="spellStart"/>
      <w:r>
        <w:rPr>
          <w:rFonts w:asciiTheme="majorBidi" w:hAnsiTheme="majorBidi" w:cstheme="majorBidi"/>
          <w:sz w:val="24"/>
          <w:szCs w:val="24"/>
          <w:lang w:val="en-GB"/>
        </w:rPr>
        <w:t>Yusnawati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Yusri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Hasriah</w:t>
      </w:r>
      <w:proofErr w:type="spellEnd"/>
      <w:r>
        <w:rPr>
          <w:rFonts w:asciiTheme="majorBidi" w:hAnsiTheme="majorBidi" w:cstheme="majorBidi"/>
          <w:sz w:val="24"/>
          <w:szCs w:val="24"/>
          <w:lang w:val="en-GB"/>
        </w:rPr>
        <w:t xml:space="preserve">, Indah </w:t>
      </w:r>
      <w:proofErr w:type="spellStart"/>
      <w:r>
        <w:rPr>
          <w:rFonts w:asciiTheme="majorBidi" w:hAnsiTheme="majorBidi" w:cstheme="majorBidi"/>
          <w:sz w:val="24"/>
          <w:szCs w:val="24"/>
          <w:lang w:val="en-GB"/>
        </w:rPr>
        <w:t>Novita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Ardiansyah</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dan</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Yurna</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Ningsih</w:t>
      </w:r>
      <w:proofErr w:type="spellEnd"/>
      <w:r>
        <w:rPr>
          <w:rFonts w:asciiTheme="majorBidi" w:hAnsiTheme="majorBidi" w:cstheme="majorBidi"/>
          <w:sz w:val="24"/>
          <w:szCs w:val="24"/>
          <w:lang w:val="id-ID"/>
        </w:rPr>
        <w:t xml:space="preserve"> yang telah membantu dan mendoakan. Tentu penulisan skripsi ini masih jauh dari kata sempurna. Oleh sebab itu, penulis menyampaikan ucapan terimakasih yang tak terhingga dengan penuh ketulusan hati dan keikhlasan, kepada:</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Pr>
          <w:rFonts w:asciiTheme="majorBidi" w:hAnsiTheme="majorBidi" w:cstheme="majorBidi"/>
          <w:sz w:val="24"/>
          <w:szCs w:val="24"/>
          <w:lang w:val="id-ID"/>
        </w:rPr>
        <w:lastRenderedPageBreak/>
        <w:t>Rektor Institut Agama Islam Negeri (IAIN) Palopo, Dr. Abbas Langaji, M.Ag, Wakil Rektor I, Dr. Munir Yusuf, M.Pd.,Wakil Rektor II, Dr. Masruddin, S.S., M. Hum., Wakil Rektor III, Dr. Mustaming, S.Ag., M.HI.</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DC2407">
        <w:rPr>
          <w:rFonts w:asciiTheme="majorBidi" w:hAnsiTheme="majorBidi" w:cstheme="majorBidi"/>
          <w:sz w:val="24"/>
          <w:szCs w:val="24"/>
          <w:lang w:val="id-ID"/>
        </w:rPr>
        <w:t>Dekan Fakultas Ushul</w:t>
      </w:r>
      <w:r>
        <w:rPr>
          <w:rFonts w:asciiTheme="majorBidi" w:hAnsiTheme="majorBidi" w:cstheme="majorBidi"/>
          <w:sz w:val="24"/>
          <w:szCs w:val="24"/>
          <w:lang w:val="id-ID"/>
        </w:rPr>
        <w:t>u</w:t>
      </w:r>
      <w:r w:rsidRPr="00DC2407">
        <w:rPr>
          <w:rFonts w:asciiTheme="majorBidi" w:hAnsiTheme="majorBidi" w:cstheme="majorBidi"/>
          <w:sz w:val="24"/>
          <w:szCs w:val="24"/>
          <w:lang w:val="id-ID"/>
        </w:rPr>
        <w:t>ddin, Adab, dan Dakwah Institut Agama Islam Negeri (IAIN) Palopo, Dr. Abdain, S.Ag., M.H.I.,</w:t>
      </w:r>
      <w:r>
        <w:rPr>
          <w:rFonts w:asciiTheme="majorBidi" w:hAnsiTheme="majorBidi" w:cstheme="majorBidi"/>
          <w:sz w:val="24"/>
          <w:szCs w:val="24"/>
          <w:lang w:val="id-ID"/>
        </w:rPr>
        <w:t xml:space="preserve"> Wakil Dekan I, Dr. H. Rukman A</w:t>
      </w:r>
      <w:r w:rsidRPr="00FE7D9D">
        <w:rPr>
          <w:rFonts w:asciiTheme="majorBidi" w:hAnsiTheme="majorBidi" w:cstheme="majorBidi"/>
          <w:sz w:val="24"/>
          <w:szCs w:val="24"/>
          <w:lang w:val="id-ID"/>
        </w:rPr>
        <w:t>R</w:t>
      </w:r>
      <w:r w:rsidRPr="00DC2407">
        <w:rPr>
          <w:rFonts w:asciiTheme="majorBidi" w:hAnsiTheme="majorBidi" w:cstheme="majorBidi"/>
          <w:sz w:val="24"/>
          <w:szCs w:val="24"/>
          <w:lang w:val="id-ID"/>
        </w:rPr>
        <w:t xml:space="preserve"> Said, Lc., M.Th.I., Wakil Dekan II, Wahyuni Husain, S.Sos., M.I.Kom., Wakil Dekan III, Hamdani Thaha, S.Ag., M.Pd.I.</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DC2407">
        <w:rPr>
          <w:rFonts w:asciiTheme="majorBidi" w:hAnsiTheme="majorBidi" w:cstheme="majorBidi"/>
          <w:sz w:val="24"/>
          <w:szCs w:val="24"/>
          <w:lang w:val="id-ID"/>
        </w:rPr>
        <w:t>Ketua Program Studi Ilmu Al-Qur’an dan Tafsir, Dr. M. Ilham, Lc. M.Fil.I., Sekretaris Program Studi Ilmu Al-Qur’an dan Tafsir, Dr. Amrullah Harun, S.Th.I., M.Hum. Serta seluruh Dosen dan Staf di lingkup Fakultas Ushuluddin, Adab, dan Dakwah IAIN Palopo yang telah membantu dan mengarahkan dalam proses penyelesaian skripsi.</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FE7D9D">
        <w:rPr>
          <w:rFonts w:asciiTheme="majorBidi" w:hAnsiTheme="majorBidi" w:cstheme="majorBidi"/>
          <w:sz w:val="24"/>
          <w:szCs w:val="24"/>
          <w:lang w:val="id-ID"/>
        </w:rPr>
        <w:t>Dr. H. Rukman A.R Said, Lc., M.Th.I</w:t>
      </w:r>
      <w:r>
        <w:rPr>
          <w:rFonts w:asciiTheme="majorBidi" w:hAnsiTheme="majorBidi" w:cstheme="majorBidi"/>
          <w:sz w:val="24"/>
          <w:szCs w:val="24"/>
          <w:lang w:val="id-ID"/>
        </w:rPr>
        <w:t xml:space="preserve">. </w:t>
      </w:r>
      <w:r w:rsidRPr="00DC2407">
        <w:rPr>
          <w:rFonts w:asciiTheme="majorBidi" w:hAnsiTheme="majorBidi" w:cstheme="majorBidi"/>
          <w:sz w:val="24"/>
          <w:szCs w:val="24"/>
          <w:lang w:val="id-ID"/>
        </w:rPr>
        <w:t>Selaku penasehat akademik yang telah meluangkan waktunya untuk mendengarkan curaha</w:t>
      </w:r>
      <w:r>
        <w:rPr>
          <w:rFonts w:asciiTheme="majorBidi" w:hAnsiTheme="majorBidi" w:cstheme="majorBidi"/>
          <w:sz w:val="24"/>
          <w:szCs w:val="24"/>
          <w:lang w:val="id-ID"/>
        </w:rPr>
        <w:t>n</w:t>
      </w:r>
      <w:r w:rsidRPr="00DC2407">
        <w:rPr>
          <w:rFonts w:asciiTheme="majorBidi" w:hAnsiTheme="majorBidi" w:cstheme="majorBidi"/>
          <w:sz w:val="24"/>
          <w:szCs w:val="24"/>
          <w:lang w:val="id-ID"/>
        </w:rPr>
        <w:t xml:space="preserve"> hati dan memberikan arahan pada lingkup akademik selama perkuliahan.</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proofErr w:type="spellStart"/>
      <w:r>
        <w:rPr>
          <w:rFonts w:asciiTheme="majorBidi" w:hAnsiTheme="majorBidi" w:cstheme="majorBidi"/>
          <w:sz w:val="24"/>
          <w:szCs w:val="24"/>
          <w:lang w:val="en-GB"/>
        </w:rPr>
        <w:t>Dr.</w:t>
      </w:r>
      <w:proofErr w:type="spellEnd"/>
      <w:r>
        <w:rPr>
          <w:rFonts w:asciiTheme="majorBidi" w:hAnsiTheme="majorBidi" w:cstheme="majorBidi"/>
          <w:sz w:val="24"/>
          <w:szCs w:val="24"/>
          <w:lang w:val="en-GB"/>
        </w:rPr>
        <w:t xml:space="preserve"> H. </w:t>
      </w:r>
      <w:proofErr w:type="spellStart"/>
      <w:r>
        <w:rPr>
          <w:rFonts w:asciiTheme="majorBidi" w:hAnsiTheme="majorBidi" w:cstheme="majorBidi"/>
          <w:sz w:val="24"/>
          <w:szCs w:val="24"/>
          <w:lang w:val="en-GB"/>
        </w:rPr>
        <w:t>Rukman</w:t>
      </w:r>
      <w:proofErr w:type="spellEnd"/>
      <w:r>
        <w:rPr>
          <w:rFonts w:asciiTheme="majorBidi" w:hAnsiTheme="majorBidi" w:cstheme="majorBidi"/>
          <w:sz w:val="24"/>
          <w:szCs w:val="24"/>
          <w:lang w:val="en-GB"/>
        </w:rPr>
        <w:t xml:space="preserve"> A.R Said, </w:t>
      </w:r>
      <w:proofErr w:type="spellStart"/>
      <w:proofErr w:type="gramStart"/>
      <w:r>
        <w:rPr>
          <w:rFonts w:asciiTheme="majorBidi" w:hAnsiTheme="majorBidi" w:cstheme="majorBidi"/>
          <w:sz w:val="24"/>
          <w:szCs w:val="24"/>
          <w:lang w:val="en-GB"/>
        </w:rPr>
        <w:t>Lc</w:t>
      </w:r>
      <w:proofErr w:type="spellEnd"/>
      <w:r>
        <w:rPr>
          <w:rFonts w:asciiTheme="majorBidi" w:hAnsiTheme="majorBidi" w:cstheme="majorBidi"/>
          <w:sz w:val="24"/>
          <w:szCs w:val="24"/>
          <w:lang w:val="en-GB"/>
        </w:rPr>
        <w:t>.,</w:t>
      </w:r>
      <w:proofErr w:type="gram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M.Th.I</w:t>
      </w:r>
      <w:proofErr w:type="spellEnd"/>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dan</w:t>
      </w:r>
      <w:proofErr w:type="spellEnd"/>
      <w:r>
        <w:rPr>
          <w:rFonts w:asciiTheme="majorBidi" w:hAnsiTheme="majorBidi" w:cstheme="majorBidi"/>
          <w:sz w:val="24"/>
          <w:szCs w:val="24"/>
          <w:lang w:val="en-GB"/>
        </w:rPr>
        <w:t xml:space="preserve"> Abdul </w:t>
      </w:r>
      <w:proofErr w:type="spellStart"/>
      <w:r>
        <w:rPr>
          <w:rFonts w:asciiTheme="majorBidi" w:hAnsiTheme="majorBidi" w:cstheme="majorBidi"/>
          <w:sz w:val="24"/>
          <w:szCs w:val="24"/>
          <w:lang w:val="en-GB"/>
        </w:rPr>
        <w:t>Mutakabbir</w:t>
      </w:r>
      <w:proofErr w:type="spellEnd"/>
      <w:r>
        <w:rPr>
          <w:rFonts w:asciiTheme="majorBidi" w:hAnsiTheme="majorBidi" w:cstheme="majorBidi"/>
          <w:sz w:val="24"/>
          <w:szCs w:val="24"/>
          <w:lang w:val="en-GB"/>
        </w:rPr>
        <w:t xml:space="preserve">, SQ., </w:t>
      </w:r>
      <w:proofErr w:type="spellStart"/>
      <w:r>
        <w:rPr>
          <w:rFonts w:asciiTheme="majorBidi" w:hAnsiTheme="majorBidi" w:cstheme="majorBidi"/>
          <w:sz w:val="24"/>
          <w:szCs w:val="24"/>
          <w:lang w:val="en-GB"/>
        </w:rPr>
        <w:t>M.Ag</w:t>
      </w:r>
      <w:proofErr w:type="spellEnd"/>
      <w:r>
        <w:rPr>
          <w:rFonts w:asciiTheme="majorBidi" w:hAnsiTheme="majorBidi" w:cstheme="majorBidi"/>
          <w:sz w:val="24"/>
          <w:szCs w:val="24"/>
          <w:lang w:val="en-GB"/>
        </w:rPr>
        <w:t xml:space="preserve">. </w:t>
      </w:r>
      <w:r w:rsidRPr="00DC2407">
        <w:rPr>
          <w:rFonts w:asciiTheme="majorBidi" w:hAnsiTheme="majorBidi" w:cstheme="majorBidi"/>
          <w:sz w:val="24"/>
          <w:szCs w:val="24"/>
          <w:lang w:val="id-ID"/>
        </w:rPr>
        <w:t>Selaku pembimbing I dan II yang telah banyak memberikan bimbingan, masukan dan arahan selama proses penyelesaian skripsi.</w:t>
      </w:r>
    </w:p>
    <w:p w:rsidR="00CE44B4" w:rsidRPr="003B33DD"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Pr>
          <w:rFonts w:asciiTheme="majorBidi" w:hAnsiTheme="majorBidi" w:cstheme="majorBidi"/>
          <w:sz w:val="24"/>
          <w:szCs w:val="24"/>
          <w:lang w:val="id-ID"/>
        </w:rPr>
        <w:t>Dr. H. Muh. Zuhri Abu Nawas, Lc,. M.A dan Agustan, S.Pd,. M.P.d. Selaku penguji I dan penguji II yang telah banyak memberi arahan untuk menyelesaikan skripsi ini.</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DC2407">
        <w:rPr>
          <w:rFonts w:asciiTheme="majorBidi" w:hAnsiTheme="majorBidi" w:cstheme="majorBidi"/>
          <w:sz w:val="24"/>
          <w:szCs w:val="24"/>
          <w:lang w:val="id-ID"/>
        </w:rPr>
        <w:t xml:space="preserve">Seluruh Dosen dan Staf di lingkup </w:t>
      </w:r>
      <w:r>
        <w:rPr>
          <w:rFonts w:asciiTheme="majorBidi" w:hAnsiTheme="majorBidi" w:cstheme="majorBidi"/>
          <w:sz w:val="24"/>
          <w:szCs w:val="24"/>
          <w:lang w:val="id-ID"/>
        </w:rPr>
        <w:t>K</w:t>
      </w:r>
      <w:r w:rsidRPr="00DC2407">
        <w:rPr>
          <w:rFonts w:asciiTheme="majorBidi" w:hAnsiTheme="majorBidi" w:cstheme="majorBidi"/>
          <w:sz w:val="24"/>
          <w:szCs w:val="24"/>
          <w:lang w:val="id-ID"/>
        </w:rPr>
        <w:t>ampus Institut Agama Islam Negeri (IAIN) Palopo yang telah memberikan pengajaran serta bantuan kepada penulis mulai dari awal masuk kuliah sampai menyelesaikannya.</w:t>
      </w:r>
    </w:p>
    <w:p w:rsidR="008840D0" w:rsidRDefault="008840D0"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sectPr w:rsidR="008840D0" w:rsidSect="00645CBE">
          <w:headerReference w:type="even" r:id="rId24"/>
          <w:headerReference w:type="default" r:id="rId25"/>
          <w:footerReference w:type="default" r:id="rId26"/>
          <w:headerReference w:type="first" r:id="rId27"/>
          <w:footerReference w:type="first" r:id="rId28"/>
          <w:footnotePr>
            <w:numRestart w:val="eachSect"/>
          </w:footnotePr>
          <w:pgSz w:w="11906" w:h="16838" w:code="9"/>
          <w:pgMar w:top="990" w:right="1701" w:bottom="1701" w:left="2268" w:header="720" w:footer="720" w:gutter="0"/>
          <w:pgNumType w:fmt="lowerRoman" w:start="4"/>
          <w:cols w:space="720"/>
          <w:titlePg/>
          <w:docGrid w:linePitch="360"/>
        </w:sectPr>
      </w:pP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DC2407">
        <w:rPr>
          <w:rFonts w:asciiTheme="majorBidi" w:hAnsiTheme="majorBidi" w:cstheme="majorBidi"/>
          <w:sz w:val="24"/>
          <w:szCs w:val="24"/>
          <w:lang w:val="id-ID"/>
        </w:rPr>
        <w:lastRenderedPageBreak/>
        <w:t>Abu Bakar, S.Pd., M.Pd. selaku Kepala Unit Perpustakaan IAIN Palopo beserta seluruh Staf Perpustakaan IAIN Palopo yang telah membantu, khususnya dalam meminjamkan dan mengumpulkan buku-buku literatur yang berkaitan dengan skripsi ini.</w:t>
      </w:r>
    </w:p>
    <w:p w:rsidR="00CE44B4" w:rsidRDefault="0012168C"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proofErr w:type="spellStart"/>
      <w:r>
        <w:rPr>
          <w:rFonts w:asciiTheme="majorBidi" w:hAnsiTheme="majorBidi" w:cstheme="majorBidi"/>
          <w:sz w:val="24"/>
          <w:szCs w:val="24"/>
          <w:lang w:val="en-GB"/>
        </w:rPr>
        <w:t>Kepada</w:t>
      </w:r>
      <w:proofErr w:type="spellEnd"/>
      <w:r>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saudara</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A.Asmara</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Saputra</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dan</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saudari</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Ismayanti</w:t>
      </w:r>
      <w:proofErr w:type="spellEnd"/>
      <w:r w:rsidR="00CE44B4">
        <w:rPr>
          <w:rFonts w:asciiTheme="majorBidi" w:hAnsiTheme="majorBidi" w:cstheme="majorBidi"/>
          <w:sz w:val="24"/>
          <w:szCs w:val="24"/>
          <w:lang w:val="en-GB"/>
        </w:rPr>
        <w:t xml:space="preserve"> yang </w:t>
      </w:r>
      <w:proofErr w:type="spellStart"/>
      <w:r w:rsidR="00CE44B4">
        <w:rPr>
          <w:rFonts w:asciiTheme="majorBidi" w:hAnsiTheme="majorBidi" w:cstheme="majorBidi"/>
          <w:sz w:val="24"/>
          <w:szCs w:val="24"/>
          <w:lang w:val="en-GB"/>
        </w:rPr>
        <w:t>selalu</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memberikan</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dukungan</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dalam</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penulisan</w:t>
      </w:r>
      <w:proofErr w:type="spellEnd"/>
      <w:r w:rsidR="00CE44B4">
        <w:rPr>
          <w:rFonts w:asciiTheme="majorBidi" w:hAnsiTheme="majorBidi" w:cstheme="majorBidi"/>
          <w:sz w:val="24"/>
          <w:szCs w:val="24"/>
          <w:lang w:val="en-GB"/>
        </w:rPr>
        <w:t xml:space="preserve"> </w:t>
      </w:r>
      <w:proofErr w:type="spellStart"/>
      <w:r w:rsidR="00CE44B4">
        <w:rPr>
          <w:rFonts w:asciiTheme="majorBidi" w:hAnsiTheme="majorBidi" w:cstheme="majorBidi"/>
          <w:sz w:val="24"/>
          <w:szCs w:val="24"/>
          <w:lang w:val="en-GB"/>
        </w:rPr>
        <w:t>skripsi</w:t>
      </w:r>
      <w:proofErr w:type="spellEnd"/>
      <w:r w:rsidR="00CE44B4">
        <w:rPr>
          <w:rFonts w:asciiTheme="majorBidi" w:hAnsiTheme="majorBidi" w:cstheme="majorBidi"/>
          <w:sz w:val="24"/>
          <w:szCs w:val="24"/>
          <w:lang w:val="en-GB"/>
        </w:rPr>
        <w:t>.</w:t>
      </w:r>
    </w:p>
    <w:p w:rsidR="00CE44B4" w:rsidRDefault="00CE44B4" w:rsidP="00DF5E54">
      <w:pPr>
        <w:pStyle w:val="ListParagraph"/>
        <w:numPr>
          <w:ilvl w:val="0"/>
          <w:numId w:val="29"/>
        </w:numPr>
        <w:overflowPunct/>
        <w:autoSpaceDE/>
        <w:autoSpaceDN/>
        <w:adjustRightInd/>
        <w:spacing w:after="160" w:line="480" w:lineRule="auto"/>
        <w:ind w:left="426" w:hanging="426"/>
        <w:jc w:val="both"/>
        <w:textAlignment w:val="auto"/>
        <w:rPr>
          <w:rFonts w:asciiTheme="majorBidi" w:hAnsiTheme="majorBidi" w:cstheme="majorBidi"/>
          <w:sz w:val="24"/>
          <w:szCs w:val="24"/>
          <w:lang w:val="id-ID"/>
        </w:rPr>
      </w:pPr>
      <w:r w:rsidRPr="00DC2407">
        <w:rPr>
          <w:rFonts w:asciiTheme="majorBidi" w:hAnsiTheme="majorBidi" w:cstheme="majorBidi"/>
          <w:sz w:val="24"/>
          <w:szCs w:val="24"/>
          <w:lang w:val="id-ID"/>
        </w:rPr>
        <w:t>Kepada semua teman-teman seperjuangan Ilmu Al-Qur’an dan Tafsir Angkatan  2020, terkhusus kelas IAT-A20  atas segala kebersamaan, dukungan, motivasi selama perkuliahan.</w:t>
      </w:r>
    </w:p>
    <w:p w:rsidR="00CE44B4" w:rsidRPr="00057856" w:rsidRDefault="00CE44B4" w:rsidP="00CE44B4">
      <w:pPr>
        <w:pStyle w:val="ListParagraph"/>
        <w:spacing w:line="480" w:lineRule="auto"/>
        <w:ind w:left="0" w:firstLine="426"/>
        <w:jc w:val="both"/>
        <w:rPr>
          <w:rFonts w:asciiTheme="majorBidi" w:hAnsiTheme="majorBidi" w:cstheme="majorBidi"/>
          <w:sz w:val="24"/>
          <w:szCs w:val="24"/>
          <w:lang w:val="id-ID"/>
        </w:rPr>
      </w:pPr>
      <w:r>
        <w:rPr>
          <w:rFonts w:asciiTheme="majorBidi" w:hAnsiTheme="majorBidi" w:cstheme="majorBidi"/>
          <w:sz w:val="24"/>
          <w:szCs w:val="24"/>
          <w:lang w:val="id-ID"/>
        </w:rPr>
        <w:t>Semoga Allah swt.</w:t>
      </w:r>
      <w:r w:rsidRPr="00DC2407">
        <w:rPr>
          <w:rFonts w:asciiTheme="majorBidi" w:hAnsiTheme="majorBidi" w:cstheme="majorBidi"/>
          <w:sz w:val="24"/>
          <w:szCs w:val="24"/>
          <w:lang w:val="id-ID"/>
        </w:rPr>
        <w:t xml:space="preserve"> senantiasa membimbing kita semua dan mengarahkan hati ki</w:t>
      </w:r>
      <w:r>
        <w:rPr>
          <w:rFonts w:asciiTheme="majorBidi" w:hAnsiTheme="majorBidi" w:cstheme="majorBidi"/>
          <w:sz w:val="24"/>
          <w:szCs w:val="24"/>
          <w:lang w:val="id-ID"/>
        </w:rPr>
        <w:t>ta kepada perbuatan baik, isti</w:t>
      </w:r>
      <w:r w:rsidRPr="00FE7D9D">
        <w:rPr>
          <w:rFonts w:asciiTheme="majorBidi" w:hAnsiTheme="majorBidi" w:cstheme="majorBidi"/>
          <w:sz w:val="24"/>
          <w:szCs w:val="24"/>
          <w:lang w:val="id-ID"/>
        </w:rPr>
        <w:t>qo</w:t>
      </w:r>
      <w:r w:rsidRPr="00DC2407">
        <w:rPr>
          <w:rFonts w:asciiTheme="majorBidi" w:hAnsiTheme="majorBidi" w:cstheme="majorBidi"/>
          <w:sz w:val="24"/>
          <w:szCs w:val="24"/>
          <w:lang w:val="id-ID"/>
        </w:rPr>
        <w:t>mah menuntut ilmu, menjauhi segala bentuk kemungkaran, dan senantiasa meridai kita rezeki yang melimpah dari arah mana saja yang Allah swt</w:t>
      </w:r>
      <w:r w:rsidRPr="00FE7D9D">
        <w:rPr>
          <w:rFonts w:asciiTheme="majorBidi" w:hAnsiTheme="majorBidi" w:cstheme="majorBidi"/>
          <w:sz w:val="24"/>
          <w:szCs w:val="24"/>
          <w:lang w:val="id-ID"/>
        </w:rPr>
        <w:t>.</w:t>
      </w:r>
      <w:r w:rsidRPr="00DC2407">
        <w:rPr>
          <w:rFonts w:asciiTheme="majorBidi" w:hAnsiTheme="majorBidi" w:cstheme="majorBidi"/>
          <w:sz w:val="24"/>
          <w:szCs w:val="24"/>
          <w:lang w:val="id-ID"/>
        </w:rPr>
        <w:t xml:space="preserve"> ridai. Penulis sangat berharap agar skripsi ini nantinya dapat bermanfaat dan bisa menjadi referensi bagi pembaca. Kritik dan saran yang sifatnya membangun juga penulis harapkan guna perbaikan penulisan kedepannya. Terimakasih.</w:t>
      </w:r>
    </w:p>
    <w:p w:rsidR="00CE44B4" w:rsidRPr="008E1A1B" w:rsidRDefault="00CE44B4" w:rsidP="00CE44B4">
      <w:pPr>
        <w:rPr>
          <w:rFonts w:asciiTheme="majorBidi" w:hAnsiTheme="majorBidi" w:cstheme="majorBidi"/>
          <w:sz w:val="24"/>
          <w:szCs w:val="24"/>
          <w:lang w:val="id-ID"/>
        </w:rPr>
      </w:pPr>
      <w:r>
        <w:rPr>
          <w:rFonts w:asciiTheme="majorBidi" w:hAnsiTheme="majorBidi" w:cstheme="majorBidi"/>
          <w:sz w:val="24"/>
          <w:szCs w:val="24"/>
          <w:lang w:val="en-GB"/>
        </w:rPr>
        <w:t xml:space="preserve">                                                                                        </w:t>
      </w:r>
      <w:r w:rsidRPr="008E1A1B">
        <w:rPr>
          <w:rFonts w:asciiTheme="majorBidi" w:hAnsiTheme="majorBidi" w:cstheme="majorBidi"/>
          <w:sz w:val="24"/>
          <w:szCs w:val="24"/>
          <w:lang w:val="id-ID"/>
        </w:rPr>
        <w:t>Palopo,</w:t>
      </w:r>
      <w:r w:rsidR="007760CF">
        <w:rPr>
          <w:rFonts w:asciiTheme="majorBidi" w:hAnsiTheme="majorBidi" w:cstheme="majorBidi"/>
          <w:sz w:val="24"/>
          <w:szCs w:val="24"/>
          <w:lang w:val="en-GB"/>
        </w:rPr>
        <w:t xml:space="preserve"> </w:t>
      </w:r>
      <w:r w:rsidR="007760CF">
        <w:rPr>
          <w:rFonts w:asciiTheme="majorBidi" w:hAnsiTheme="majorBidi" w:cstheme="majorBidi"/>
          <w:sz w:val="24"/>
          <w:szCs w:val="24"/>
          <w:lang w:val="id-ID"/>
        </w:rPr>
        <w:t>1</w:t>
      </w:r>
      <w:r>
        <w:rPr>
          <w:rFonts w:asciiTheme="majorBidi" w:hAnsiTheme="majorBidi" w:cstheme="majorBidi"/>
          <w:sz w:val="24"/>
          <w:szCs w:val="24"/>
          <w:lang w:val="en-GB"/>
        </w:rPr>
        <w:t>0</w:t>
      </w:r>
      <w:r w:rsidR="007760CF">
        <w:rPr>
          <w:rFonts w:asciiTheme="majorBidi" w:hAnsiTheme="majorBidi" w:cstheme="majorBidi"/>
          <w:sz w:val="24"/>
          <w:szCs w:val="24"/>
          <w:lang w:val="id-ID"/>
        </w:rPr>
        <w:t xml:space="preserve"> Januari 2025</w:t>
      </w:r>
    </w:p>
    <w:p w:rsidR="00CE44B4" w:rsidRDefault="00CE44B4" w:rsidP="00CE44B4">
      <w:pPr>
        <w:pStyle w:val="ListParagraph"/>
        <w:rPr>
          <w:rFonts w:asciiTheme="majorBidi" w:hAnsiTheme="majorBidi" w:cstheme="majorBidi"/>
          <w:sz w:val="24"/>
          <w:szCs w:val="24"/>
          <w:lang w:val="id-ID"/>
        </w:rPr>
      </w:pPr>
    </w:p>
    <w:p w:rsidR="00CE44B4" w:rsidRDefault="00CE44B4" w:rsidP="00CE44B4">
      <w:pPr>
        <w:pStyle w:val="ListParagraph"/>
        <w:rPr>
          <w:rFonts w:asciiTheme="majorBidi" w:hAnsiTheme="majorBidi" w:cstheme="majorBidi"/>
          <w:sz w:val="24"/>
          <w:szCs w:val="24"/>
          <w:lang w:val="id-ID"/>
        </w:rPr>
      </w:pPr>
    </w:p>
    <w:p w:rsidR="00CE44B4" w:rsidRPr="008E1A1B" w:rsidRDefault="00CE44B4" w:rsidP="00CE44B4">
      <w:pPr>
        <w:pStyle w:val="ListParagraph"/>
        <w:ind w:left="5529"/>
        <w:rPr>
          <w:rFonts w:asciiTheme="majorBidi" w:hAnsiTheme="majorBidi" w:cstheme="majorBidi"/>
          <w:b/>
          <w:bCs/>
          <w:sz w:val="24"/>
          <w:szCs w:val="24"/>
          <w:lang w:val="en-GB"/>
        </w:rPr>
      </w:pPr>
      <w:proofErr w:type="spellStart"/>
      <w:r>
        <w:rPr>
          <w:rFonts w:asciiTheme="majorBidi" w:hAnsiTheme="majorBidi" w:cstheme="majorBidi"/>
          <w:b/>
          <w:bCs/>
          <w:sz w:val="24"/>
          <w:szCs w:val="24"/>
          <w:lang w:val="en-GB"/>
        </w:rPr>
        <w:t>Syaiful</w:t>
      </w:r>
      <w:proofErr w:type="spellEnd"/>
    </w:p>
    <w:p w:rsidR="00CE44B4" w:rsidRPr="006542A1" w:rsidRDefault="00CE44B4" w:rsidP="00CE44B4">
      <w:pPr>
        <w:pStyle w:val="ListParagraph"/>
        <w:ind w:left="5529"/>
        <w:rPr>
          <w:rFonts w:asciiTheme="majorBidi" w:hAnsiTheme="majorBidi" w:cstheme="majorBidi"/>
          <w:sz w:val="24"/>
          <w:szCs w:val="24"/>
          <w:lang w:val="id-ID"/>
        </w:rPr>
      </w:pPr>
      <w:r>
        <w:rPr>
          <w:rFonts w:asciiTheme="majorBidi" w:hAnsiTheme="majorBidi" w:cstheme="majorBidi"/>
          <w:sz w:val="24"/>
          <w:szCs w:val="24"/>
          <w:lang w:val="id-ID"/>
        </w:rPr>
        <w:t>NIM. 20 0101 0013</w:t>
      </w:r>
    </w:p>
    <w:p w:rsidR="00C0206B" w:rsidRDefault="00C0206B">
      <w:pPr>
        <w:spacing w:after="160" w:line="259" w:lineRule="auto"/>
        <w:rPr>
          <w:rFonts w:asciiTheme="majorBidi" w:hAnsiTheme="majorBidi" w:cstheme="majorBidi"/>
          <w:b/>
          <w:bCs/>
          <w:noProof/>
          <w:sz w:val="24"/>
          <w:szCs w:val="24"/>
          <w:lang w:val="en-ID"/>
        </w:rPr>
      </w:pPr>
      <w:r>
        <w:rPr>
          <w:rFonts w:asciiTheme="majorBidi" w:hAnsiTheme="majorBidi" w:cstheme="majorBidi"/>
          <w:b/>
          <w:bCs/>
          <w:noProof/>
          <w:sz w:val="24"/>
          <w:szCs w:val="24"/>
          <w:lang w:val="en-ID"/>
        </w:rPr>
        <w:br w:type="page"/>
      </w:r>
    </w:p>
    <w:p w:rsidR="008840D0" w:rsidRDefault="008840D0" w:rsidP="00CE44B4">
      <w:pPr>
        <w:spacing w:after="0" w:line="240" w:lineRule="auto"/>
        <w:rPr>
          <w:rFonts w:asciiTheme="majorBidi" w:hAnsiTheme="majorBidi" w:cstheme="majorBidi"/>
          <w:b/>
          <w:bCs/>
          <w:noProof/>
          <w:sz w:val="24"/>
          <w:szCs w:val="24"/>
          <w:lang w:val="en-ID"/>
        </w:rPr>
        <w:sectPr w:rsidR="008840D0" w:rsidSect="00645CBE">
          <w:headerReference w:type="even" r:id="rId29"/>
          <w:headerReference w:type="default" r:id="rId30"/>
          <w:headerReference w:type="first" r:id="rId31"/>
          <w:footerReference w:type="first" r:id="rId32"/>
          <w:footnotePr>
            <w:numRestart w:val="eachSect"/>
          </w:footnotePr>
          <w:pgSz w:w="11906" w:h="16838" w:code="9"/>
          <w:pgMar w:top="990" w:right="1701" w:bottom="1701" w:left="2268" w:header="720" w:footer="720" w:gutter="0"/>
          <w:pgNumType w:fmt="lowerRoman" w:start="4"/>
          <w:cols w:space="720"/>
          <w:titlePg/>
          <w:docGrid w:linePitch="360"/>
        </w:sectPr>
      </w:pPr>
    </w:p>
    <w:p w:rsidR="00CE44B4" w:rsidRPr="00007CEB" w:rsidRDefault="00CE44B4" w:rsidP="00CE44B4">
      <w:pPr>
        <w:spacing w:after="0" w:line="240" w:lineRule="auto"/>
        <w:rPr>
          <w:rFonts w:asciiTheme="majorBidi" w:hAnsiTheme="majorBidi" w:cstheme="majorBidi"/>
          <w:sz w:val="24"/>
          <w:szCs w:val="24"/>
          <w:lang w:val="id-ID"/>
        </w:rPr>
      </w:pPr>
      <w:r>
        <w:rPr>
          <w:rFonts w:asciiTheme="majorBidi" w:hAnsiTheme="majorBidi" w:cstheme="majorBidi"/>
          <w:b/>
          <w:bCs/>
          <w:noProof/>
          <w:sz w:val="24"/>
          <w:szCs w:val="24"/>
          <w:lang w:val="en-ID"/>
        </w:rPr>
        <w:lastRenderedPageBreak/>
        <w:t>PEDOMAN TRANSLITERASI ARAB</w:t>
      </w:r>
      <w:r>
        <w:rPr>
          <w:rFonts w:asciiTheme="majorBidi" w:hAnsiTheme="majorBidi" w:cstheme="majorBidi"/>
          <w:b/>
          <w:bCs/>
          <w:noProof/>
          <w:sz w:val="24"/>
          <w:szCs w:val="24"/>
          <w:lang w:val="id-ID"/>
        </w:rPr>
        <w:t>-LATIN</w:t>
      </w:r>
      <w:r>
        <w:rPr>
          <w:rFonts w:asciiTheme="majorBidi" w:hAnsiTheme="majorBidi" w:cstheme="majorBidi"/>
          <w:b/>
          <w:bCs/>
          <w:noProof/>
          <w:sz w:val="24"/>
          <w:szCs w:val="24"/>
          <w:lang w:val="en-ID"/>
        </w:rPr>
        <w:t xml:space="preserve"> DAN SINGKATAN</w:t>
      </w:r>
    </w:p>
    <w:p w:rsidR="00CE44B4" w:rsidRDefault="00CE44B4" w:rsidP="00DF5E54">
      <w:pPr>
        <w:pStyle w:val="ListParagraph"/>
        <w:numPr>
          <w:ilvl w:val="0"/>
          <w:numId w:val="26"/>
        </w:numPr>
        <w:overflowPunct/>
        <w:autoSpaceDE/>
        <w:autoSpaceDN/>
        <w:adjustRightInd/>
        <w:spacing w:after="160"/>
        <w:ind w:left="426" w:hanging="426"/>
        <w:jc w:val="both"/>
        <w:textAlignment w:val="auto"/>
        <w:rPr>
          <w:rFonts w:asciiTheme="majorBidi" w:hAnsiTheme="majorBidi" w:cstheme="majorBidi"/>
          <w:b/>
          <w:bCs/>
          <w:noProof/>
          <w:sz w:val="24"/>
          <w:szCs w:val="24"/>
          <w:lang w:val="en-ID"/>
        </w:rPr>
      </w:pPr>
      <w:r>
        <w:rPr>
          <w:rFonts w:asciiTheme="majorBidi" w:hAnsiTheme="majorBidi" w:cstheme="majorBidi"/>
          <w:b/>
          <w:bCs/>
          <w:noProof/>
          <w:sz w:val="24"/>
          <w:szCs w:val="24"/>
          <w:lang w:val="en-ID"/>
        </w:rPr>
        <w:t>Transliterasi Arab-Latin</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Daftar huruf bahasa Arab dan transliterasi ke dalam huruf latin dapat dilihat pada tabel berikut:</w:t>
      </w: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heme="majorBidi" w:hAnsiTheme="majorBidi" w:cstheme="majorBidi"/>
          <w:noProof/>
          <w:sz w:val="24"/>
          <w:szCs w:val="24"/>
          <w:lang w:val="en-ID"/>
        </w:rPr>
      </w:pPr>
      <w:r>
        <w:rPr>
          <w:rFonts w:asciiTheme="majorBidi" w:hAnsiTheme="majorBidi" w:cstheme="majorBidi"/>
          <w:noProof/>
          <w:sz w:val="24"/>
          <w:szCs w:val="24"/>
          <w:lang w:val="en-ID"/>
        </w:rPr>
        <w:t>Konsonan</w:t>
      </w:r>
    </w:p>
    <w:tbl>
      <w:tblPr>
        <w:tblStyle w:val="TableGrid"/>
        <w:tblW w:w="7482" w:type="dxa"/>
        <w:tblInd w:w="534" w:type="dxa"/>
        <w:tblLook w:val="04A0" w:firstRow="1" w:lastRow="0" w:firstColumn="1" w:lastColumn="0" w:noHBand="0" w:noVBand="1"/>
      </w:tblPr>
      <w:tblGrid>
        <w:gridCol w:w="1531"/>
        <w:gridCol w:w="1020"/>
        <w:gridCol w:w="1843"/>
        <w:gridCol w:w="3088"/>
      </w:tblGrid>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
                <w:noProof/>
                <w:sz w:val="24"/>
                <w:szCs w:val="24"/>
              </w:rPr>
            </w:pPr>
            <w:r w:rsidRPr="002A7E55">
              <w:rPr>
                <w:rFonts w:asciiTheme="majorBidi" w:hAnsiTheme="majorBidi" w:cstheme="majorBidi"/>
                <w:b/>
                <w:noProof/>
                <w:sz w:val="24"/>
                <w:szCs w:val="24"/>
              </w:rPr>
              <w:t>Huruf Arab</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
                <w:noProof/>
                <w:sz w:val="24"/>
                <w:szCs w:val="24"/>
                <w:lang w:val="en-ID"/>
              </w:rPr>
            </w:pPr>
            <w:r w:rsidRPr="002A7E55">
              <w:rPr>
                <w:rFonts w:asciiTheme="majorBidi" w:hAnsiTheme="majorBidi" w:cstheme="majorBidi"/>
                <w:b/>
                <w:noProof/>
                <w:sz w:val="24"/>
                <w:szCs w:val="24"/>
                <w:lang w:val="en-ID"/>
              </w:rPr>
              <w:t>Nama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
                <w:noProof/>
                <w:sz w:val="24"/>
                <w:szCs w:val="24"/>
                <w:lang w:val="en-ID"/>
              </w:rPr>
            </w:pPr>
            <w:r w:rsidRPr="002A7E55">
              <w:rPr>
                <w:rFonts w:asciiTheme="majorBidi" w:hAnsiTheme="majorBidi" w:cstheme="majorBidi"/>
                <w:b/>
                <w:noProof/>
                <w:sz w:val="24"/>
                <w:szCs w:val="24"/>
                <w:lang w:val="en-ID"/>
              </w:rPr>
              <w:t>Huruf Latin</w:t>
            </w:r>
          </w:p>
        </w:tc>
        <w:tc>
          <w:tcPr>
            <w:tcW w:w="3088"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
                <w:noProof/>
                <w:sz w:val="24"/>
                <w:szCs w:val="24"/>
                <w:lang w:val="en-ID"/>
              </w:rPr>
            </w:pPr>
            <w:r w:rsidRPr="002A7E55">
              <w:rPr>
                <w:rFonts w:asciiTheme="majorBidi" w:hAnsiTheme="majorBidi" w:cstheme="majorBidi"/>
                <w:b/>
                <w:noProof/>
                <w:sz w:val="24"/>
                <w:szCs w:val="24"/>
                <w:lang w:val="en-ID"/>
              </w:rPr>
              <w:t>Nama</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bidi="ar-DZ"/>
              </w:rPr>
            </w:pPr>
            <w:r>
              <w:rPr>
                <w:rFonts w:asciiTheme="majorBidi" w:hAnsiTheme="majorBidi" w:cstheme="majorBidi"/>
                <w:noProof/>
                <w:sz w:val="24"/>
                <w:szCs w:val="24"/>
                <w:rtl/>
                <w:lang w:val="en-ID" w:bidi="ar-DZ"/>
              </w:rPr>
              <w:t>ا</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Alif</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Cs/>
                <w:noProof/>
                <w:sz w:val="24"/>
                <w:szCs w:val="24"/>
                <w:lang w:val="en-ID"/>
              </w:rPr>
            </w:pPr>
            <w:r w:rsidRPr="002A7E55">
              <w:rPr>
                <w:rFonts w:asciiTheme="majorBidi" w:hAnsiTheme="majorBidi" w:cstheme="majorBidi"/>
                <w:bCs/>
                <w:noProof/>
                <w:sz w:val="24"/>
                <w:szCs w:val="24"/>
                <w:lang w:val="en-ID"/>
              </w:rPr>
              <w:t>-</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ب</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Ba’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B</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Be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ت</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Ta’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T</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Te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ث</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es (dengan titik di atas)</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ج</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Jim</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J</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Je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ح</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H{a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h{</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ha (dengan titik di bawah)</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خ</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Kha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K</w:t>
            </w:r>
            <w:r w:rsidR="00CE44B4" w:rsidRPr="002A7E55">
              <w:rPr>
                <w:rFonts w:ascii="Times New Arabic" w:hAnsi="Times New Arabic" w:cstheme="majorBidi"/>
                <w:bCs/>
                <w:noProof/>
                <w:sz w:val="24"/>
                <w:szCs w:val="24"/>
                <w:lang w:val="en-ID"/>
              </w:rPr>
              <w:t>h</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ka dan ha</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د</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Dal</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D</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De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ذ</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Z|al</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z|</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zet (dengan titik di atas)</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ر</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Ra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R</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Er</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ز</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Zai</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Z</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Zet</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س</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Sin</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267C66"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S</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Es</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ش</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Syin</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s</w:t>
            </w:r>
            <w:r w:rsidRPr="002A7E55">
              <w:rPr>
                <w:rFonts w:ascii="Times New Arabic" w:hAnsi="Times New Arabic" w:cstheme="majorBidi"/>
                <w:bCs/>
                <w:noProof/>
                <w:sz w:val="24"/>
                <w:szCs w:val="24"/>
                <w:lang w:val="en-ID"/>
              </w:rPr>
              <w:t>y</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es dan ye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rtl/>
                <w:lang w:val="en-ID"/>
              </w:rPr>
              <w:t>ص</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S{ad</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s}</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es (dengan titik di bawah)</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ض</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D{ad</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d}</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de (dengan titik di bawah)</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ط</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T{a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t}</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te (dengan titik di bawah)</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ظ</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Z{a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z}</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zet (dengan titik di bawah)</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ع</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‘ain</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apostrof terbalik</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غ</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Gain</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g</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Ge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ف</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Fa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f</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Ef</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ق</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Qaf</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q</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Qi</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ك</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Kaf</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k</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Ka</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ل</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Lam</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l</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El</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م</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Mim</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m</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Em</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ن</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Nun</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n</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En</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ؤ</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Wau</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w</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We</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ه</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Ha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h</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Ha</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ء</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Hamzah</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heme="majorBidi" w:hAnsiTheme="majorBidi" w:cstheme="majorBidi"/>
                <w:bCs/>
                <w:noProof/>
                <w:sz w:val="24"/>
                <w:szCs w:val="24"/>
                <w:lang w:val="en-ID"/>
              </w:rPr>
            </w:pPr>
            <w:r w:rsidRPr="002A7E55">
              <w:rPr>
                <w:rFonts w:ascii="Times New Roman - Arab" w:hAnsi="Times New Roman - Arab" w:cstheme="majorBidi"/>
                <w:bCs/>
                <w:noProof/>
                <w:sz w:val="24"/>
                <w:szCs w:val="24"/>
                <w:lang w:val="en-ID"/>
              </w:rPr>
              <w:t>’</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Apostrof</w:t>
            </w:r>
          </w:p>
        </w:tc>
      </w:tr>
      <w:tr w:rsidR="00CE44B4" w:rsidTr="006060E5">
        <w:trPr>
          <w:trHeight w:val="20"/>
        </w:trPr>
        <w:tc>
          <w:tcPr>
            <w:tcW w:w="1531"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jc w:val="center"/>
              <w:rPr>
                <w:rFonts w:asciiTheme="majorBidi" w:hAnsiTheme="majorBidi" w:cstheme="majorBidi"/>
                <w:b/>
                <w:noProof/>
                <w:sz w:val="24"/>
                <w:szCs w:val="24"/>
                <w:lang w:val="en-ID"/>
              </w:rPr>
            </w:pPr>
            <w:r>
              <w:rPr>
                <w:rFonts w:asciiTheme="majorBidi" w:hAnsiTheme="majorBidi" w:cstheme="majorBidi"/>
                <w:b/>
                <w:noProof/>
                <w:sz w:val="24"/>
                <w:szCs w:val="24"/>
                <w:rtl/>
                <w:lang w:val="en-ID"/>
              </w:rPr>
              <w:t>ي</w:t>
            </w:r>
          </w:p>
        </w:tc>
        <w:tc>
          <w:tcPr>
            <w:tcW w:w="1020"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rPr>
                <w:rFonts w:ascii="Times New Arabic" w:hAnsi="Times New Arabic" w:cstheme="majorBidi"/>
                <w:bCs/>
                <w:noProof/>
                <w:sz w:val="24"/>
                <w:szCs w:val="24"/>
                <w:lang w:val="en-ID"/>
              </w:rPr>
            </w:pPr>
            <w:r w:rsidRPr="002A7E55">
              <w:rPr>
                <w:rFonts w:ascii="Times New Arabic" w:hAnsi="Times New Arabic" w:cstheme="majorBidi"/>
                <w:bCs/>
                <w:noProof/>
                <w:sz w:val="24"/>
                <w:szCs w:val="24"/>
                <w:lang w:val="en-ID"/>
              </w:rPr>
              <w:t>ya</w:t>
            </w:r>
          </w:p>
        </w:tc>
        <w:tc>
          <w:tcPr>
            <w:tcW w:w="1843" w:type="dxa"/>
            <w:tcBorders>
              <w:top w:val="single" w:sz="4" w:space="0" w:color="auto"/>
              <w:left w:val="single" w:sz="4" w:space="0" w:color="auto"/>
              <w:bottom w:val="single" w:sz="4" w:space="0" w:color="auto"/>
              <w:right w:val="single" w:sz="4" w:space="0" w:color="auto"/>
            </w:tcBorders>
            <w:hideMark/>
          </w:tcPr>
          <w:p w:rsidR="00CE44B4" w:rsidRPr="002A7E55" w:rsidRDefault="00CE44B4" w:rsidP="006060E5">
            <w:pPr>
              <w:pStyle w:val="ListParagraph"/>
              <w:spacing w:line="276" w:lineRule="auto"/>
              <w:ind w:left="0"/>
              <w:jc w:val="center"/>
              <w:rPr>
                <w:rFonts w:ascii="Times New Arabic" w:hAnsi="Times New Arabic" w:cstheme="majorBidi"/>
                <w:bCs/>
                <w:noProof/>
                <w:sz w:val="24"/>
                <w:szCs w:val="24"/>
                <w:lang w:val="en-ID"/>
              </w:rPr>
            </w:pPr>
            <w:r>
              <w:rPr>
                <w:rFonts w:ascii="Times New Arabic" w:hAnsi="Times New Arabic" w:cstheme="majorBidi"/>
                <w:bCs/>
                <w:noProof/>
                <w:sz w:val="24"/>
                <w:szCs w:val="24"/>
                <w:lang w:val="en-ID"/>
              </w:rPr>
              <w:t>y</w:t>
            </w:r>
          </w:p>
        </w:tc>
        <w:tc>
          <w:tcPr>
            <w:tcW w:w="3088"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76"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Ye</w:t>
            </w:r>
          </w:p>
        </w:tc>
      </w:tr>
    </w:tbl>
    <w:p w:rsidR="00CE44B4" w:rsidRDefault="00CE44B4" w:rsidP="00CE44B4">
      <w:pPr>
        <w:pStyle w:val="ListParagraph"/>
        <w:spacing w:line="480" w:lineRule="auto"/>
        <w:ind w:left="709"/>
        <w:jc w:val="both"/>
        <w:rPr>
          <w:rFonts w:asciiTheme="majorBidi" w:hAnsiTheme="majorBidi" w:cstheme="majorBidi"/>
          <w:bCs/>
          <w:noProof/>
          <w:sz w:val="24"/>
          <w:szCs w:val="24"/>
          <w:lang w:val="en-ID"/>
        </w:rPr>
      </w:pPr>
      <w:r>
        <w:rPr>
          <w:rFonts w:asciiTheme="majorBidi" w:hAnsiTheme="majorBidi" w:cstheme="majorBidi"/>
          <w:bCs/>
          <w:noProof/>
          <w:sz w:val="24"/>
          <w:szCs w:val="24"/>
          <w:lang w:val="en-ID"/>
        </w:rPr>
        <w:t xml:space="preserve"> </w:t>
      </w:r>
    </w:p>
    <w:p w:rsidR="00CE44B4" w:rsidRPr="00B7524E" w:rsidRDefault="00CE44B4" w:rsidP="00CE44B4">
      <w:pPr>
        <w:pStyle w:val="ListParagraph"/>
        <w:ind w:left="0" w:firstLine="709"/>
        <w:jc w:val="both"/>
        <w:rPr>
          <w:rFonts w:asciiTheme="majorBidi" w:hAnsiTheme="majorBidi" w:cstheme="majorBidi"/>
          <w:bCs/>
          <w:noProof/>
          <w:sz w:val="24"/>
          <w:szCs w:val="24"/>
          <w:lang w:val="id-ID"/>
        </w:rPr>
      </w:pPr>
      <w:r>
        <w:rPr>
          <w:rFonts w:asciiTheme="majorBidi" w:hAnsiTheme="majorBidi" w:cstheme="majorBidi"/>
          <w:bCs/>
          <w:noProof/>
          <w:sz w:val="24"/>
          <w:szCs w:val="24"/>
          <w:lang w:val="en-ID"/>
        </w:rPr>
        <w:t>Hamzah</w:t>
      </w:r>
      <w:r>
        <w:rPr>
          <w:rFonts w:asciiTheme="majorBidi" w:hAnsiTheme="majorBidi" w:cstheme="majorBidi"/>
          <w:bCs/>
          <w:noProof/>
          <w:sz w:val="24"/>
          <w:szCs w:val="24"/>
          <w:lang w:val="id-ID"/>
        </w:rPr>
        <w:t xml:space="preserve"> (</w:t>
      </w:r>
      <w:r>
        <w:rPr>
          <w:rFonts w:asciiTheme="majorBidi" w:hAnsiTheme="majorBidi" w:cstheme="majorBidi" w:hint="cs"/>
          <w:bCs/>
          <w:noProof/>
          <w:sz w:val="24"/>
          <w:szCs w:val="24"/>
          <w:rtl/>
          <w:lang w:val="en-ID" w:bidi="ar-DZ"/>
        </w:rPr>
        <w:t>ء</w:t>
      </w:r>
      <w:r>
        <w:rPr>
          <w:rFonts w:asciiTheme="majorBidi" w:hAnsiTheme="majorBidi" w:cstheme="majorBidi"/>
          <w:bCs/>
          <w:noProof/>
          <w:sz w:val="24"/>
          <w:szCs w:val="24"/>
          <w:lang w:val="en-ID"/>
        </w:rPr>
        <w:t>) yang terletak di awal kata mengikuti vokalnnya tanpa diberi tanda apapun. Jika ia terletak di tengah atau di akhir, maka ditulis dengan tanda (</w:t>
      </w:r>
      <w:r>
        <w:rPr>
          <w:rFonts w:ascii="Times New Roman - Arab" w:hAnsi="Times New Roman - Arab" w:cstheme="majorBidi"/>
          <w:bCs/>
          <w:noProof/>
          <w:sz w:val="24"/>
          <w:szCs w:val="24"/>
          <w:lang w:val="en-ID"/>
        </w:rPr>
        <w:t>’</w:t>
      </w:r>
      <w:r>
        <w:rPr>
          <w:rFonts w:asciiTheme="majorBidi" w:hAnsiTheme="majorBidi" w:cstheme="majorBidi"/>
          <w:bCs/>
          <w:noProof/>
          <w:sz w:val="24"/>
          <w:szCs w:val="24"/>
          <w:lang w:val="en-ID"/>
        </w:rPr>
        <w:t>).</w:t>
      </w:r>
    </w:p>
    <w:p w:rsidR="00CE44B4" w:rsidRDefault="00CE44B4" w:rsidP="00DF5E54">
      <w:pPr>
        <w:pStyle w:val="ListParagraph"/>
        <w:numPr>
          <w:ilvl w:val="0"/>
          <w:numId w:val="27"/>
        </w:numPr>
        <w:overflowPunct/>
        <w:autoSpaceDE/>
        <w:autoSpaceDN/>
        <w:adjustRightInd/>
        <w:spacing w:after="160"/>
        <w:ind w:left="709" w:hanging="283"/>
        <w:textAlignment w:val="auto"/>
        <w:rPr>
          <w:rFonts w:asciiTheme="majorBidi" w:hAnsiTheme="majorBidi" w:cstheme="majorBidi"/>
          <w:bCs/>
          <w:noProof/>
          <w:sz w:val="24"/>
          <w:szCs w:val="24"/>
          <w:lang w:val="en-ID"/>
        </w:rPr>
      </w:pPr>
      <w:r>
        <w:rPr>
          <w:rFonts w:asciiTheme="majorBidi" w:hAnsiTheme="majorBidi" w:cstheme="majorBidi"/>
          <w:bCs/>
          <w:noProof/>
          <w:sz w:val="24"/>
          <w:szCs w:val="24"/>
          <w:lang w:val="en-ID"/>
        </w:rPr>
        <w:lastRenderedPageBreak/>
        <w:t>Vokal</w:t>
      </w:r>
    </w:p>
    <w:p w:rsidR="00CE44B4" w:rsidRDefault="00CE44B4" w:rsidP="00CE44B4">
      <w:pPr>
        <w:pStyle w:val="ListParagraph"/>
        <w:ind w:left="0" w:firstLine="709"/>
        <w:jc w:val="both"/>
        <w:rPr>
          <w:rFonts w:asciiTheme="majorBidi" w:hAnsiTheme="majorBidi" w:cstheme="majorBidi"/>
          <w:bCs/>
          <w:noProof/>
          <w:sz w:val="24"/>
          <w:szCs w:val="24"/>
          <w:lang w:val="en-ID"/>
        </w:rPr>
      </w:pPr>
      <w:r>
        <w:rPr>
          <w:rFonts w:asciiTheme="majorBidi" w:hAnsiTheme="majorBidi" w:cstheme="majorBidi"/>
          <w:bCs/>
          <w:noProof/>
          <w:sz w:val="24"/>
          <w:szCs w:val="24"/>
          <w:lang w:val="en-ID"/>
        </w:rPr>
        <w:t>Vokal bahasa Arab, seperti vo</w:t>
      </w:r>
      <w:r>
        <w:rPr>
          <w:rFonts w:asciiTheme="majorBidi" w:hAnsiTheme="majorBidi" w:cstheme="majorBidi"/>
          <w:bCs/>
          <w:noProof/>
          <w:sz w:val="24"/>
          <w:szCs w:val="24"/>
          <w:lang w:val="id-ID"/>
        </w:rPr>
        <w:t>k</w:t>
      </w:r>
      <w:r>
        <w:rPr>
          <w:rFonts w:asciiTheme="majorBidi" w:hAnsiTheme="majorBidi" w:cstheme="majorBidi"/>
          <w:bCs/>
          <w:noProof/>
          <w:sz w:val="24"/>
          <w:szCs w:val="24"/>
          <w:lang w:val="en-ID"/>
        </w:rPr>
        <w:t>al bahasa Indonesia, terdiri atas vokal tunggal atau monoftong dan vo</w:t>
      </w:r>
      <w:r>
        <w:rPr>
          <w:rFonts w:asciiTheme="majorBidi" w:hAnsiTheme="majorBidi" w:cstheme="majorBidi"/>
          <w:bCs/>
          <w:noProof/>
          <w:sz w:val="24"/>
          <w:szCs w:val="24"/>
          <w:lang w:val="id-ID"/>
        </w:rPr>
        <w:t>k</w:t>
      </w:r>
      <w:r>
        <w:rPr>
          <w:rFonts w:asciiTheme="majorBidi" w:hAnsiTheme="majorBidi" w:cstheme="majorBidi"/>
          <w:bCs/>
          <w:noProof/>
          <w:sz w:val="24"/>
          <w:szCs w:val="24"/>
          <w:lang w:val="en-ID"/>
        </w:rPr>
        <w:t>al rangkap diftong.</w:t>
      </w:r>
    </w:p>
    <w:p w:rsidR="00CE44B4" w:rsidRDefault="00CE44B4" w:rsidP="00CE44B4">
      <w:pPr>
        <w:pStyle w:val="ListParagraph"/>
        <w:ind w:left="0" w:firstLine="709"/>
        <w:jc w:val="both"/>
        <w:rPr>
          <w:rFonts w:asciiTheme="majorBidi" w:hAnsiTheme="majorBidi" w:cstheme="majorBidi"/>
          <w:bCs/>
          <w:noProof/>
          <w:sz w:val="24"/>
          <w:szCs w:val="24"/>
          <w:lang w:val="en-ID"/>
        </w:rPr>
      </w:pPr>
      <w:r>
        <w:rPr>
          <w:rFonts w:asciiTheme="majorBidi" w:hAnsiTheme="majorBidi" w:cstheme="majorBidi"/>
          <w:bCs/>
          <w:noProof/>
          <w:sz w:val="24"/>
          <w:szCs w:val="24"/>
          <w:lang w:val="en-ID"/>
        </w:rPr>
        <w:t>Vokal tunggal bahasa Arab yang lambangnya berupa tanda atau harakat, transliterasinya sebagai berikut:</w:t>
      </w:r>
    </w:p>
    <w:tbl>
      <w:tblPr>
        <w:tblStyle w:val="TableGrid"/>
        <w:tblW w:w="0" w:type="auto"/>
        <w:tblInd w:w="1242" w:type="dxa"/>
        <w:tblLook w:val="04A0" w:firstRow="1" w:lastRow="0" w:firstColumn="1" w:lastColumn="0" w:noHBand="0" w:noVBand="1"/>
      </w:tblPr>
      <w:tblGrid>
        <w:gridCol w:w="1417"/>
        <w:gridCol w:w="1417"/>
        <w:gridCol w:w="1417"/>
        <w:gridCol w:w="1417"/>
      </w:tblGrid>
      <w:tr w:rsidR="00CE44B4" w:rsidTr="006060E5">
        <w:trPr>
          <w:trHeight w:val="20"/>
        </w:trPr>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Tanda</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Huruf Latin</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r>
      <w:tr w:rsidR="00CE44B4" w:rsidTr="006060E5">
        <w:trPr>
          <w:trHeight w:val="20"/>
        </w:trPr>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rtl/>
                <w:lang w:val="en-ID"/>
              </w:rPr>
              <w:t>اَ</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fath}ah</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w:t>
            </w:r>
          </w:p>
        </w:tc>
      </w:tr>
      <w:tr w:rsidR="00CE44B4" w:rsidTr="006060E5">
        <w:trPr>
          <w:trHeight w:val="20"/>
        </w:trPr>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rtl/>
                <w:lang w:val="en-ID"/>
              </w:rPr>
              <w:t>اِ</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Kasrah</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I</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I</w:t>
            </w:r>
          </w:p>
        </w:tc>
      </w:tr>
      <w:tr w:rsidR="00CE44B4" w:rsidTr="006060E5">
        <w:trPr>
          <w:trHeight w:val="20"/>
        </w:trPr>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rtl/>
                <w:lang w:val="en-ID"/>
              </w:rPr>
              <w:t>اُ</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d}ammah</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U</w:t>
            </w:r>
          </w:p>
        </w:tc>
        <w:tc>
          <w:tcPr>
            <w:tcW w:w="14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U</w:t>
            </w:r>
          </w:p>
        </w:tc>
      </w:tr>
    </w:tbl>
    <w:p w:rsidR="00CE44B4" w:rsidRDefault="00CE44B4" w:rsidP="00CE44B4">
      <w:pPr>
        <w:pStyle w:val="ListParagraph"/>
        <w:ind w:left="0" w:firstLine="720"/>
        <w:jc w:val="both"/>
        <w:rPr>
          <w:rFonts w:asciiTheme="majorBidi" w:hAnsiTheme="majorBidi" w:cstheme="majorBidi"/>
          <w:bCs/>
          <w:noProof/>
          <w:sz w:val="24"/>
          <w:szCs w:val="24"/>
          <w:lang w:val="en-ID"/>
        </w:rPr>
      </w:pPr>
    </w:p>
    <w:p w:rsidR="00CE44B4" w:rsidRDefault="00CE44B4" w:rsidP="00CE44B4">
      <w:pPr>
        <w:pStyle w:val="ListParagraph"/>
        <w:ind w:left="0" w:firstLine="720"/>
        <w:jc w:val="both"/>
        <w:rPr>
          <w:rFonts w:asciiTheme="majorBidi" w:hAnsiTheme="majorBidi" w:cstheme="majorBidi"/>
          <w:noProof/>
          <w:sz w:val="24"/>
          <w:szCs w:val="24"/>
          <w:lang w:val="en-ID"/>
        </w:rPr>
      </w:pPr>
      <w:r>
        <w:rPr>
          <w:rFonts w:asciiTheme="majorBidi" w:hAnsiTheme="majorBidi" w:cstheme="majorBidi"/>
          <w:noProof/>
          <w:sz w:val="24"/>
          <w:szCs w:val="24"/>
          <w:lang w:val="en-ID"/>
        </w:rPr>
        <w:t>Vokal rangkap bahasa Arab yang lambangnya berupa gabungan antara harakat dan huruf, transliterasinya berupa gabungan huruf, yaitu:</w:t>
      </w:r>
    </w:p>
    <w:tbl>
      <w:tblPr>
        <w:tblStyle w:val="TableGrid"/>
        <w:tblW w:w="0" w:type="auto"/>
        <w:tblInd w:w="534" w:type="dxa"/>
        <w:tblLook w:val="04A0" w:firstRow="1" w:lastRow="0" w:firstColumn="1" w:lastColumn="0" w:noHBand="0" w:noVBand="1"/>
      </w:tblPr>
      <w:tblGrid>
        <w:gridCol w:w="1757"/>
        <w:gridCol w:w="1757"/>
        <w:gridCol w:w="1757"/>
        <w:gridCol w:w="1757"/>
      </w:tblGrid>
      <w:tr w:rsidR="00CE44B4" w:rsidTr="006060E5">
        <w:trPr>
          <w:trHeight w:val="20"/>
        </w:trPr>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Tanda</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Huruf Latin</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r>
      <w:tr w:rsidR="00CE44B4" w:rsidTr="006060E5">
        <w:trPr>
          <w:trHeight w:val="20"/>
        </w:trPr>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color w:val="FF0000"/>
                <w:sz w:val="24"/>
                <w:szCs w:val="24"/>
                <w:lang w:val="en-ID" w:bidi="ar-DZ"/>
              </w:rPr>
            </w:pPr>
            <w:r>
              <w:rPr>
                <w:rFonts w:asciiTheme="majorBidi" w:hAnsiTheme="majorBidi" w:cstheme="majorBidi"/>
                <w:noProof/>
                <w:sz w:val="24"/>
                <w:szCs w:val="24"/>
                <w:rtl/>
                <w:lang w:val="en-ID"/>
              </w:rPr>
              <w:t xml:space="preserve">ىْ </w:t>
            </w:r>
            <w:r>
              <w:rPr>
                <w:rFonts w:asciiTheme="majorBidi" w:hAnsiTheme="majorBidi" w:cstheme="majorBidi"/>
                <w:noProof/>
                <w:sz w:val="24"/>
                <w:szCs w:val="24"/>
                <w:lang w:val="en-ID"/>
              </w:rPr>
              <w:t xml:space="preserve"> </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fath}ah dan ya&gt;’</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Ai</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 dan i</w:t>
            </w:r>
          </w:p>
        </w:tc>
      </w:tr>
      <w:tr w:rsidR="00CE44B4" w:rsidTr="006060E5">
        <w:trPr>
          <w:trHeight w:val="20"/>
        </w:trPr>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color w:val="000000"/>
                <w:sz w:val="24"/>
                <w:szCs w:val="24"/>
                <w:rtl/>
                <w:lang w:val="en-ID"/>
              </w:rPr>
              <w:t>ــَوْ</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fath}ah dan wau</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Au</w:t>
            </w:r>
          </w:p>
        </w:tc>
        <w:tc>
          <w:tcPr>
            <w:tcW w:w="175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b/>
                <w:bCs/>
                <w:noProof/>
                <w:sz w:val="24"/>
                <w:szCs w:val="24"/>
                <w:lang w:val="en-ID"/>
              </w:rPr>
            </w:pPr>
            <w:r>
              <w:rPr>
                <w:rFonts w:asciiTheme="majorBidi" w:hAnsiTheme="majorBidi" w:cstheme="majorBidi"/>
                <w:bCs/>
                <w:noProof/>
                <w:sz w:val="24"/>
                <w:szCs w:val="24"/>
                <w:lang w:val="en-ID"/>
              </w:rPr>
              <w:t>a dan u</w:t>
            </w:r>
          </w:p>
        </w:tc>
      </w:tr>
    </w:tbl>
    <w:p w:rsidR="00CE44B4" w:rsidRDefault="00CE44B4" w:rsidP="00CE44B4">
      <w:pPr>
        <w:pStyle w:val="ListParagraph"/>
        <w:spacing w:line="480" w:lineRule="auto"/>
        <w:ind w:left="0" w:firstLine="709"/>
        <w:rPr>
          <w:rFonts w:asciiTheme="majorBidi" w:hAnsiTheme="majorBidi" w:cstheme="majorBidi"/>
          <w:noProof/>
          <w:sz w:val="24"/>
          <w:szCs w:val="24"/>
          <w:lang w:val="en-ID"/>
        </w:rPr>
      </w:pPr>
    </w:p>
    <w:p w:rsidR="00CE44B4" w:rsidRDefault="00CE44B4" w:rsidP="00CE44B4">
      <w:pPr>
        <w:pStyle w:val="ListParagraph"/>
        <w:spacing w:line="240" w:lineRule="auto"/>
        <w:ind w:left="0" w:firstLine="709"/>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Contoh : </w:t>
      </w:r>
    </w:p>
    <w:p w:rsidR="00CE44B4" w:rsidRDefault="00CE44B4" w:rsidP="00CE44B4">
      <w:pPr>
        <w:spacing w:line="240" w:lineRule="auto"/>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ab/>
      </w:r>
      <w:r>
        <w:rPr>
          <w:rFonts w:asciiTheme="majorBidi" w:hAnsiTheme="majorBidi" w:cstheme="majorBidi"/>
          <w:noProof/>
          <w:sz w:val="24"/>
          <w:szCs w:val="24"/>
          <w:rtl/>
          <w:lang w:val="en-ID"/>
        </w:rPr>
        <w:t>كَيْفَ</w:t>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kaifa</w:t>
      </w:r>
    </w:p>
    <w:p w:rsidR="00CE44B4" w:rsidRDefault="00CE44B4" w:rsidP="00CE44B4">
      <w:pPr>
        <w:spacing w:line="240" w:lineRule="auto"/>
        <w:rPr>
          <w:rFonts w:asciiTheme="majorBidi" w:hAnsiTheme="majorBidi" w:cstheme="majorBidi"/>
          <w:b/>
          <w:b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ab/>
      </w:r>
      <w:r>
        <w:rPr>
          <w:rFonts w:asciiTheme="majorBidi" w:hAnsiTheme="majorBidi" w:cstheme="majorBidi" w:hint="cs"/>
          <w:noProof/>
          <w:sz w:val="24"/>
          <w:szCs w:val="24"/>
          <w:rtl/>
          <w:lang w:val="en-ID" w:bidi="ar-DZ"/>
        </w:rPr>
        <w:t>حَوْلَ</w:t>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haula</w:t>
      </w:r>
    </w:p>
    <w:p w:rsidR="00CE44B4" w:rsidRDefault="00CE44B4" w:rsidP="00DF5E54">
      <w:pPr>
        <w:pStyle w:val="ListParagraph"/>
        <w:numPr>
          <w:ilvl w:val="0"/>
          <w:numId w:val="27"/>
        </w:numPr>
        <w:overflowPunct/>
        <w:autoSpaceDE/>
        <w:autoSpaceDN/>
        <w:adjustRightInd/>
        <w:spacing w:after="160"/>
        <w:ind w:left="709" w:hanging="283"/>
        <w:textAlignment w:val="auto"/>
        <w:rPr>
          <w:rFonts w:asciiTheme="majorBidi" w:hAnsiTheme="majorBidi" w:cstheme="majorBidi"/>
          <w:noProof/>
          <w:sz w:val="24"/>
          <w:szCs w:val="24"/>
          <w:lang w:val="en-ID"/>
        </w:rPr>
      </w:pPr>
      <w:r>
        <w:rPr>
          <w:rFonts w:asciiTheme="majorBidi" w:hAnsiTheme="majorBidi" w:cstheme="majorBidi"/>
          <w:noProof/>
          <w:sz w:val="24"/>
          <w:szCs w:val="24"/>
          <w:lang w:val="en-ID"/>
        </w:rPr>
        <w:t>Maddah</w:t>
      </w:r>
    </w:p>
    <w:p w:rsidR="00CE44B4" w:rsidRDefault="00CE44B4" w:rsidP="00CE44B4">
      <w:pPr>
        <w:pStyle w:val="ListParagraph"/>
        <w:ind w:left="0" w:firstLine="709"/>
        <w:rPr>
          <w:rFonts w:asciiTheme="majorBidi" w:hAnsiTheme="majorBidi" w:cstheme="majorBidi"/>
          <w:noProof/>
          <w:sz w:val="24"/>
          <w:szCs w:val="24"/>
          <w:lang w:val="en-ID"/>
        </w:rPr>
      </w:pPr>
      <w:r>
        <w:rPr>
          <w:rFonts w:asciiTheme="majorBidi" w:hAnsiTheme="majorBidi" w:cstheme="majorBidi"/>
          <w:noProof/>
          <w:sz w:val="24"/>
          <w:szCs w:val="24"/>
          <w:lang w:val="en-ID"/>
        </w:rPr>
        <w:t>Maddah atau vo</w:t>
      </w:r>
      <w:r>
        <w:rPr>
          <w:rFonts w:asciiTheme="majorBidi" w:hAnsiTheme="majorBidi" w:cstheme="majorBidi"/>
          <w:noProof/>
          <w:sz w:val="24"/>
          <w:szCs w:val="24"/>
          <w:lang w:val="id-ID"/>
        </w:rPr>
        <w:t>k</w:t>
      </w:r>
      <w:r>
        <w:rPr>
          <w:rFonts w:asciiTheme="majorBidi" w:hAnsiTheme="majorBidi" w:cstheme="majorBidi"/>
          <w:noProof/>
          <w:sz w:val="24"/>
          <w:szCs w:val="24"/>
          <w:lang w:val="en-ID"/>
        </w:rPr>
        <w:t>al Panjang yang lambangnya berupa harakat dan huruf, transliterasinya berupa huruf dan tanda, yaitu:</w:t>
      </w:r>
    </w:p>
    <w:tbl>
      <w:tblPr>
        <w:tblStyle w:val="TableGrid"/>
        <w:tblW w:w="0" w:type="auto"/>
        <w:tblInd w:w="108" w:type="dxa"/>
        <w:tblLook w:val="04A0" w:firstRow="1" w:lastRow="0" w:firstColumn="1" w:lastColumn="0" w:noHBand="0" w:noVBand="1"/>
      </w:tblPr>
      <w:tblGrid>
        <w:gridCol w:w="1985"/>
        <w:gridCol w:w="2517"/>
        <w:gridCol w:w="1310"/>
        <w:gridCol w:w="2126"/>
      </w:tblGrid>
      <w:tr w:rsidR="00CE44B4" w:rsidTr="006060E5">
        <w:tc>
          <w:tcPr>
            <w:tcW w:w="1985"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Harakat dan Huruf</w:t>
            </w:r>
          </w:p>
        </w:tc>
        <w:tc>
          <w:tcPr>
            <w:tcW w:w="25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c>
          <w:tcPr>
            <w:tcW w:w="1310"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Huruf dan Tanda</w:t>
            </w:r>
          </w:p>
        </w:tc>
        <w:tc>
          <w:tcPr>
            <w:tcW w:w="2126"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heme="majorBidi" w:hAnsiTheme="majorBidi" w:cstheme="majorBidi"/>
                <w:noProof/>
                <w:sz w:val="24"/>
                <w:szCs w:val="24"/>
                <w:lang w:val="en-ID"/>
              </w:rPr>
            </w:pPr>
            <w:r>
              <w:rPr>
                <w:rFonts w:asciiTheme="majorBidi" w:hAnsiTheme="majorBidi" w:cstheme="majorBidi"/>
                <w:noProof/>
                <w:sz w:val="24"/>
                <w:szCs w:val="24"/>
                <w:lang w:val="en-ID"/>
              </w:rPr>
              <w:t>Nama</w:t>
            </w:r>
          </w:p>
        </w:tc>
      </w:tr>
      <w:tr w:rsidR="00CE44B4" w:rsidTr="006060E5">
        <w:tc>
          <w:tcPr>
            <w:tcW w:w="1985" w:type="dxa"/>
            <w:tcBorders>
              <w:top w:val="single" w:sz="4" w:space="0" w:color="auto"/>
              <w:left w:val="single" w:sz="4" w:space="0" w:color="auto"/>
              <w:bottom w:val="single" w:sz="4" w:space="0" w:color="auto"/>
              <w:right w:val="single" w:sz="4" w:space="0" w:color="auto"/>
            </w:tcBorders>
            <w:hideMark/>
          </w:tcPr>
          <w:p w:rsidR="00CE44B4" w:rsidRDefault="00CE44B4" w:rsidP="00952A5A">
            <w:pPr>
              <w:pStyle w:val="ListParagraph"/>
              <w:spacing w:line="240" w:lineRule="auto"/>
              <w:ind w:left="0"/>
              <w:jc w:val="center"/>
              <w:rPr>
                <w:rFonts w:asciiTheme="majorBidi" w:hAnsiTheme="majorBidi" w:cstheme="majorBidi"/>
                <w:b/>
                <w:bCs/>
                <w:noProof/>
                <w:sz w:val="24"/>
                <w:szCs w:val="24"/>
                <w:lang w:val="en-ID" w:bidi="ar-DZ"/>
              </w:rPr>
            </w:pPr>
            <w:r>
              <w:rPr>
                <w:noProof/>
                <w:sz w:val="24"/>
                <w:szCs w:val="24"/>
                <w:rtl/>
                <w:lang w:val="en-ID"/>
              </w:rPr>
              <w:t>ي</w:t>
            </w:r>
            <w:r>
              <w:rPr>
                <w:bCs/>
                <w:noProof/>
                <w:sz w:val="24"/>
                <w:szCs w:val="24"/>
                <w:lang w:val="en-ID"/>
              </w:rPr>
              <w:t>...|.</w:t>
            </w:r>
            <w:r>
              <w:rPr>
                <w:bCs/>
                <w:noProof/>
                <w:sz w:val="24"/>
                <w:szCs w:val="24"/>
                <w:rtl/>
                <w:lang w:val="en-ID"/>
              </w:rPr>
              <w:t>. ا</w:t>
            </w:r>
            <w:r>
              <w:rPr>
                <w:bCs/>
                <w:noProof/>
                <w:sz w:val="24"/>
                <w:szCs w:val="24"/>
                <w:lang w:val="en-ID"/>
              </w:rPr>
              <w:t>.</w:t>
            </w:r>
          </w:p>
        </w:tc>
        <w:tc>
          <w:tcPr>
            <w:tcW w:w="25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imes New Arabic" w:hAnsi="Times New Arabic" w:cstheme="majorBidi"/>
                <w:bCs/>
                <w:i/>
                <w:iCs/>
                <w:noProof/>
                <w:sz w:val="24"/>
                <w:szCs w:val="24"/>
                <w:lang w:val="en-ID"/>
              </w:rPr>
              <w:t>fath}ah</w:t>
            </w:r>
            <w:r>
              <w:rPr>
                <w:rFonts w:asciiTheme="majorBidi" w:hAnsiTheme="majorBidi" w:cstheme="majorBidi"/>
                <w:bCs/>
                <w:noProof/>
                <w:sz w:val="24"/>
                <w:szCs w:val="24"/>
                <w:lang w:val="en-ID"/>
              </w:rPr>
              <w:t xml:space="preserve"> dan </w:t>
            </w:r>
            <w:r>
              <w:rPr>
                <w:rFonts w:ascii="Times New Arabic" w:hAnsi="Times New Arabic" w:cstheme="majorBidi"/>
                <w:bCs/>
                <w:i/>
                <w:iCs/>
                <w:noProof/>
                <w:sz w:val="24"/>
                <w:szCs w:val="24"/>
                <w:lang w:val="en-ID"/>
              </w:rPr>
              <w:t xml:space="preserve">alif  </w:t>
            </w:r>
            <w:r>
              <w:rPr>
                <w:rFonts w:asciiTheme="majorBidi" w:hAnsiTheme="majorBidi" w:cstheme="majorBidi"/>
                <w:bCs/>
                <w:noProof/>
                <w:sz w:val="24"/>
                <w:szCs w:val="24"/>
                <w:lang w:val="en-ID"/>
              </w:rPr>
              <w:t xml:space="preserve">atau </w:t>
            </w:r>
            <w:r>
              <w:rPr>
                <w:rFonts w:ascii="Times New Arabic" w:hAnsi="Times New Arabic" w:cstheme="majorBidi"/>
                <w:bCs/>
                <w:i/>
                <w:iCs/>
                <w:noProof/>
                <w:sz w:val="24"/>
                <w:szCs w:val="24"/>
                <w:lang w:val="en-ID"/>
              </w:rPr>
              <w:t>y&gt;a’</w:t>
            </w:r>
          </w:p>
        </w:tc>
        <w:tc>
          <w:tcPr>
            <w:tcW w:w="1310"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noProof/>
                <w:sz w:val="24"/>
                <w:szCs w:val="24"/>
                <w:lang w:val="en-ID"/>
              </w:rPr>
            </w:pPr>
            <w:r>
              <w:rPr>
                <w:rFonts w:ascii="Times New Arabic" w:hAnsi="Times New Arabic" w:cstheme="majorBidi"/>
                <w:bCs/>
                <w:noProof/>
                <w:sz w:val="24"/>
                <w:szCs w:val="24"/>
                <w:lang w:val="en-ID"/>
              </w:rPr>
              <w:t>a&gt;</w:t>
            </w:r>
          </w:p>
        </w:tc>
        <w:tc>
          <w:tcPr>
            <w:tcW w:w="2126"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a dan garis di atas</w:t>
            </w:r>
          </w:p>
        </w:tc>
      </w:tr>
      <w:tr w:rsidR="00CE44B4" w:rsidTr="006060E5">
        <w:tc>
          <w:tcPr>
            <w:tcW w:w="1985" w:type="dxa"/>
            <w:tcBorders>
              <w:top w:val="single" w:sz="4" w:space="0" w:color="auto"/>
              <w:left w:val="single" w:sz="4" w:space="0" w:color="auto"/>
              <w:bottom w:val="single" w:sz="4" w:space="0" w:color="auto"/>
              <w:right w:val="single" w:sz="4" w:space="0" w:color="auto"/>
            </w:tcBorders>
            <w:hideMark/>
          </w:tcPr>
          <w:p w:rsidR="00CE44B4" w:rsidRDefault="00CE44B4" w:rsidP="006060E5">
            <w:pPr>
              <w:spacing w:after="0" w:line="240" w:lineRule="auto"/>
              <w:jc w:val="center"/>
              <w:rPr>
                <w:b/>
                <w:noProof/>
                <w:sz w:val="24"/>
                <w:szCs w:val="24"/>
                <w:lang w:val="en-ID"/>
              </w:rPr>
            </w:pPr>
            <w:r>
              <w:rPr>
                <w:rFonts w:ascii="Traditional Arabic" w:hAnsi="Traditional Arabic" w:cs="Traditional Arabic"/>
                <w:noProof/>
                <w:color w:val="000000"/>
                <w:sz w:val="24"/>
                <w:szCs w:val="24"/>
                <w:rtl/>
                <w:lang w:val="en-ID"/>
              </w:rPr>
              <w:t>ـ</w:t>
            </w:r>
            <w:r>
              <w:rPr>
                <w:rFonts w:asciiTheme="majorBidi" w:hAnsiTheme="majorBidi" w:cstheme="majorBidi"/>
                <w:noProof/>
                <w:color w:val="000000"/>
                <w:sz w:val="24"/>
                <w:szCs w:val="24"/>
                <w:rtl/>
                <w:lang w:val="en-ID"/>
              </w:rPr>
              <w:t>ـِي</w:t>
            </w:r>
          </w:p>
        </w:tc>
        <w:tc>
          <w:tcPr>
            <w:tcW w:w="25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imes New Arabic" w:hAnsi="Times New Arabic" w:cstheme="majorBidi"/>
                <w:bCs/>
                <w:i/>
                <w:iCs/>
                <w:noProof/>
                <w:sz w:val="24"/>
                <w:szCs w:val="24"/>
                <w:lang w:val="en-ID"/>
              </w:rPr>
              <w:t>kasrah</w:t>
            </w:r>
            <w:r>
              <w:rPr>
                <w:rFonts w:asciiTheme="majorBidi" w:hAnsiTheme="majorBidi" w:cstheme="majorBidi"/>
                <w:bCs/>
                <w:noProof/>
                <w:sz w:val="24"/>
                <w:szCs w:val="24"/>
                <w:lang w:val="en-ID"/>
              </w:rPr>
              <w:t xml:space="preserve"> dan </w:t>
            </w:r>
            <w:r>
              <w:rPr>
                <w:rFonts w:ascii="Times New Arabic" w:hAnsi="Times New Arabic" w:cstheme="majorBidi"/>
                <w:bCs/>
                <w:i/>
                <w:iCs/>
                <w:noProof/>
                <w:sz w:val="24"/>
                <w:szCs w:val="24"/>
                <w:lang w:val="en-ID"/>
              </w:rPr>
              <w:t>y&gt;a’</w:t>
            </w:r>
          </w:p>
        </w:tc>
        <w:tc>
          <w:tcPr>
            <w:tcW w:w="1310"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noProof/>
                <w:sz w:val="24"/>
                <w:szCs w:val="24"/>
                <w:lang w:val="en-ID"/>
              </w:rPr>
            </w:pPr>
            <w:r>
              <w:rPr>
                <w:rFonts w:ascii="Times New Arabic" w:hAnsi="Times New Arabic" w:cstheme="majorBidi"/>
                <w:bCs/>
                <w:noProof/>
                <w:sz w:val="24"/>
                <w:szCs w:val="24"/>
                <w:lang w:val="en-ID"/>
              </w:rPr>
              <w:t>i&gt;</w:t>
            </w:r>
          </w:p>
        </w:tc>
        <w:tc>
          <w:tcPr>
            <w:tcW w:w="2126"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I dan garis di atas</w:t>
            </w:r>
          </w:p>
        </w:tc>
      </w:tr>
      <w:tr w:rsidR="00CE44B4" w:rsidTr="006060E5">
        <w:tc>
          <w:tcPr>
            <w:tcW w:w="1985" w:type="dxa"/>
            <w:tcBorders>
              <w:top w:val="single" w:sz="4" w:space="0" w:color="auto"/>
              <w:left w:val="single" w:sz="4" w:space="0" w:color="auto"/>
              <w:bottom w:val="single" w:sz="4" w:space="0" w:color="auto"/>
              <w:right w:val="single" w:sz="4" w:space="0" w:color="auto"/>
            </w:tcBorders>
            <w:hideMark/>
          </w:tcPr>
          <w:p w:rsidR="00CE44B4" w:rsidRDefault="00CE44B4" w:rsidP="006060E5">
            <w:pPr>
              <w:spacing w:after="0" w:line="240" w:lineRule="auto"/>
              <w:jc w:val="center"/>
              <w:rPr>
                <w:rFonts w:asciiTheme="majorBidi" w:hAnsiTheme="majorBidi" w:cstheme="majorBidi"/>
                <w:b/>
                <w:noProof/>
                <w:sz w:val="24"/>
                <w:szCs w:val="24"/>
                <w:lang w:val="en-ID"/>
              </w:rPr>
            </w:pPr>
            <w:r>
              <w:rPr>
                <w:rFonts w:asciiTheme="majorBidi" w:hAnsiTheme="majorBidi" w:cstheme="majorBidi"/>
                <w:noProof/>
                <w:color w:val="000000"/>
                <w:sz w:val="24"/>
                <w:szCs w:val="24"/>
                <w:rtl/>
                <w:lang w:val="en-ID"/>
              </w:rPr>
              <w:t>ــُـو</w:t>
            </w:r>
          </w:p>
        </w:tc>
        <w:tc>
          <w:tcPr>
            <w:tcW w:w="2517"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imes New Arabic" w:hAnsi="Times New Arabic" w:cstheme="majorBidi"/>
                <w:bCs/>
                <w:i/>
                <w:iCs/>
                <w:noProof/>
                <w:sz w:val="24"/>
                <w:szCs w:val="24"/>
                <w:lang w:val="en-ID"/>
              </w:rPr>
              <w:t>d}ammah</w:t>
            </w:r>
            <w:r>
              <w:rPr>
                <w:rFonts w:asciiTheme="majorBidi" w:hAnsiTheme="majorBidi" w:cstheme="majorBidi"/>
                <w:bCs/>
                <w:noProof/>
                <w:sz w:val="24"/>
                <w:szCs w:val="24"/>
                <w:lang w:val="en-ID"/>
              </w:rPr>
              <w:t xml:space="preserve"> dan </w:t>
            </w:r>
            <w:r>
              <w:rPr>
                <w:rFonts w:ascii="Times New Arabic" w:hAnsi="Times New Arabic" w:cstheme="majorBidi"/>
                <w:bCs/>
                <w:i/>
                <w:iCs/>
                <w:noProof/>
                <w:sz w:val="24"/>
                <w:szCs w:val="24"/>
                <w:lang w:val="en-ID"/>
              </w:rPr>
              <w:t>wau</w:t>
            </w:r>
          </w:p>
        </w:tc>
        <w:tc>
          <w:tcPr>
            <w:tcW w:w="1310"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jc w:val="center"/>
              <w:rPr>
                <w:rFonts w:ascii="Times New Arabic" w:hAnsi="Times New Arabic" w:cstheme="majorBidi"/>
                <w:b/>
                <w:bCs/>
                <w:noProof/>
                <w:sz w:val="24"/>
                <w:szCs w:val="24"/>
                <w:lang w:val="en-ID"/>
              </w:rPr>
            </w:pPr>
            <w:r>
              <w:rPr>
                <w:rFonts w:ascii="Times New Arabic" w:hAnsi="Times New Arabic" w:cstheme="majorBidi"/>
                <w:bCs/>
                <w:noProof/>
                <w:sz w:val="24"/>
                <w:szCs w:val="24"/>
                <w:lang w:val="en-ID"/>
              </w:rPr>
              <w:t>u&gt;</w:t>
            </w:r>
          </w:p>
        </w:tc>
        <w:tc>
          <w:tcPr>
            <w:tcW w:w="2126" w:type="dxa"/>
            <w:tcBorders>
              <w:top w:val="single" w:sz="4" w:space="0" w:color="auto"/>
              <w:left w:val="single" w:sz="4" w:space="0" w:color="auto"/>
              <w:bottom w:val="single" w:sz="4" w:space="0" w:color="auto"/>
              <w:right w:val="single" w:sz="4" w:space="0" w:color="auto"/>
            </w:tcBorders>
            <w:hideMark/>
          </w:tcPr>
          <w:p w:rsidR="00CE44B4" w:rsidRDefault="00CE44B4" w:rsidP="006060E5">
            <w:pPr>
              <w:pStyle w:val="ListParagraph"/>
              <w:spacing w:line="240" w:lineRule="auto"/>
              <w:ind w:left="0"/>
              <w:rPr>
                <w:rFonts w:asciiTheme="majorBidi" w:hAnsiTheme="majorBidi" w:cstheme="majorBidi"/>
                <w:b/>
                <w:bCs/>
                <w:noProof/>
                <w:sz w:val="24"/>
                <w:szCs w:val="24"/>
                <w:lang w:val="en-ID"/>
              </w:rPr>
            </w:pPr>
            <w:r>
              <w:rPr>
                <w:rFonts w:asciiTheme="majorBidi" w:hAnsiTheme="majorBidi" w:cstheme="majorBidi"/>
                <w:bCs/>
                <w:noProof/>
                <w:sz w:val="24"/>
                <w:szCs w:val="24"/>
                <w:lang w:val="en-ID"/>
              </w:rPr>
              <w:t>u dan garis di atas</w:t>
            </w:r>
          </w:p>
        </w:tc>
      </w:tr>
    </w:tbl>
    <w:p w:rsidR="00CE44B4" w:rsidRDefault="00CE44B4" w:rsidP="00CE44B4">
      <w:pPr>
        <w:pStyle w:val="ListParagraph"/>
        <w:ind w:left="709"/>
        <w:rPr>
          <w:rFonts w:asciiTheme="majorBidi" w:hAnsiTheme="majorBidi" w:cstheme="majorBidi"/>
          <w:noProof/>
          <w:sz w:val="24"/>
          <w:szCs w:val="24"/>
          <w:lang w:val="en-ID"/>
        </w:rPr>
      </w:pPr>
    </w:p>
    <w:p w:rsidR="00CE44B4" w:rsidRDefault="00CE44B4" w:rsidP="00CE44B4">
      <w:pPr>
        <w:pStyle w:val="ListParagraph"/>
        <w:spacing w:line="240" w:lineRule="auto"/>
        <w:ind w:left="709"/>
        <w:rPr>
          <w:rFonts w:asciiTheme="majorBidi" w:hAnsiTheme="majorBidi" w:cstheme="majorBidi"/>
          <w:noProof/>
          <w:sz w:val="24"/>
          <w:szCs w:val="24"/>
          <w:lang w:val="en-ID"/>
        </w:rPr>
      </w:pPr>
      <w:r>
        <w:rPr>
          <w:rFonts w:asciiTheme="majorBidi" w:hAnsiTheme="majorBidi" w:cstheme="majorBidi"/>
          <w:noProof/>
          <w:sz w:val="24"/>
          <w:szCs w:val="24"/>
          <w:lang w:val="en-ID"/>
        </w:rPr>
        <w:t>Contoh:</w:t>
      </w:r>
    </w:p>
    <w:p w:rsidR="00CE44B4" w:rsidRDefault="00CE44B4" w:rsidP="00CE44B4">
      <w:pPr>
        <w:spacing w:line="240" w:lineRule="auto"/>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ab/>
      </w:r>
      <w:r>
        <w:rPr>
          <w:rFonts w:ascii="Times New Arabic" w:hAnsi="Times New Arabic" w:cstheme="majorBidi"/>
          <w:noProof/>
          <w:sz w:val="24"/>
          <w:szCs w:val="24"/>
          <w:rtl/>
          <w:lang w:val="en-ID"/>
        </w:rPr>
        <w:t xml:space="preserve">مَاتَ </w:t>
      </w:r>
      <w:r>
        <w:rPr>
          <w:rFonts w:ascii="Times New Arabic" w:hAnsi="Times New Arabic" w:cstheme="majorBidi"/>
          <w:noProof/>
          <w:sz w:val="24"/>
          <w:szCs w:val="24"/>
          <w:lang w:val="en-ID"/>
        </w:rPr>
        <w:tab/>
      </w:r>
      <w:r>
        <w:rPr>
          <w:rFonts w:ascii="Times New Arabic" w:hAnsi="Times New Arabic" w:cstheme="majorBidi"/>
          <w:bCs/>
          <w:noProof/>
          <w:sz w:val="24"/>
          <w:szCs w:val="24"/>
          <w:lang w:val="en-ID"/>
        </w:rPr>
        <w:t xml:space="preserve">: </w:t>
      </w:r>
      <w:r>
        <w:rPr>
          <w:rFonts w:ascii="Times New Arabic" w:hAnsi="Times New Arabic" w:cstheme="majorBidi"/>
          <w:bCs/>
          <w:i/>
          <w:iCs/>
          <w:noProof/>
          <w:sz w:val="24"/>
          <w:szCs w:val="24"/>
          <w:lang w:val="en-ID"/>
        </w:rPr>
        <w:t>ma&gt;ta</w:t>
      </w:r>
    </w:p>
    <w:p w:rsidR="00CE44B4" w:rsidRDefault="00CE44B4" w:rsidP="00CE44B4">
      <w:pPr>
        <w:spacing w:line="240" w:lineRule="auto"/>
        <w:rPr>
          <w:rFonts w:ascii="Times New Arabic" w:hAnsi="Times New Arabic" w:cstheme="majorBidi"/>
          <w:b/>
          <w:bCs/>
          <w:noProof/>
          <w:sz w:val="24"/>
          <w:szCs w:val="24"/>
          <w:lang w:val="en-ID"/>
        </w:rPr>
      </w:pPr>
      <w:r>
        <w:rPr>
          <w:rFonts w:ascii="Times New Arabic" w:hAnsi="Times New Arabic" w:cstheme="majorBidi"/>
          <w:noProof/>
          <w:sz w:val="24"/>
          <w:szCs w:val="24"/>
          <w:rtl/>
          <w:lang w:val="en-ID"/>
        </w:rPr>
        <w:t xml:space="preserve"> </w:t>
      </w:r>
      <w:r>
        <w:rPr>
          <w:rFonts w:ascii="Times New Arabic" w:hAnsi="Times New Arabic" w:cstheme="majorBidi"/>
          <w:noProof/>
          <w:sz w:val="24"/>
          <w:szCs w:val="24"/>
          <w:lang w:val="en-ID"/>
        </w:rPr>
        <w:tab/>
      </w:r>
      <w:r>
        <w:rPr>
          <w:rFonts w:ascii="Times New Arabic" w:hAnsi="Times New Arabic" w:cstheme="majorBidi"/>
          <w:noProof/>
          <w:sz w:val="24"/>
          <w:szCs w:val="24"/>
          <w:rtl/>
          <w:lang w:val="en-ID"/>
        </w:rPr>
        <w:t xml:space="preserve">رَمَى </w:t>
      </w:r>
      <w:r>
        <w:rPr>
          <w:rFonts w:ascii="Times New Arabic" w:hAnsi="Times New Arabic" w:cstheme="majorBidi"/>
          <w:noProof/>
          <w:sz w:val="24"/>
          <w:szCs w:val="24"/>
          <w:lang w:val="en-ID"/>
        </w:rPr>
        <w:tab/>
      </w:r>
      <w:r>
        <w:rPr>
          <w:rFonts w:ascii="Times New Arabic" w:hAnsi="Times New Arabic" w:cstheme="majorBidi"/>
          <w:bCs/>
          <w:noProof/>
          <w:sz w:val="24"/>
          <w:szCs w:val="24"/>
          <w:lang w:val="en-ID"/>
        </w:rPr>
        <w:t xml:space="preserve">: </w:t>
      </w:r>
      <w:r>
        <w:rPr>
          <w:rFonts w:ascii="Times New Arabic" w:hAnsi="Times New Arabic" w:cstheme="majorBidi"/>
          <w:bCs/>
          <w:i/>
          <w:iCs/>
          <w:noProof/>
          <w:sz w:val="24"/>
          <w:szCs w:val="24"/>
          <w:lang w:val="en-ID"/>
        </w:rPr>
        <w:t>rama&gt;</w:t>
      </w:r>
      <w:r>
        <w:rPr>
          <w:rFonts w:ascii="Times New Arabic" w:hAnsi="Times New Arabic" w:cstheme="majorBidi"/>
          <w:bCs/>
          <w:noProof/>
          <w:sz w:val="24"/>
          <w:szCs w:val="24"/>
          <w:lang w:val="en-ID"/>
        </w:rPr>
        <w:t xml:space="preserve"> </w:t>
      </w:r>
    </w:p>
    <w:p w:rsidR="00CE44B4" w:rsidRDefault="00CE44B4" w:rsidP="00CE44B4">
      <w:pPr>
        <w:spacing w:line="240" w:lineRule="auto"/>
        <w:rPr>
          <w:rFonts w:ascii="Times New Arabic" w:hAnsi="Times New Arabic" w:cstheme="majorBidi"/>
          <w:b/>
          <w:bCs/>
          <w:noProof/>
          <w:sz w:val="24"/>
          <w:szCs w:val="24"/>
          <w:lang w:val="en-ID"/>
        </w:rPr>
      </w:pPr>
      <w:r>
        <w:rPr>
          <w:rFonts w:ascii="Times New Arabic" w:hAnsi="Times New Arabic" w:cstheme="majorBidi"/>
          <w:noProof/>
          <w:sz w:val="24"/>
          <w:szCs w:val="24"/>
          <w:rtl/>
          <w:lang w:val="en-ID"/>
        </w:rPr>
        <w:t xml:space="preserve">   </w:t>
      </w:r>
      <w:r>
        <w:rPr>
          <w:rFonts w:ascii="Times New Arabic" w:hAnsi="Times New Arabic" w:cstheme="majorBidi"/>
          <w:noProof/>
          <w:sz w:val="24"/>
          <w:szCs w:val="24"/>
          <w:lang w:val="en-ID"/>
        </w:rPr>
        <w:tab/>
      </w:r>
      <w:r>
        <w:rPr>
          <w:rFonts w:ascii="Times New Arabic" w:hAnsi="Times New Arabic" w:cstheme="majorBidi"/>
          <w:noProof/>
          <w:sz w:val="24"/>
          <w:szCs w:val="24"/>
          <w:rtl/>
          <w:lang w:val="en-ID"/>
        </w:rPr>
        <w:t xml:space="preserve">قِيْلَ </w:t>
      </w:r>
      <w:r>
        <w:rPr>
          <w:rFonts w:ascii="Times New Arabic" w:hAnsi="Times New Arabic" w:cstheme="majorBidi"/>
          <w:noProof/>
          <w:sz w:val="24"/>
          <w:szCs w:val="24"/>
          <w:lang w:val="en-ID"/>
        </w:rPr>
        <w:tab/>
      </w:r>
      <w:r>
        <w:rPr>
          <w:rFonts w:ascii="Times New Arabic" w:hAnsi="Times New Arabic" w:cstheme="majorBidi"/>
          <w:bCs/>
          <w:noProof/>
          <w:sz w:val="24"/>
          <w:szCs w:val="24"/>
          <w:lang w:val="en-ID"/>
        </w:rPr>
        <w:t xml:space="preserve">: </w:t>
      </w:r>
      <w:r>
        <w:rPr>
          <w:rFonts w:ascii="Times New Arabic" w:hAnsi="Times New Arabic" w:cstheme="majorBidi"/>
          <w:bCs/>
          <w:i/>
          <w:iCs/>
          <w:noProof/>
          <w:sz w:val="24"/>
          <w:szCs w:val="24"/>
          <w:lang w:val="en-ID"/>
        </w:rPr>
        <w:t>qi&gt;la</w:t>
      </w:r>
    </w:p>
    <w:p w:rsidR="00CE44B4" w:rsidRDefault="00CE44B4" w:rsidP="00CE44B4">
      <w:pPr>
        <w:spacing w:line="240" w:lineRule="auto"/>
        <w:rPr>
          <w:rFonts w:ascii="Times New Arabic" w:hAnsi="Times New Arabic" w:cstheme="majorBidi"/>
          <w:i/>
          <w:iCs/>
          <w:noProof/>
          <w:sz w:val="24"/>
          <w:szCs w:val="24"/>
          <w:lang w:val="en-ID"/>
        </w:rPr>
      </w:pPr>
      <w:r>
        <w:rPr>
          <w:rFonts w:ascii="Times New Arabic" w:hAnsi="Times New Arabic" w:cstheme="majorBidi"/>
          <w:noProof/>
          <w:sz w:val="24"/>
          <w:szCs w:val="24"/>
          <w:rtl/>
          <w:lang w:val="en-ID"/>
        </w:rPr>
        <w:t xml:space="preserve"> </w:t>
      </w:r>
      <w:r>
        <w:rPr>
          <w:rFonts w:ascii="Times New Arabic" w:hAnsi="Times New Arabic" w:cstheme="majorBidi"/>
          <w:noProof/>
          <w:sz w:val="24"/>
          <w:szCs w:val="24"/>
          <w:lang w:val="en-ID"/>
        </w:rPr>
        <w:tab/>
      </w:r>
      <w:r>
        <w:rPr>
          <w:rFonts w:ascii="Times New Arabic" w:hAnsi="Times New Arabic" w:cstheme="majorBidi"/>
          <w:noProof/>
          <w:sz w:val="24"/>
          <w:szCs w:val="24"/>
          <w:rtl/>
          <w:lang w:val="en-ID"/>
        </w:rPr>
        <w:t>يَمُوْتُ</w:t>
      </w:r>
      <w:r>
        <w:rPr>
          <w:rFonts w:ascii="Times New Arabic" w:hAnsi="Times New Arabic" w:cstheme="majorBidi"/>
          <w:noProof/>
          <w:sz w:val="24"/>
          <w:szCs w:val="24"/>
          <w:lang w:val="en-ID"/>
        </w:rPr>
        <w:tab/>
      </w:r>
      <w:r>
        <w:rPr>
          <w:rFonts w:ascii="Times New Arabic" w:hAnsi="Times New Arabic" w:cstheme="majorBidi"/>
          <w:bCs/>
          <w:noProof/>
          <w:sz w:val="24"/>
          <w:szCs w:val="24"/>
          <w:lang w:val="en-ID"/>
        </w:rPr>
        <w:t xml:space="preserve">: </w:t>
      </w:r>
      <w:r>
        <w:rPr>
          <w:rFonts w:ascii="Times New Arabic" w:hAnsi="Times New Arabic" w:cstheme="majorBidi"/>
          <w:bCs/>
          <w:i/>
          <w:iCs/>
          <w:noProof/>
          <w:sz w:val="24"/>
          <w:szCs w:val="24"/>
          <w:lang w:val="en-ID"/>
        </w:rPr>
        <w:t>yamu&gt;tu</w:t>
      </w:r>
    </w:p>
    <w:p w:rsidR="00CE44B4" w:rsidRDefault="00CE44B4" w:rsidP="00DF5E54">
      <w:pPr>
        <w:pStyle w:val="ListParagraph"/>
        <w:numPr>
          <w:ilvl w:val="0"/>
          <w:numId w:val="27"/>
        </w:numPr>
        <w:overflowPunct/>
        <w:autoSpaceDE/>
        <w:autoSpaceDN/>
        <w:adjustRightInd/>
        <w:spacing w:after="160"/>
        <w:ind w:left="709" w:hanging="283"/>
        <w:textAlignment w:val="auto"/>
        <w:rPr>
          <w:rFonts w:ascii="Times New Arabic" w:hAnsi="Times New Arabic" w:cstheme="majorBidi"/>
          <w:i/>
          <w:iCs/>
          <w:noProof/>
          <w:sz w:val="24"/>
          <w:szCs w:val="24"/>
          <w:lang w:val="en-ID"/>
        </w:rPr>
      </w:pPr>
      <w:r>
        <w:rPr>
          <w:rFonts w:ascii="Times New Arabic" w:hAnsi="Times New Arabic" w:cstheme="majorBidi"/>
          <w:i/>
          <w:iCs/>
          <w:noProof/>
          <w:sz w:val="24"/>
          <w:szCs w:val="24"/>
          <w:lang w:val="en-ID"/>
        </w:rPr>
        <w:t>Ta&gt;’ marbu&gt;t}ah</w:t>
      </w:r>
    </w:p>
    <w:p w:rsidR="00457F56" w:rsidRDefault="00CE44B4" w:rsidP="00CE44B4">
      <w:pPr>
        <w:pStyle w:val="ListParagraph"/>
        <w:ind w:left="0" w:firstLine="709"/>
        <w:jc w:val="both"/>
        <w:rPr>
          <w:rFonts w:asciiTheme="majorBidi" w:hAnsiTheme="majorBidi" w:cstheme="majorBidi"/>
          <w:noProof/>
          <w:sz w:val="24"/>
          <w:szCs w:val="24"/>
          <w:lang w:val="en-ID"/>
        </w:rPr>
        <w:sectPr w:rsidR="00457F56" w:rsidSect="00457F56">
          <w:headerReference w:type="even" r:id="rId33"/>
          <w:headerReference w:type="default" r:id="rId34"/>
          <w:footerReference w:type="default" r:id="rId35"/>
          <w:headerReference w:type="first" r:id="rId36"/>
          <w:footerReference w:type="first" r:id="rId37"/>
          <w:footnotePr>
            <w:numRestart w:val="eachSect"/>
          </w:footnotePr>
          <w:pgSz w:w="11906" w:h="16838" w:code="9"/>
          <w:pgMar w:top="1451" w:right="1701" w:bottom="1701" w:left="2268" w:header="720" w:footer="900" w:gutter="0"/>
          <w:pgNumType w:fmt="lowerRoman" w:start="4"/>
          <w:cols w:space="720"/>
          <w:titlePg/>
          <w:docGrid w:linePitch="360"/>
        </w:sectPr>
      </w:pPr>
      <w:r>
        <w:rPr>
          <w:rFonts w:asciiTheme="majorBidi" w:hAnsiTheme="majorBidi" w:cstheme="majorBidi"/>
          <w:noProof/>
          <w:sz w:val="24"/>
          <w:szCs w:val="24"/>
          <w:lang w:val="en-ID"/>
        </w:rPr>
        <w:lastRenderedPageBreak/>
        <w:t>Transliterasi untuk</w:t>
      </w:r>
      <w:r>
        <w:rPr>
          <w:rFonts w:ascii="Times New Arabic" w:hAnsi="Times New Arabic" w:cstheme="majorBidi"/>
          <w:noProof/>
          <w:sz w:val="24"/>
          <w:szCs w:val="24"/>
          <w:lang w:val="en-ID"/>
        </w:rPr>
        <w:t xml:space="preserve"> </w:t>
      </w:r>
      <w:r>
        <w:rPr>
          <w:rFonts w:ascii="Times New Arabic" w:hAnsi="Times New Arabic" w:cstheme="majorBidi"/>
          <w:i/>
          <w:iCs/>
          <w:noProof/>
          <w:sz w:val="24"/>
          <w:szCs w:val="24"/>
          <w:lang w:val="en-ID"/>
        </w:rPr>
        <w:t xml:space="preserve">ta&gt;’ marbu&gt;t}ah </w:t>
      </w:r>
      <w:r w:rsidRPr="00EE4D67">
        <w:rPr>
          <w:rFonts w:asciiTheme="majorBidi" w:hAnsiTheme="majorBidi" w:cstheme="majorBidi"/>
          <w:noProof/>
          <w:sz w:val="24"/>
          <w:szCs w:val="24"/>
          <w:lang w:val="id-ID"/>
        </w:rPr>
        <w:t>a</w:t>
      </w:r>
      <w:r w:rsidRPr="00EE4D67">
        <w:rPr>
          <w:rFonts w:asciiTheme="majorBidi" w:hAnsiTheme="majorBidi" w:cstheme="majorBidi"/>
          <w:noProof/>
          <w:sz w:val="24"/>
          <w:szCs w:val="24"/>
          <w:lang w:val="en-ID"/>
        </w:rPr>
        <w:t>da</w:t>
      </w:r>
      <w:r>
        <w:rPr>
          <w:rFonts w:asciiTheme="majorBidi" w:hAnsiTheme="majorBidi" w:cstheme="majorBidi"/>
          <w:noProof/>
          <w:sz w:val="24"/>
          <w:szCs w:val="24"/>
          <w:lang w:val="en-ID"/>
        </w:rPr>
        <w:t xml:space="preserve"> dua yaitu, </w:t>
      </w:r>
      <w:r>
        <w:rPr>
          <w:rFonts w:ascii="Times New Arabic" w:hAnsi="Times New Arabic" w:cstheme="majorBidi"/>
          <w:i/>
          <w:iCs/>
          <w:noProof/>
          <w:sz w:val="24"/>
          <w:szCs w:val="24"/>
          <w:lang w:val="en-ID"/>
        </w:rPr>
        <w:t xml:space="preserve">ta&gt;’ marbu&gt;t}ah </w:t>
      </w:r>
      <w:r>
        <w:rPr>
          <w:rFonts w:asciiTheme="majorBidi" w:hAnsiTheme="majorBidi" w:cstheme="majorBidi"/>
          <w:noProof/>
          <w:sz w:val="24"/>
          <w:szCs w:val="24"/>
          <w:lang w:val="en-ID"/>
        </w:rPr>
        <w:t xml:space="preserve">yang hidup atau harakat mendapat harakat </w:t>
      </w:r>
      <w:r>
        <w:rPr>
          <w:rFonts w:ascii="Times New Arabic" w:hAnsi="Times New Arabic" w:cstheme="majorBidi"/>
          <w:i/>
          <w:iCs/>
          <w:noProof/>
          <w:sz w:val="24"/>
          <w:szCs w:val="24"/>
          <w:lang w:val="en-ID"/>
        </w:rPr>
        <w:t>fath}ah, kasrah</w:t>
      </w:r>
      <w:r>
        <w:rPr>
          <w:rFonts w:asciiTheme="majorBidi" w:hAnsiTheme="majorBidi" w:cstheme="majorBidi"/>
          <w:noProof/>
          <w:sz w:val="24"/>
          <w:szCs w:val="24"/>
          <w:lang w:val="en-ID"/>
        </w:rPr>
        <w:t xml:space="preserve"> dan </w:t>
      </w:r>
      <w:r>
        <w:rPr>
          <w:rFonts w:ascii="Times New Arabic" w:hAnsi="Times New Arabic" w:cstheme="majorBidi"/>
          <w:i/>
          <w:iCs/>
          <w:noProof/>
          <w:sz w:val="24"/>
          <w:szCs w:val="24"/>
          <w:lang w:val="en-ID"/>
        </w:rPr>
        <w:t>d}ammah</w:t>
      </w:r>
      <w:r>
        <w:rPr>
          <w:rFonts w:asciiTheme="majorBidi" w:hAnsiTheme="majorBidi" w:cstheme="majorBidi"/>
          <w:noProof/>
          <w:sz w:val="24"/>
          <w:szCs w:val="24"/>
          <w:lang w:val="en-ID"/>
        </w:rPr>
        <w:t xml:space="preserve">, transliterasinya adalah </w:t>
      </w:r>
    </w:p>
    <w:p w:rsidR="00CE44B4" w:rsidRDefault="00CE44B4" w:rsidP="00457F56">
      <w:pPr>
        <w:pStyle w:val="ListParagraph"/>
        <w:ind w:left="0"/>
        <w:jc w:val="both"/>
        <w:rPr>
          <w:rFonts w:asciiTheme="majorBidi" w:hAnsiTheme="majorBidi" w:cstheme="majorBidi"/>
          <w:noProof/>
          <w:sz w:val="24"/>
          <w:szCs w:val="24"/>
          <w:lang w:val="en-ID"/>
        </w:rPr>
      </w:pPr>
      <w:r>
        <w:rPr>
          <w:rFonts w:asciiTheme="majorBidi" w:hAnsiTheme="majorBidi" w:cstheme="majorBidi"/>
          <w:noProof/>
          <w:sz w:val="24"/>
          <w:szCs w:val="24"/>
          <w:lang w:val="en-ID"/>
        </w:rPr>
        <w:lastRenderedPageBreak/>
        <w:t xml:space="preserve">[t]. sedangkan </w:t>
      </w:r>
      <w:r>
        <w:rPr>
          <w:rFonts w:ascii="Times New Arabic" w:hAnsi="Times New Arabic" w:cstheme="majorBidi"/>
          <w:i/>
          <w:iCs/>
          <w:noProof/>
          <w:sz w:val="24"/>
          <w:szCs w:val="24"/>
          <w:lang w:val="en-ID"/>
        </w:rPr>
        <w:t xml:space="preserve">ta&gt;’ marbu&gt;t}ah </w:t>
      </w:r>
      <w:r>
        <w:rPr>
          <w:rFonts w:asciiTheme="majorBidi" w:hAnsiTheme="majorBidi" w:cstheme="majorBidi"/>
          <w:noProof/>
          <w:sz w:val="24"/>
          <w:szCs w:val="24"/>
          <w:lang w:val="en-ID"/>
        </w:rPr>
        <w:t>yang mati atau mendapat harakat sukun, transliterasinya adalah [h].</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Kalau pada kata yang berakhir dangan </w:t>
      </w:r>
      <w:r>
        <w:rPr>
          <w:rFonts w:ascii="Times New Arabic" w:hAnsi="Times New Arabic" w:cstheme="majorBidi"/>
          <w:i/>
          <w:iCs/>
          <w:noProof/>
          <w:sz w:val="24"/>
          <w:szCs w:val="24"/>
          <w:lang w:val="en-ID"/>
        </w:rPr>
        <w:t xml:space="preserve">ta&gt;’ marbu&gt;t}ah </w:t>
      </w:r>
      <w:r>
        <w:rPr>
          <w:rFonts w:asciiTheme="majorBidi" w:hAnsiTheme="majorBidi" w:cstheme="majorBidi"/>
          <w:noProof/>
          <w:sz w:val="24"/>
          <w:szCs w:val="24"/>
          <w:lang w:val="en-ID"/>
        </w:rPr>
        <w:t xml:space="preserve">diikuti oleh kata yang menggunakan kata sandang </w:t>
      </w:r>
      <w:r>
        <w:rPr>
          <w:rFonts w:ascii="Times New Arabic" w:hAnsi="Times New Arabic" w:cstheme="majorBidi"/>
          <w:i/>
          <w:iCs/>
          <w:noProof/>
          <w:sz w:val="24"/>
          <w:szCs w:val="24"/>
          <w:lang w:val="en-ID"/>
        </w:rPr>
        <w:t>al-</w:t>
      </w:r>
      <w:r>
        <w:rPr>
          <w:rFonts w:asciiTheme="majorBidi" w:hAnsiTheme="majorBidi" w:cstheme="majorBidi"/>
          <w:noProof/>
          <w:sz w:val="24"/>
          <w:szCs w:val="24"/>
          <w:lang w:val="en-ID"/>
        </w:rPr>
        <w:t xml:space="preserve"> serta bacaan kedua kata itu terpisah, maka </w:t>
      </w:r>
      <w:r>
        <w:rPr>
          <w:rFonts w:ascii="Times New Arabic" w:hAnsi="Times New Arabic" w:cstheme="majorBidi"/>
          <w:i/>
          <w:iCs/>
          <w:noProof/>
          <w:sz w:val="24"/>
          <w:szCs w:val="24"/>
          <w:lang w:val="en-ID"/>
        </w:rPr>
        <w:t xml:space="preserve">ta&gt;’ marbu&gt;t}ah </w:t>
      </w:r>
      <w:r>
        <w:rPr>
          <w:rFonts w:asciiTheme="majorBidi" w:hAnsiTheme="majorBidi" w:cstheme="majorBidi"/>
          <w:noProof/>
          <w:sz w:val="24"/>
          <w:szCs w:val="24"/>
          <w:lang w:val="en-ID"/>
        </w:rPr>
        <w:t>itu ditransliterasikan dengan ha (h).</w:t>
      </w:r>
    </w:p>
    <w:p w:rsidR="00CE44B4" w:rsidRDefault="00CE44B4" w:rsidP="00CE44B4">
      <w:pPr>
        <w:pStyle w:val="ListParagraph"/>
        <w:spacing w:line="240" w:lineRule="auto"/>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Contoh:</w:t>
      </w:r>
    </w:p>
    <w:p w:rsidR="00CE44B4" w:rsidRDefault="00CE44B4" w:rsidP="00CE44B4">
      <w:pPr>
        <w:spacing w:line="240" w:lineRule="auto"/>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ab/>
      </w:r>
      <w:r>
        <w:rPr>
          <w:rFonts w:ascii="Traditional Arabic" w:hAnsi="Traditional Arabic" w:cs="Traditional Arabic"/>
          <w:noProof/>
          <w:sz w:val="24"/>
          <w:szCs w:val="24"/>
          <w:rtl/>
          <w:lang w:val="en-ID"/>
        </w:rPr>
        <w:t>رَوْضَةُ الأطْفَال</w:t>
      </w:r>
      <w:r>
        <w:rPr>
          <w:rFonts w:ascii="Traditional Arabic" w:hAnsi="Traditional Arabic" w:cs="Traditional Arabic"/>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raud}ah al-at}fa&gt;l</w:t>
      </w:r>
    </w:p>
    <w:p w:rsidR="00CE44B4" w:rsidRDefault="00CE44B4" w:rsidP="00CE44B4">
      <w:pPr>
        <w:spacing w:line="240" w:lineRule="auto"/>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ab/>
      </w:r>
      <w:r>
        <w:rPr>
          <w:rFonts w:ascii="Traditional Arabic" w:hAnsi="Traditional Arabic" w:cs="Traditional Arabic"/>
          <w:noProof/>
          <w:sz w:val="24"/>
          <w:szCs w:val="24"/>
          <w:rtl/>
          <w:lang w:val="en-ID"/>
        </w:rPr>
        <w:t>المَدِيْنَةُ الفَ</w:t>
      </w:r>
      <w:r>
        <w:rPr>
          <w:rFonts w:ascii="Traditional Arabic" w:hAnsi="Traditional Arabic" w:cs="Traditional Arabic" w:hint="cs"/>
          <w:noProof/>
          <w:sz w:val="24"/>
          <w:szCs w:val="24"/>
          <w:rtl/>
          <w:lang w:val="en-ID" w:bidi="ar-DZ"/>
        </w:rPr>
        <w:t>ا</w:t>
      </w:r>
      <w:r>
        <w:rPr>
          <w:rFonts w:ascii="Traditional Arabic" w:hAnsi="Traditional Arabic" w:cs="Traditional Arabic"/>
          <w:noProof/>
          <w:sz w:val="24"/>
          <w:szCs w:val="24"/>
          <w:rtl/>
          <w:lang w:val="en-ID"/>
        </w:rPr>
        <w:t>ضِلَةُ</w:t>
      </w:r>
      <w:r>
        <w:rPr>
          <w:rFonts w:ascii="Traditional Arabic" w:hAnsi="Traditional Arabic" w:cs="Traditional Arabic"/>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al-madi&gt;nah al-fa&gt;dilah</w:t>
      </w:r>
    </w:p>
    <w:p w:rsidR="00CE44B4" w:rsidRDefault="00CE44B4" w:rsidP="00CE44B4">
      <w:pPr>
        <w:spacing w:line="240" w:lineRule="auto"/>
        <w:jc w:val="both"/>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 xml:space="preserve">           </w:t>
      </w:r>
      <w:r>
        <w:rPr>
          <w:rFonts w:asciiTheme="majorBidi" w:hAnsiTheme="majorBidi" w:cstheme="majorBidi"/>
          <w:noProof/>
          <w:sz w:val="24"/>
          <w:szCs w:val="24"/>
          <w:lang w:val="en-ID"/>
        </w:rPr>
        <w:t xml:space="preserve"> </w:t>
      </w:r>
      <w:r>
        <w:rPr>
          <w:rFonts w:ascii="Traditional Arabic" w:hAnsi="Traditional Arabic" w:cs="Traditional Arabic"/>
          <w:noProof/>
          <w:sz w:val="24"/>
          <w:szCs w:val="24"/>
          <w:rtl/>
          <w:lang w:val="en-ID"/>
        </w:rPr>
        <w:t>الحِكْمِةُ</w:t>
      </w:r>
      <w:r>
        <w:rPr>
          <w:rFonts w:ascii="Traditional Arabic" w:hAnsi="Traditional Arabic" w:cs="Traditional Arabic"/>
          <w:noProof/>
          <w:sz w:val="24"/>
          <w:szCs w:val="24"/>
          <w:lang w:val="en-ID"/>
        </w:rPr>
        <w:tab/>
      </w:r>
      <w:r>
        <w:rPr>
          <w:rFonts w:ascii="Traditional Arabic" w:hAnsi="Traditional Arabic" w:cs="Traditional Arabic"/>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al-h}ikmah</w:t>
      </w: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heme="majorBidi" w:hAnsiTheme="majorBidi" w:cstheme="majorBidi"/>
          <w:i/>
          <w:iCs/>
          <w:noProof/>
          <w:sz w:val="24"/>
          <w:szCs w:val="24"/>
          <w:lang w:val="en-ID"/>
        </w:rPr>
      </w:pPr>
      <w:r>
        <w:rPr>
          <w:rFonts w:asciiTheme="majorBidi" w:hAnsiTheme="majorBidi" w:cstheme="majorBidi"/>
          <w:i/>
          <w:iCs/>
          <w:noProof/>
          <w:sz w:val="24"/>
          <w:szCs w:val="24"/>
          <w:lang w:val="en-ID"/>
        </w:rPr>
        <w:t>Syaddah (tasydid)</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i/>
          <w:iCs/>
          <w:noProof/>
          <w:sz w:val="24"/>
          <w:szCs w:val="24"/>
          <w:lang w:val="en-ID"/>
        </w:rPr>
        <w:t>Syaddah</w:t>
      </w:r>
      <w:r>
        <w:rPr>
          <w:rFonts w:asciiTheme="majorBidi" w:hAnsiTheme="majorBidi" w:cstheme="majorBidi"/>
          <w:noProof/>
          <w:sz w:val="24"/>
          <w:szCs w:val="24"/>
          <w:lang w:val="en-ID"/>
        </w:rPr>
        <w:t xml:space="preserve"> atau </w:t>
      </w:r>
      <w:r>
        <w:rPr>
          <w:rFonts w:asciiTheme="majorBidi" w:hAnsiTheme="majorBidi" w:cstheme="majorBidi"/>
          <w:i/>
          <w:iCs/>
          <w:noProof/>
          <w:sz w:val="24"/>
          <w:szCs w:val="24"/>
          <w:lang w:val="en-ID"/>
        </w:rPr>
        <w:t>tasydid</w:t>
      </w:r>
      <w:r>
        <w:rPr>
          <w:rFonts w:asciiTheme="majorBidi" w:hAnsiTheme="majorBidi" w:cstheme="majorBidi"/>
          <w:noProof/>
          <w:sz w:val="24"/>
          <w:szCs w:val="24"/>
          <w:lang w:val="en-ID"/>
        </w:rPr>
        <w:t xml:space="preserve"> yang dala s</w:t>
      </w:r>
      <w:r>
        <w:rPr>
          <w:rFonts w:asciiTheme="majorBidi" w:hAnsiTheme="majorBidi" w:cstheme="majorBidi"/>
          <w:noProof/>
          <w:sz w:val="24"/>
          <w:szCs w:val="24"/>
          <w:lang w:val="id-ID"/>
        </w:rPr>
        <w:t>i</w:t>
      </w:r>
      <w:r>
        <w:rPr>
          <w:rFonts w:asciiTheme="majorBidi" w:hAnsiTheme="majorBidi" w:cstheme="majorBidi"/>
          <w:noProof/>
          <w:sz w:val="24"/>
          <w:szCs w:val="24"/>
          <w:lang w:val="en-ID"/>
        </w:rPr>
        <w:t>stem tulisan Arab dilambangkan dengan sebuah tanda (-</w:t>
      </w:r>
      <w:r>
        <w:rPr>
          <w:rFonts w:ascii="Tahoma" w:hAnsi="Tahoma" w:cs="Tahoma"/>
          <w:noProof/>
          <w:sz w:val="24"/>
          <w:szCs w:val="24"/>
          <w:rtl/>
          <w:lang w:val="en-ID"/>
        </w:rPr>
        <w:t>ّ</w:t>
      </w:r>
      <w:r>
        <w:rPr>
          <w:rFonts w:asciiTheme="majorBidi" w:hAnsiTheme="majorBidi" w:cstheme="majorBidi"/>
          <w:noProof/>
          <w:sz w:val="24"/>
          <w:szCs w:val="24"/>
          <w:lang w:val="en-ID"/>
        </w:rPr>
        <w:t xml:space="preserve">), dalam transliterasi ini dilambangkan dengan perulangan huruf (konsonan ganda) yang diberi tanda </w:t>
      </w:r>
      <w:r>
        <w:rPr>
          <w:rFonts w:asciiTheme="majorBidi" w:hAnsiTheme="majorBidi" w:cstheme="majorBidi"/>
          <w:i/>
          <w:iCs/>
          <w:noProof/>
          <w:sz w:val="24"/>
          <w:szCs w:val="24"/>
          <w:lang w:val="en-ID"/>
        </w:rPr>
        <w:t>syaddah</w:t>
      </w:r>
      <w:r>
        <w:rPr>
          <w:rFonts w:asciiTheme="majorBidi" w:hAnsiTheme="majorBidi" w:cstheme="majorBidi"/>
          <w:noProof/>
          <w:sz w:val="24"/>
          <w:szCs w:val="24"/>
          <w:lang w:val="en-ID"/>
        </w:rPr>
        <w:t>.</w:t>
      </w:r>
    </w:p>
    <w:p w:rsidR="00CE44B4" w:rsidRDefault="00CE44B4" w:rsidP="00CE44B4">
      <w:pPr>
        <w:pStyle w:val="ListParagraph"/>
        <w:spacing w:line="240" w:lineRule="auto"/>
        <w:ind w:left="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Contoh: </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رَبَّنَا</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rabbana&gt;</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نَجَّيْنَا</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najjaina&gt;</w:t>
      </w:r>
    </w:p>
    <w:p w:rsidR="00CE44B4" w:rsidRDefault="00CE44B4" w:rsidP="00CE44B4">
      <w:pPr>
        <w:spacing w:line="240" w:lineRule="auto"/>
        <w:ind w:left="709"/>
        <w:jc w:val="both"/>
        <w:rPr>
          <w:rFonts w:asciiTheme="majorBidi" w:hAnsiTheme="majorBidi" w:cstheme="majorBidi"/>
          <w:noProof/>
          <w:sz w:val="24"/>
          <w:szCs w:val="24"/>
          <w:lang w:val="en-ID"/>
        </w:rPr>
      </w:pPr>
      <w:r>
        <w:rPr>
          <w:rFonts w:asciiTheme="majorBidi" w:hAnsiTheme="majorBidi" w:cstheme="majorBidi"/>
          <w:noProof/>
          <w:sz w:val="24"/>
          <w:szCs w:val="24"/>
          <w:rtl/>
          <w:lang w:val="en-ID"/>
        </w:rPr>
        <w:t>اَلْحَقّ</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al-h}aqq</w:t>
      </w:r>
    </w:p>
    <w:p w:rsidR="00CE44B4" w:rsidRDefault="00CE44B4" w:rsidP="00CE44B4">
      <w:pPr>
        <w:spacing w:line="240" w:lineRule="auto"/>
        <w:ind w:left="709"/>
        <w:jc w:val="both"/>
        <w:rPr>
          <w:rFonts w:asciiTheme="majorBidi" w:hAnsiTheme="majorBidi" w:cstheme="majorBidi"/>
          <w:noProof/>
          <w:sz w:val="24"/>
          <w:szCs w:val="24"/>
          <w:lang w:val="en-ID"/>
        </w:rPr>
      </w:pPr>
      <w:r>
        <w:rPr>
          <w:rFonts w:asciiTheme="majorBidi" w:hAnsiTheme="majorBidi" w:cstheme="majorBidi"/>
          <w:noProof/>
          <w:sz w:val="24"/>
          <w:szCs w:val="24"/>
          <w:rtl/>
          <w:lang w:val="en-ID"/>
        </w:rPr>
        <w:t>نُعًّمَ</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nu</w:t>
      </w:r>
      <w:r>
        <w:rPr>
          <w:rFonts w:ascii="Times New Arabic" w:hAnsi="Times New Arabic" w:cstheme="majorBidi"/>
          <w:bCs/>
          <w:i/>
          <w:iCs/>
          <w:noProof/>
          <w:sz w:val="24"/>
          <w:szCs w:val="24"/>
          <w:lang w:val="id-ID"/>
        </w:rPr>
        <w:t>’</w:t>
      </w:r>
      <w:r>
        <w:rPr>
          <w:rFonts w:ascii="Times New Arabic" w:hAnsi="Times New Arabic" w:cstheme="majorBidi"/>
          <w:bCs/>
          <w:i/>
          <w:iCs/>
          <w:noProof/>
          <w:sz w:val="24"/>
          <w:szCs w:val="24"/>
          <w:lang w:val="en-ID"/>
        </w:rPr>
        <w:t>ima</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عَدُوٌّ</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w:t>
      </w:r>
      <w:r>
        <w:rPr>
          <w:rFonts w:ascii="Times New Arabic" w:hAnsi="Times New Arabic" w:cstheme="majorBidi"/>
          <w:bCs/>
          <w:i/>
          <w:iCs/>
          <w:noProof/>
          <w:sz w:val="24"/>
          <w:szCs w:val="24"/>
          <w:lang w:val="en-ID"/>
        </w:rPr>
        <w:t>‘aduwwun</w:t>
      </w:r>
    </w:p>
    <w:p w:rsidR="00CE44B4" w:rsidRDefault="00CE44B4" w:rsidP="00CE44B4">
      <w:pPr>
        <w:pStyle w:val="ListParagraph"/>
        <w:ind w:left="0" w:firstLine="720"/>
        <w:jc w:val="both"/>
        <w:rPr>
          <w:rFonts w:ascii="Times New Arabic" w:hAnsi="Times New Arabic" w:cstheme="majorBidi"/>
          <w:noProof/>
          <w:sz w:val="24"/>
          <w:szCs w:val="24"/>
          <w:lang w:val="en-ID" w:bidi="ar-DZ"/>
        </w:rPr>
      </w:pPr>
      <w:r>
        <w:rPr>
          <w:rFonts w:asciiTheme="majorBidi" w:hAnsiTheme="majorBidi" w:cstheme="majorBidi"/>
          <w:noProof/>
          <w:sz w:val="24"/>
          <w:szCs w:val="24"/>
          <w:lang w:val="en-ID"/>
        </w:rPr>
        <w:t xml:space="preserve">Jika huruf </w:t>
      </w:r>
      <w:r>
        <w:rPr>
          <w:rFonts w:asciiTheme="majorBidi" w:hAnsiTheme="majorBidi" w:cstheme="majorBidi"/>
          <w:noProof/>
          <w:sz w:val="24"/>
          <w:szCs w:val="24"/>
          <w:lang w:val="en-ID" w:bidi="ar-DZ"/>
        </w:rPr>
        <w:t>ber-</w:t>
      </w:r>
      <w:r>
        <w:rPr>
          <w:rFonts w:asciiTheme="majorBidi" w:hAnsiTheme="majorBidi" w:cstheme="majorBidi"/>
          <w:i/>
          <w:iCs/>
          <w:noProof/>
          <w:sz w:val="24"/>
          <w:szCs w:val="24"/>
          <w:lang w:val="en-ID" w:bidi="ar-DZ"/>
        </w:rPr>
        <w:t xml:space="preserve">tasydid </w:t>
      </w:r>
      <w:r>
        <w:rPr>
          <w:rFonts w:asciiTheme="majorBidi" w:hAnsiTheme="majorBidi" w:cstheme="majorBidi"/>
          <w:noProof/>
          <w:sz w:val="24"/>
          <w:szCs w:val="24"/>
          <w:lang w:val="en-ID" w:bidi="ar-DZ"/>
        </w:rPr>
        <w:t xml:space="preserve">di akhir sebuah kata dan didahului oleh huruf kasrah (…), maka ia ditransliterasi seperti huruf </w:t>
      </w:r>
      <w:r>
        <w:rPr>
          <w:rFonts w:asciiTheme="majorBidi" w:hAnsiTheme="majorBidi" w:cstheme="majorBidi"/>
          <w:i/>
          <w:iCs/>
          <w:noProof/>
          <w:sz w:val="24"/>
          <w:szCs w:val="24"/>
          <w:lang w:val="en-ID" w:bidi="ar-DZ"/>
        </w:rPr>
        <w:t>maddah</w:t>
      </w:r>
      <w:r>
        <w:rPr>
          <w:rFonts w:asciiTheme="majorBidi" w:hAnsiTheme="majorBidi" w:cstheme="majorBidi"/>
          <w:noProof/>
          <w:sz w:val="24"/>
          <w:szCs w:val="24"/>
          <w:lang w:val="en-ID" w:bidi="ar-DZ"/>
        </w:rPr>
        <w:t xml:space="preserve"> menjadi </w:t>
      </w:r>
      <w:r>
        <w:rPr>
          <w:rFonts w:ascii="Times New Arabic" w:hAnsi="Times New Arabic" w:cstheme="majorBidi"/>
          <w:noProof/>
          <w:sz w:val="24"/>
          <w:szCs w:val="24"/>
          <w:lang w:val="en-ID" w:bidi="ar-DZ"/>
        </w:rPr>
        <w:t>i&gt;.</w:t>
      </w:r>
    </w:p>
    <w:p w:rsidR="00CE44B4" w:rsidRDefault="00CE44B4" w:rsidP="00CE44B4">
      <w:pPr>
        <w:pStyle w:val="ListParagraph"/>
        <w:spacing w:line="240" w:lineRule="auto"/>
        <w:ind w:left="851"/>
        <w:jc w:val="both"/>
        <w:rPr>
          <w:rFonts w:ascii="Times New Arabic" w:hAnsi="Times New Arabic" w:cstheme="majorBidi"/>
          <w:noProof/>
          <w:sz w:val="24"/>
          <w:szCs w:val="24"/>
          <w:lang w:val="en-ID" w:bidi="ar-DZ"/>
        </w:rPr>
      </w:pPr>
      <w:r>
        <w:rPr>
          <w:rFonts w:ascii="Times New Arabic" w:hAnsi="Times New Arabic" w:cstheme="majorBidi"/>
          <w:noProof/>
          <w:sz w:val="24"/>
          <w:szCs w:val="24"/>
          <w:lang w:val="en-ID" w:bidi="ar-DZ"/>
        </w:rPr>
        <w:t>Contoh:</w:t>
      </w:r>
    </w:p>
    <w:p w:rsidR="00CE44B4" w:rsidRDefault="00CE44B4" w:rsidP="00CE44B4">
      <w:pPr>
        <w:spacing w:line="240" w:lineRule="auto"/>
        <w:ind w:left="851"/>
        <w:jc w:val="both"/>
        <w:rPr>
          <w:rFonts w:ascii="Times New Arabic" w:hAnsi="Times New Arabic" w:cstheme="majorBidi"/>
          <w:b/>
          <w:bCs/>
          <w:noProof/>
          <w:sz w:val="24"/>
          <w:szCs w:val="24"/>
          <w:lang w:val="en-ID" w:bidi="ar-DZ"/>
        </w:rPr>
      </w:pPr>
      <w:r>
        <w:rPr>
          <w:rFonts w:ascii="Times New Arabic" w:hAnsi="Times New Arabic" w:cstheme="majorBidi"/>
          <w:noProof/>
          <w:sz w:val="24"/>
          <w:szCs w:val="24"/>
          <w:rtl/>
          <w:lang w:val="en-ID" w:bidi="ar-DZ"/>
        </w:rPr>
        <w:t>عَلِيُّ</w:t>
      </w:r>
      <w:r>
        <w:rPr>
          <w:rFonts w:ascii="Times New Arabic" w:hAnsi="Times New Arabic" w:cstheme="majorBidi"/>
          <w:noProof/>
          <w:sz w:val="24"/>
          <w:szCs w:val="24"/>
          <w:lang w:val="en-ID" w:bidi="ar-DZ"/>
        </w:rPr>
        <w:tab/>
      </w:r>
      <w:r>
        <w:rPr>
          <w:rFonts w:ascii="Times New Arabic" w:hAnsi="Times New Arabic" w:cstheme="majorBidi"/>
          <w:noProof/>
          <w:sz w:val="24"/>
          <w:szCs w:val="24"/>
          <w:lang w:val="en-ID" w:bidi="ar-DZ"/>
        </w:rPr>
        <w:tab/>
      </w:r>
      <w:r>
        <w:rPr>
          <w:rFonts w:ascii="Times New Arabic" w:hAnsi="Times New Arabic" w:cstheme="majorBidi"/>
          <w:bCs/>
          <w:noProof/>
          <w:sz w:val="24"/>
          <w:szCs w:val="24"/>
          <w:lang w:val="en-ID" w:bidi="ar-DZ"/>
        </w:rPr>
        <w:t>: ‘Ali&gt; (bukan ‘Aliyy atau ‘Aly)</w:t>
      </w:r>
    </w:p>
    <w:p w:rsidR="00CE44B4" w:rsidRDefault="00CE44B4" w:rsidP="00CE44B4">
      <w:pPr>
        <w:spacing w:line="240" w:lineRule="auto"/>
        <w:ind w:left="851"/>
        <w:jc w:val="both"/>
        <w:rPr>
          <w:rFonts w:ascii="Times New Arabic" w:hAnsi="Times New Arabic" w:cstheme="majorBidi"/>
          <w:bCs/>
          <w:noProof/>
          <w:sz w:val="24"/>
          <w:szCs w:val="24"/>
          <w:lang w:val="en-ID" w:bidi="ar-DZ"/>
        </w:rPr>
      </w:pPr>
      <w:r>
        <w:rPr>
          <w:rFonts w:ascii="Times New Arabic" w:hAnsi="Times New Arabic" w:cstheme="majorBidi"/>
          <w:noProof/>
          <w:sz w:val="24"/>
          <w:szCs w:val="24"/>
          <w:rtl/>
          <w:lang w:val="en-ID" w:bidi="ar-DZ"/>
        </w:rPr>
        <w:t xml:space="preserve">عَرَبِيُّ </w:t>
      </w:r>
      <w:r>
        <w:rPr>
          <w:rFonts w:ascii="Times New Arabic" w:hAnsi="Times New Arabic" w:cstheme="majorBidi"/>
          <w:noProof/>
          <w:sz w:val="24"/>
          <w:szCs w:val="24"/>
          <w:lang w:val="en-ID" w:bidi="ar-DZ"/>
        </w:rPr>
        <w:tab/>
      </w:r>
      <w:r>
        <w:rPr>
          <w:rFonts w:ascii="Times New Arabic" w:hAnsi="Times New Arabic" w:cstheme="majorBidi"/>
          <w:noProof/>
          <w:sz w:val="24"/>
          <w:szCs w:val="24"/>
          <w:lang w:val="en-ID" w:bidi="ar-DZ"/>
        </w:rPr>
        <w:tab/>
      </w:r>
      <w:r>
        <w:rPr>
          <w:rFonts w:ascii="Times New Arabic" w:hAnsi="Times New Arabic" w:cstheme="majorBidi"/>
          <w:bCs/>
          <w:noProof/>
          <w:sz w:val="24"/>
          <w:szCs w:val="24"/>
          <w:lang w:val="en-ID" w:bidi="ar-DZ"/>
        </w:rPr>
        <w:t>: ‘Arabi&gt; (bukan ‘Arabiyy atau ‘Araby)</w:t>
      </w:r>
    </w:p>
    <w:p w:rsidR="00CE44B4" w:rsidRPr="00A303FA" w:rsidRDefault="00CE44B4" w:rsidP="00CE44B4">
      <w:pPr>
        <w:spacing w:line="240" w:lineRule="auto"/>
        <w:ind w:left="851"/>
        <w:jc w:val="both"/>
        <w:rPr>
          <w:rFonts w:ascii="Times New Arabic" w:hAnsi="Times New Arabic" w:cstheme="majorBidi"/>
          <w:bCs/>
          <w:noProof/>
          <w:sz w:val="24"/>
          <w:szCs w:val="24"/>
          <w:lang w:val="id-ID" w:bidi="ar-DZ"/>
        </w:rPr>
      </w:pP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heme="majorBidi" w:hAnsiTheme="majorBidi" w:cstheme="majorBidi"/>
          <w:noProof/>
          <w:sz w:val="24"/>
          <w:szCs w:val="24"/>
          <w:lang w:val="en-ID"/>
        </w:rPr>
      </w:pPr>
      <w:r>
        <w:rPr>
          <w:rFonts w:asciiTheme="majorBidi" w:hAnsiTheme="majorBidi" w:cstheme="majorBidi"/>
          <w:noProof/>
          <w:sz w:val="24"/>
          <w:szCs w:val="24"/>
          <w:lang w:val="en-ID"/>
        </w:rPr>
        <w:t>Kata Sandang</w:t>
      </w:r>
    </w:p>
    <w:p w:rsidR="00457F56" w:rsidRDefault="00CE44B4" w:rsidP="00CE44B4">
      <w:pPr>
        <w:pStyle w:val="ListParagraph"/>
        <w:ind w:left="0" w:firstLine="709"/>
        <w:jc w:val="both"/>
        <w:rPr>
          <w:rFonts w:asciiTheme="majorBidi" w:hAnsiTheme="majorBidi" w:cstheme="majorBidi"/>
          <w:noProof/>
          <w:sz w:val="24"/>
          <w:szCs w:val="24"/>
          <w:lang w:val="en-ID"/>
        </w:rPr>
        <w:sectPr w:rsidR="00457F56" w:rsidSect="00457F56">
          <w:headerReference w:type="even" r:id="rId38"/>
          <w:headerReference w:type="default" r:id="rId39"/>
          <w:footerReference w:type="default" r:id="rId40"/>
          <w:headerReference w:type="first" r:id="rId41"/>
          <w:footerReference w:type="first" r:id="rId42"/>
          <w:footnotePr>
            <w:numRestart w:val="eachSect"/>
          </w:footnotePr>
          <w:pgSz w:w="11906" w:h="16838" w:code="9"/>
          <w:pgMar w:top="1451" w:right="1701" w:bottom="1701" w:left="2268" w:header="720" w:footer="900" w:gutter="0"/>
          <w:pgNumType w:fmt="lowerRoman" w:start="4"/>
          <w:cols w:space="720"/>
          <w:titlePg/>
          <w:docGrid w:linePitch="360"/>
        </w:sectPr>
      </w:pPr>
      <w:r>
        <w:rPr>
          <w:rFonts w:asciiTheme="majorBidi" w:hAnsiTheme="majorBidi" w:cstheme="majorBidi"/>
          <w:noProof/>
          <w:sz w:val="24"/>
          <w:szCs w:val="24"/>
          <w:lang w:val="en-ID"/>
        </w:rPr>
        <w:t>Kata sandang dalam sistem tulisan Arab dilambangkan dengan huruf (</w:t>
      </w:r>
      <w:r>
        <w:rPr>
          <w:rFonts w:ascii="Times New Arabic" w:hAnsi="Times New Arabic" w:cstheme="majorBidi"/>
          <w:i/>
          <w:iCs/>
          <w:noProof/>
          <w:sz w:val="24"/>
          <w:szCs w:val="24"/>
          <w:lang w:val="en-ID"/>
        </w:rPr>
        <w:t>alif</w:t>
      </w:r>
      <w:r>
        <w:rPr>
          <w:rFonts w:asciiTheme="majorBidi" w:hAnsiTheme="majorBidi" w:cstheme="majorBidi"/>
          <w:i/>
          <w:iCs/>
          <w:noProof/>
          <w:sz w:val="24"/>
          <w:szCs w:val="24"/>
          <w:lang w:val="en-ID"/>
        </w:rPr>
        <w:t xml:space="preserve"> lam ma’rifah</w:t>
      </w:r>
      <w:r>
        <w:rPr>
          <w:rFonts w:asciiTheme="majorBidi" w:hAnsiTheme="majorBidi" w:cstheme="majorBidi"/>
          <w:noProof/>
          <w:sz w:val="24"/>
          <w:szCs w:val="24"/>
          <w:lang w:val="en-ID"/>
        </w:rPr>
        <w:t xml:space="preserve">). Dalam pedoman transliterasi ini, kata sandang ditransliterasikan seperti biasa, </w:t>
      </w:r>
      <w:r>
        <w:rPr>
          <w:rFonts w:ascii="Times New Arabic" w:hAnsi="Times New Arabic" w:cstheme="majorBidi"/>
          <w:i/>
          <w:iCs/>
          <w:noProof/>
          <w:sz w:val="24"/>
          <w:szCs w:val="24"/>
          <w:lang w:val="en-ID"/>
        </w:rPr>
        <w:t>al-</w:t>
      </w:r>
      <w:r>
        <w:rPr>
          <w:rFonts w:asciiTheme="majorBidi" w:hAnsiTheme="majorBidi" w:cstheme="majorBidi"/>
          <w:noProof/>
          <w:sz w:val="24"/>
          <w:szCs w:val="24"/>
          <w:lang w:val="en-ID"/>
        </w:rPr>
        <w:t xml:space="preserve">, baik ketika diikuti oleh huruf </w:t>
      </w:r>
      <w:r>
        <w:rPr>
          <w:rFonts w:ascii="Times New Arabic" w:hAnsi="Times New Arabic" w:cstheme="majorBidi"/>
          <w:i/>
          <w:iCs/>
          <w:noProof/>
          <w:sz w:val="24"/>
          <w:szCs w:val="24"/>
          <w:lang w:val="en-ID"/>
        </w:rPr>
        <w:t>syamsiyah</w:t>
      </w:r>
      <w:r>
        <w:rPr>
          <w:rFonts w:asciiTheme="majorBidi" w:hAnsiTheme="majorBidi" w:cstheme="majorBidi"/>
          <w:noProof/>
          <w:sz w:val="24"/>
          <w:szCs w:val="24"/>
          <w:lang w:val="en-ID"/>
        </w:rPr>
        <w:t xml:space="preserve"> maupun huruf </w:t>
      </w:r>
      <w:r>
        <w:rPr>
          <w:rFonts w:asciiTheme="majorBidi" w:hAnsiTheme="majorBidi" w:cstheme="majorBidi"/>
          <w:i/>
          <w:iCs/>
          <w:noProof/>
          <w:sz w:val="24"/>
          <w:szCs w:val="24"/>
          <w:lang w:val="en-ID"/>
        </w:rPr>
        <w:t>qamariyah</w:t>
      </w:r>
      <w:r>
        <w:rPr>
          <w:rFonts w:asciiTheme="majorBidi" w:hAnsiTheme="majorBidi" w:cstheme="majorBidi"/>
          <w:noProof/>
          <w:sz w:val="24"/>
          <w:szCs w:val="24"/>
          <w:lang w:val="en-ID"/>
        </w:rPr>
        <w:t xml:space="preserve">. Kata sandang tidak mengikuti bunyi huruf langsung yang </w:t>
      </w:r>
    </w:p>
    <w:p w:rsidR="00CE44B4" w:rsidRDefault="00CE44B4" w:rsidP="00457F56">
      <w:pPr>
        <w:pStyle w:val="ListParagraph"/>
        <w:ind w:left="0"/>
        <w:jc w:val="both"/>
        <w:rPr>
          <w:rFonts w:asciiTheme="majorBidi" w:hAnsiTheme="majorBidi" w:cstheme="majorBidi"/>
          <w:noProof/>
          <w:sz w:val="24"/>
          <w:szCs w:val="24"/>
          <w:rtl/>
          <w:lang w:val="en-ID"/>
        </w:rPr>
      </w:pPr>
      <w:r>
        <w:rPr>
          <w:rFonts w:asciiTheme="majorBidi" w:hAnsiTheme="majorBidi" w:cstheme="majorBidi"/>
          <w:noProof/>
          <w:sz w:val="24"/>
          <w:szCs w:val="24"/>
          <w:lang w:val="en-ID"/>
        </w:rPr>
        <w:lastRenderedPageBreak/>
        <w:t>mengikutinya. Kata sandang ditulis terpisah dari kata yang mengikutinya dan dihubungkan dengan garis mendatar (-).</w:t>
      </w:r>
    </w:p>
    <w:p w:rsidR="00CE44B4" w:rsidRDefault="00CE44B4" w:rsidP="00CE44B4">
      <w:pPr>
        <w:pStyle w:val="ListParagraph"/>
        <w:spacing w:line="240" w:lineRule="auto"/>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Contoh :</w:t>
      </w:r>
    </w:p>
    <w:p w:rsidR="00CE44B4" w:rsidRDefault="00CE44B4" w:rsidP="00CE44B4">
      <w:pPr>
        <w:spacing w:line="240" w:lineRule="auto"/>
        <w:ind w:left="709"/>
        <w:jc w:val="both"/>
        <w:rPr>
          <w:rFonts w:asciiTheme="majorBidi" w:hAnsiTheme="majorBidi" w:cstheme="majorBidi"/>
          <w:noProof/>
          <w:sz w:val="24"/>
          <w:szCs w:val="24"/>
          <w:lang w:val="en-ID"/>
        </w:rPr>
      </w:pPr>
      <w:r>
        <w:rPr>
          <w:rFonts w:asciiTheme="majorBidi" w:hAnsiTheme="majorBidi" w:cstheme="majorBidi"/>
          <w:noProof/>
          <w:sz w:val="24"/>
          <w:szCs w:val="24"/>
          <w:rtl/>
          <w:lang w:val="en-ID"/>
        </w:rPr>
        <w:t>الشَّمْسُ</w:t>
      </w:r>
      <w:r>
        <w:rPr>
          <w:rFonts w:asciiTheme="majorBidi" w:hAnsiTheme="majorBidi" w:cstheme="majorBidi"/>
          <w:noProof/>
          <w:sz w:val="24"/>
          <w:szCs w:val="24"/>
          <w:rtl/>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al-syamsu</w:t>
      </w:r>
      <w:r>
        <w:rPr>
          <w:rFonts w:asciiTheme="majorBidi" w:hAnsiTheme="majorBidi" w:cstheme="majorBidi"/>
          <w:bCs/>
          <w:noProof/>
          <w:sz w:val="24"/>
          <w:szCs w:val="24"/>
          <w:lang w:val="en-ID"/>
        </w:rPr>
        <w:t xml:space="preserve"> (bukan asy-syamsu)</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الزَّلْزَلَة</w:t>
      </w:r>
      <w:r>
        <w:rPr>
          <w:rFonts w:asciiTheme="majorBidi" w:hAnsiTheme="majorBidi" w:cstheme="majorBidi"/>
          <w:noProof/>
          <w:sz w:val="24"/>
          <w:szCs w:val="24"/>
          <w:rtl/>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al-zalzalah</w:t>
      </w:r>
      <w:r>
        <w:rPr>
          <w:rFonts w:asciiTheme="majorBidi" w:hAnsiTheme="majorBidi" w:cstheme="majorBidi"/>
          <w:bCs/>
          <w:noProof/>
          <w:sz w:val="24"/>
          <w:szCs w:val="24"/>
          <w:lang w:val="en-ID"/>
        </w:rPr>
        <w:t xml:space="preserve"> (bukan az-zalzalah)</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الْفَلْسَفَة</w:t>
      </w:r>
      <w:r>
        <w:rPr>
          <w:rFonts w:asciiTheme="majorBidi" w:hAnsiTheme="majorBidi" w:cstheme="majorBidi"/>
          <w:noProof/>
          <w:sz w:val="24"/>
          <w:szCs w:val="24"/>
          <w:rtl/>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al-falsafah</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bidi="ar-DZ"/>
        </w:rPr>
        <w:t>الْبِلاَدُ</w:t>
      </w:r>
      <w:r>
        <w:rPr>
          <w:rFonts w:asciiTheme="majorBidi" w:hAnsiTheme="majorBidi" w:cstheme="majorBidi"/>
          <w:noProof/>
          <w:sz w:val="24"/>
          <w:szCs w:val="24"/>
          <w:rtl/>
          <w:lang w:val="en-ID" w:bidi="ar-DZ"/>
        </w:rPr>
        <w:tab/>
      </w:r>
      <w:r>
        <w:rPr>
          <w:rFonts w:asciiTheme="majorBidi" w:hAnsiTheme="majorBidi" w:cstheme="majorBidi"/>
          <w:noProof/>
          <w:sz w:val="24"/>
          <w:szCs w:val="24"/>
          <w:lang w:val="en-ID" w:bidi="ar-DZ"/>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al-bila&gt;du</w:t>
      </w: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imes New Arabic" w:hAnsi="Times New Arabic" w:cstheme="majorBidi"/>
          <w:i/>
          <w:iCs/>
          <w:noProof/>
          <w:sz w:val="24"/>
          <w:szCs w:val="24"/>
          <w:lang w:val="en-ID"/>
        </w:rPr>
      </w:pPr>
      <w:r>
        <w:rPr>
          <w:rFonts w:ascii="Times New Arabic" w:hAnsi="Times New Arabic" w:cstheme="majorBidi"/>
          <w:i/>
          <w:iCs/>
          <w:noProof/>
          <w:sz w:val="24"/>
          <w:szCs w:val="24"/>
          <w:lang w:val="en-ID"/>
        </w:rPr>
        <w:t xml:space="preserve">Hamzah </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Aturan transliterasi huruf </w:t>
      </w:r>
      <w:r>
        <w:rPr>
          <w:rFonts w:ascii="Times New Arabic" w:hAnsi="Times New Arabic" w:cstheme="majorBidi"/>
          <w:i/>
          <w:iCs/>
          <w:noProof/>
          <w:sz w:val="24"/>
          <w:szCs w:val="24"/>
          <w:lang w:val="en-ID"/>
        </w:rPr>
        <w:t>hamzah</w:t>
      </w:r>
      <w:r>
        <w:rPr>
          <w:rFonts w:asciiTheme="majorBidi" w:hAnsiTheme="majorBidi" w:cstheme="majorBidi"/>
          <w:noProof/>
          <w:sz w:val="24"/>
          <w:szCs w:val="24"/>
          <w:lang w:val="en-ID"/>
        </w:rPr>
        <w:t xml:space="preserve"> menjadi apostrof (</w:t>
      </w:r>
      <w:r>
        <w:rPr>
          <w:rFonts w:ascii="Times New Arabic" w:hAnsi="Times New Arabic" w:cstheme="majorBidi"/>
          <w:noProof/>
          <w:sz w:val="24"/>
          <w:szCs w:val="24"/>
          <w:lang w:val="en-ID"/>
        </w:rPr>
        <w:t>’</w:t>
      </w:r>
      <w:r>
        <w:rPr>
          <w:rFonts w:asciiTheme="majorBidi" w:hAnsiTheme="majorBidi" w:cstheme="majorBidi"/>
          <w:noProof/>
          <w:sz w:val="24"/>
          <w:szCs w:val="24"/>
          <w:lang w:val="en-ID"/>
        </w:rPr>
        <w:t xml:space="preserve">) hanya berlaku bagi </w:t>
      </w:r>
      <w:r>
        <w:rPr>
          <w:rFonts w:ascii="Times New Arabic" w:hAnsi="Times New Arabic" w:cstheme="majorBidi"/>
          <w:i/>
          <w:iCs/>
          <w:noProof/>
          <w:sz w:val="24"/>
          <w:szCs w:val="24"/>
          <w:lang w:val="en-ID"/>
        </w:rPr>
        <w:t>hamzah</w:t>
      </w:r>
      <w:r>
        <w:rPr>
          <w:rFonts w:asciiTheme="majorBidi" w:hAnsiTheme="majorBidi" w:cstheme="majorBidi"/>
          <w:noProof/>
          <w:sz w:val="24"/>
          <w:szCs w:val="24"/>
          <w:lang w:val="en-ID"/>
        </w:rPr>
        <w:t xml:space="preserve"> yang terletak di tengah dan akhir kata</w:t>
      </w:r>
      <w:r>
        <w:rPr>
          <w:rFonts w:asciiTheme="majorBidi" w:hAnsiTheme="majorBidi" w:cstheme="majorBidi"/>
          <w:noProof/>
          <w:sz w:val="24"/>
          <w:szCs w:val="24"/>
          <w:lang w:val="id-ID"/>
        </w:rPr>
        <w:t>.</w:t>
      </w:r>
      <w:r>
        <w:rPr>
          <w:rFonts w:asciiTheme="majorBidi" w:hAnsiTheme="majorBidi" w:cstheme="majorBidi"/>
          <w:noProof/>
          <w:sz w:val="24"/>
          <w:szCs w:val="24"/>
          <w:lang w:val="en-ID"/>
        </w:rPr>
        <w:t xml:space="preserve"> </w:t>
      </w:r>
      <w:r>
        <w:rPr>
          <w:rFonts w:asciiTheme="majorBidi" w:hAnsiTheme="majorBidi" w:cstheme="majorBidi"/>
          <w:noProof/>
          <w:sz w:val="24"/>
          <w:szCs w:val="24"/>
          <w:lang w:val="id-ID"/>
        </w:rPr>
        <w:t>N</w:t>
      </w:r>
      <w:r>
        <w:rPr>
          <w:rFonts w:asciiTheme="majorBidi" w:hAnsiTheme="majorBidi" w:cstheme="majorBidi"/>
          <w:noProof/>
          <w:sz w:val="24"/>
          <w:szCs w:val="24"/>
          <w:lang w:val="en-ID"/>
        </w:rPr>
        <w:t xml:space="preserve">amun, bila </w:t>
      </w:r>
      <w:r>
        <w:rPr>
          <w:rFonts w:ascii="Times New Arabic" w:hAnsi="Times New Arabic" w:cstheme="majorBidi"/>
          <w:i/>
          <w:iCs/>
          <w:noProof/>
          <w:sz w:val="24"/>
          <w:szCs w:val="24"/>
          <w:lang w:val="en-ID"/>
        </w:rPr>
        <w:t>hamzah</w:t>
      </w:r>
      <w:r>
        <w:rPr>
          <w:rFonts w:asciiTheme="majorBidi" w:hAnsiTheme="majorBidi" w:cstheme="majorBidi"/>
          <w:noProof/>
          <w:sz w:val="24"/>
          <w:szCs w:val="24"/>
          <w:lang w:val="en-ID"/>
        </w:rPr>
        <w:t xml:space="preserve"> terletak di awal kata, ia tidak dilambangkan, karena dalam tulisan Arab ia berupa alif.</w:t>
      </w:r>
    </w:p>
    <w:p w:rsidR="00CE44B4" w:rsidRDefault="00CE44B4" w:rsidP="00CE44B4">
      <w:pPr>
        <w:pStyle w:val="ListParagraph"/>
        <w:spacing w:line="240" w:lineRule="auto"/>
        <w:ind w:left="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Contoh: </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heme="majorBidi" w:hAnsiTheme="majorBidi" w:cstheme="majorBidi"/>
          <w:noProof/>
          <w:sz w:val="24"/>
          <w:szCs w:val="24"/>
          <w:rtl/>
          <w:lang w:val="en-ID"/>
        </w:rPr>
        <w:t>تَأْمُرُوْنَ</w:t>
      </w:r>
      <w:r>
        <w:rPr>
          <w:rFonts w:asciiTheme="majorBidi" w:hAnsiTheme="majorBidi" w:cstheme="majorBidi"/>
          <w:noProof/>
          <w:sz w:val="24"/>
          <w:szCs w:val="24"/>
          <w:rtl/>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ta’muru&gt;na</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النَّوْعُ</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al-nau‘</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شَيْءٌ</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syai’un</w:t>
      </w:r>
    </w:p>
    <w:p w:rsidR="00CE44B4" w:rsidRPr="00E11CE3" w:rsidRDefault="00CE44B4" w:rsidP="00CE44B4">
      <w:pPr>
        <w:spacing w:line="240" w:lineRule="auto"/>
        <w:ind w:left="709"/>
        <w:jc w:val="both"/>
        <w:rPr>
          <w:rFonts w:ascii="Times New Arabic" w:hAnsi="Times New Arabic" w:cstheme="majorBidi"/>
          <w:bCs/>
          <w:i/>
          <w:iCs/>
          <w:noProof/>
          <w:sz w:val="24"/>
          <w:szCs w:val="24"/>
          <w:lang w:val="id-ID"/>
        </w:rPr>
      </w:pPr>
      <w:r>
        <w:rPr>
          <w:rFonts w:asciiTheme="majorBidi" w:hAnsiTheme="majorBidi" w:cstheme="majorBidi"/>
          <w:noProof/>
          <w:sz w:val="24"/>
          <w:szCs w:val="24"/>
          <w:rtl/>
          <w:lang w:val="en-ID"/>
        </w:rPr>
        <w:t>أُمِرْتُ</w:t>
      </w:r>
      <w:r>
        <w:rPr>
          <w:rFonts w:asciiTheme="majorBidi" w:hAnsiTheme="majorBidi" w:cstheme="majorBidi"/>
          <w:noProof/>
          <w:sz w:val="24"/>
          <w:szCs w:val="24"/>
          <w:rtl/>
          <w:lang w:val="en-ID"/>
        </w:rPr>
        <w:tab/>
      </w:r>
      <w:r>
        <w:rPr>
          <w:rFonts w:asciiTheme="majorBidi" w:hAnsiTheme="majorBidi" w:cstheme="majorBidi"/>
          <w:noProof/>
          <w:sz w:val="24"/>
          <w:szCs w:val="24"/>
          <w:rtl/>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umirtu</w:t>
      </w: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heme="majorBidi" w:hAnsiTheme="majorBidi" w:cstheme="majorBidi"/>
          <w:noProof/>
          <w:sz w:val="24"/>
          <w:szCs w:val="24"/>
          <w:lang w:val="en-ID"/>
        </w:rPr>
      </w:pPr>
      <w:r>
        <w:rPr>
          <w:rFonts w:asciiTheme="majorBidi" w:hAnsiTheme="majorBidi" w:cstheme="majorBidi"/>
          <w:noProof/>
          <w:sz w:val="24"/>
          <w:szCs w:val="24"/>
          <w:lang w:val="en-ID"/>
        </w:rPr>
        <w:t>Penulisan Kata Arab yang Lazim Digunakan dalam Bahasa Indonesia</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Kata, istilah atau kalimat Arab yang ditransliterasi adalah kata, istilah atau kalimat yang belum dibakukan dalam bahasa Indonesia. Kata, istilah atau kalimat yang sudah lazim dan menjadi bagian dari perbendaharaan bahasa Indonesia, atau sering ditulis dalam tulisan bahasa Indonesia, atau lazim digunakan dalam dunia akademik tertentu, tidak lagi ditulis menurut cara transliterasi di atas. Misalnya kata </w:t>
      </w:r>
      <w:r>
        <w:rPr>
          <w:rFonts w:asciiTheme="majorBidi" w:hAnsiTheme="majorBidi" w:cstheme="majorBidi"/>
          <w:noProof/>
          <w:sz w:val="24"/>
          <w:szCs w:val="24"/>
          <w:lang w:val="id-ID"/>
        </w:rPr>
        <w:t>a</w:t>
      </w:r>
      <w:r>
        <w:rPr>
          <w:rFonts w:asciiTheme="majorBidi" w:hAnsiTheme="majorBidi" w:cstheme="majorBidi"/>
          <w:noProof/>
          <w:sz w:val="24"/>
          <w:szCs w:val="24"/>
          <w:lang w:val="en-ID"/>
        </w:rPr>
        <w:t xml:space="preserve">l-Qur’an (dari </w:t>
      </w:r>
      <w:r>
        <w:rPr>
          <w:rFonts w:ascii="Times New Arabic" w:hAnsi="Times New Arabic" w:cstheme="majorBidi"/>
          <w:i/>
          <w:iCs/>
          <w:noProof/>
          <w:sz w:val="24"/>
          <w:szCs w:val="24"/>
          <w:lang w:val="id-ID"/>
        </w:rPr>
        <w:t>a</w:t>
      </w:r>
      <w:r>
        <w:rPr>
          <w:rFonts w:ascii="Times New Arabic" w:hAnsi="Times New Arabic" w:cstheme="majorBidi"/>
          <w:i/>
          <w:iCs/>
          <w:noProof/>
          <w:sz w:val="24"/>
          <w:szCs w:val="24"/>
          <w:lang w:val="en-ID"/>
        </w:rPr>
        <w:t>l-Qur’an</w:t>
      </w:r>
      <w:r>
        <w:rPr>
          <w:rFonts w:asciiTheme="majorBidi" w:hAnsiTheme="majorBidi" w:cstheme="majorBidi"/>
          <w:noProof/>
          <w:sz w:val="24"/>
          <w:szCs w:val="24"/>
          <w:lang w:val="en-ID"/>
        </w:rPr>
        <w:t xml:space="preserve">), alhamdulillah dan munaqasyah. Namun, bila kata-kata tersebut menjadi bagian dari satu rangkaian teks Arab, maka harus ditransliterasikan secara utuh. </w:t>
      </w:r>
    </w:p>
    <w:p w:rsidR="00CE44B4" w:rsidRDefault="00CE44B4" w:rsidP="00CE44B4">
      <w:pPr>
        <w:pStyle w:val="ListParagraph"/>
        <w:spacing w:line="240" w:lineRule="auto"/>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Contoh :</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Syarh} al-Arba‘i&gt;n al-Nawa&gt;wi&gt;</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Risa&gt;lah fi Ri‘a&gt;yah al-Maslahah</w:t>
      </w:r>
    </w:p>
    <w:p w:rsidR="00CE44B4" w:rsidRDefault="00CE44B4" w:rsidP="00DF5E54">
      <w:pPr>
        <w:pStyle w:val="ListParagraph"/>
        <w:numPr>
          <w:ilvl w:val="0"/>
          <w:numId w:val="27"/>
        </w:numPr>
        <w:overflowPunct/>
        <w:autoSpaceDE/>
        <w:autoSpaceDN/>
        <w:adjustRightInd/>
        <w:spacing w:after="160"/>
        <w:ind w:left="709" w:hanging="283"/>
        <w:jc w:val="both"/>
        <w:textAlignment w:val="auto"/>
        <w:rPr>
          <w:rFonts w:ascii="Times New Arabic" w:hAnsi="Times New Arabic" w:cstheme="majorBidi"/>
          <w:i/>
          <w:iCs/>
          <w:noProof/>
          <w:sz w:val="24"/>
          <w:szCs w:val="24"/>
          <w:lang w:val="en-ID"/>
        </w:rPr>
      </w:pPr>
      <w:r>
        <w:rPr>
          <w:rFonts w:ascii="Times New Arabic" w:hAnsi="Times New Arabic" w:cstheme="majorBidi"/>
          <w:i/>
          <w:iCs/>
          <w:noProof/>
          <w:sz w:val="24"/>
          <w:szCs w:val="24"/>
          <w:lang w:val="en-ID"/>
        </w:rPr>
        <w:t xml:space="preserve">Lafz{ al-Jala&gt;lah </w:t>
      </w:r>
      <w:r>
        <w:rPr>
          <w:rFonts w:ascii="Times New Arabic" w:hAnsi="Times New Arabic" w:cstheme="majorBidi"/>
          <w:noProof/>
          <w:sz w:val="24"/>
          <w:szCs w:val="24"/>
          <w:lang w:val="en-ID"/>
        </w:rPr>
        <w:t>(</w:t>
      </w:r>
      <w:r>
        <w:rPr>
          <w:rFonts w:ascii="Times New Arabic" w:hAnsi="Times New Arabic" w:cstheme="majorBidi"/>
          <w:noProof/>
          <w:sz w:val="24"/>
          <w:szCs w:val="24"/>
          <w:rtl/>
          <w:lang w:val="en-ID" w:bidi="ar-DZ"/>
        </w:rPr>
        <w:t>الله</w:t>
      </w:r>
      <w:r>
        <w:rPr>
          <w:rFonts w:ascii="Times New Arabic" w:hAnsi="Times New Arabic" w:cstheme="majorBidi"/>
          <w:noProof/>
          <w:sz w:val="24"/>
          <w:szCs w:val="24"/>
          <w:lang w:val="en-ID"/>
        </w:rPr>
        <w:t>)</w:t>
      </w: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Kata “Allah Swt.” yang didahului partikel seperti huruf jar dan huruf lainnya atau berkedudukan sebagai </w:t>
      </w:r>
      <w:r>
        <w:rPr>
          <w:rFonts w:ascii="Times New Arabic" w:hAnsi="Times New Arabic" w:cstheme="majorBidi"/>
          <w:i/>
          <w:iCs/>
          <w:noProof/>
          <w:sz w:val="24"/>
          <w:szCs w:val="24"/>
          <w:lang w:val="en-ID"/>
        </w:rPr>
        <w:t>mud}a&gt;f ilaih</w:t>
      </w:r>
      <w:r>
        <w:rPr>
          <w:rFonts w:asciiTheme="majorBidi" w:hAnsiTheme="majorBidi" w:cstheme="majorBidi"/>
          <w:noProof/>
          <w:sz w:val="24"/>
          <w:szCs w:val="24"/>
          <w:lang w:val="en-ID"/>
        </w:rPr>
        <w:t xml:space="preserve"> (frasa nominal), ditransliterasikan tanpa huruf hamzah.</w:t>
      </w:r>
    </w:p>
    <w:p w:rsidR="00457F56" w:rsidRDefault="00457F56" w:rsidP="00CE44B4">
      <w:pPr>
        <w:pStyle w:val="ListParagraph"/>
        <w:spacing w:line="240" w:lineRule="auto"/>
        <w:ind w:left="0" w:firstLine="709"/>
        <w:jc w:val="both"/>
        <w:rPr>
          <w:rFonts w:asciiTheme="majorBidi" w:hAnsiTheme="majorBidi" w:cstheme="majorBidi"/>
          <w:noProof/>
          <w:sz w:val="24"/>
          <w:szCs w:val="24"/>
          <w:lang w:val="en-ID"/>
        </w:rPr>
        <w:sectPr w:rsidR="00457F56" w:rsidSect="00457F56">
          <w:headerReference w:type="even" r:id="rId43"/>
          <w:headerReference w:type="default" r:id="rId44"/>
          <w:headerReference w:type="first" r:id="rId45"/>
          <w:footerReference w:type="first" r:id="rId46"/>
          <w:footnotePr>
            <w:numRestart w:val="eachSect"/>
          </w:footnotePr>
          <w:pgSz w:w="11906" w:h="16838" w:code="9"/>
          <w:pgMar w:top="1451" w:right="1701" w:bottom="1701" w:left="2268" w:header="720" w:footer="900" w:gutter="0"/>
          <w:pgNumType w:fmt="lowerRoman" w:start="4"/>
          <w:cols w:space="720"/>
          <w:titlePg/>
          <w:docGrid w:linePitch="360"/>
        </w:sectPr>
      </w:pPr>
    </w:p>
    <w:p w:rsidR="00CE44B4" w:rsidRDefault="00CE44B4" w:rsidP="00CE44B4">
      <w:pPr>
        <w:pStyle w:val="ListParagraph"/>
        <w:spacing w:line="240" w:lineRule="auto"/>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lastRenderedPageBreak/>
        <w:t>Contoh:</w:t>
      </w:r>
    </w:p>
    <w:p w:rsidR="00CE44B4" w:rsidRDefault="00CE44B4" w:rsidP="00CE44B4">
      <w:pPr>
        <w:spacing w:line="240" w:lineRule="auto"/>
        <w:ind w:left="709"/>
        <w:jc w:val="both"/>
        <w:rPr>
          <w:rFonts w:asciiTheme="majorBidi" w:hAnsiTheme="majorBidi" w:cstheme="majorBidi"/>
          <w:b/>
          <w:bCs/>
          <w:noProof/>
          <w:sz w:val="24"/>
          <w:szCs w:val="24"/>
          <w:lang w:val="en-ID"/>
        </w:rPr>
      </w:pPr>
      <w:r>
        <w:rPr>
          <w:rFonts w:asciiTheme="majorBidi" w:hAnsiTheme="majorBidi" w:cstheme="majorBidi"/>
          <w:noProof/>
          <w:sz w:val="24"/>
          <w:szCs w:val="24"/>
          <w:rtl/>
          <w:lang w:val="en-ID"/>
        </w:rPr>
        <w:t xml:space="preserve">دِيْنُ الله </w:t>
      </w:r>
      <w:r>
        <w:rPr>
          <w:rFonts w:asciiTheme="majorBidi" w:hAnsiTheme="majorBidi" w:cstheme="majorBidi"/>
          <w:noProof/>
          <w:sz w:val="24"/>
          <w:szCs w:val="24"/>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di&gt;nulla&gt;h</w:t>
      </w:r>
    </w:p>
    <w:p w:rsidR="00CE44B4" w:rsidRDefault="00CE44B4" w:rsidP="00CE44B4">
      <w:pPr>
        <w:spacing w:line="240" w:lineRule="auto"/>
        <w:ind w:left="709"/>
        <w:jc w:val="both"/>
        <w:rPr>
          <w:rFonts w:asciiTheme="majorBidi" w:hAnsiTheme="majorBidi" w:cstheme="majorBidi"/>
          <w:b/>
          <w:bCs/>
          <w:i/>
          <w:iCs/>
          <w:noProof/>
          <w:sz w:val="24"/>
          <w:szCs w:val="24"/>
          <w:rtl/>
          <w:lang w:val="en-ID"/>
        </w:rPr>
      </w:pPr>
      <w:r>
        <w:rPr>
          <w:rFonts w:asciiTheme="majorBidi" w:hAnsiTheme="majorBidi" w:cstheme="majorBidi"/>
          <w:noProof/>
          <w:sz w:val="24"/>
          <w:szCs w:val="24"/>
          <w:rtl/>
          <w:lang w:val="en-ID"/>
        </w:rPr>
        <w:t>بِالله</w:t>
      </w:r>
      <w:r>
        <w:rPr>
          <w:rFonts w:asciiTheme="majorBidi" w:hAnsiTheme="majorBidi" w:cstheme="majorBidi"/>
          <w:noProof/>
          <w:sz w:val="24"/>
          <w:szCs w:val="24"/>
          <w:lang w:val="en-ID"/>
        </w:rPr>
        <w:t xml:space="preserve">     </w:t>
      </w:r>
      <w:r>
        <w:rPr>
          <w:rFonts w:asciiTheme="majorBidi" w:hAnsiTheme="majorBidi" w:cstheme="majorBidi"/>
          <w:noProof/>
          <w:sz w:val="24"/>
          <w:szCs w:val="24"/>
          <w:lang w:val="en-ID"/>
        </w:rPr>
        <w:tab/>
      </w:r>
      <w:r>
        <w:rPr>
          <w:rFonts w:asciiTheme="majorBidi" w:hAnsiTheme="majorBidi" w:cstheme="majorBidi"/>
          <w:noProof/>
          <w:sz w:val="24"/>
          <w:szCs w:val="24"/>
          <w:lang w:val="en-ID"/>
        </w:rPr>
        <w:tab/>
      </w:r>
      <w:r>
        <w:rPr>
          <w:rFonts w:asciiTheme="majorBidi" w:hAnsiTheme="majorBidi" w:cstheme="majorBidi"/>
          <w:bCs/>
          <w:noProof/>
          <w:sz w:val="24"/>
          <w:szCs w:val="24"/>
          <w:lang w:val="en-ID"/>
        </w:rPr>
        <w:t xml:space="preserve">: </w:t>
      </w:r>
      <w:r>
        <w:rPr>
          <w:rFonts w:ascii="Times New Arabic" w:hAnsi="Times New Arabic" w:cstheme="majorBidi"/>
          <w:bCs/>
          <w:i/>
          <w:iCs/>
          <w:noProof/>
          <w:sz w:val="24"/>
          <w:szCs w:val="24"/>
          <w:lang w:val="en-ID"/>
        </w:rPr>
        <w:t>billa&gt;h</w:t>
      </w:r>
    </w:p>
    <w:p w:rsidR="00CE44B4" w:rsidRPr="00E11CE3" w:rsidRDefault="00CE44B4" w:rsidP="00CE44B4">
      <w:pPr>
        <w:pStyle w:val="ListParagraph"/>
        <w:ind w:left="0" w:firstLine="709"/>
        <w:jc w:val="both"/>
        <w:rPr>
          <w:rFonts w:ascii="Times New Arabic" w:hAnsi="Times New Arabic" w:cstheme="majorBidi"/>
          <w:noProof/>
          <w:sz w:val="24"/>
          <w:szCs w:val="24"/>
          <w:lang w:val="id-ID"/>
        </w:rPr>
      </w:pPr>
      <w:r>
        <w:rPr>
          <w:rFonts w:ascii="Times New Arabic" w:hAnsi="Times New Arabic" w:cstheme="majorBidi"/>
          <w:noProof/>
          <w:sz w:val="24"/>
          <w:szCs w:val="24"/>
          <w:lang w:val="en-ID"/>
        </w:rPr>
        <w:t xml:space="preserve">Adapun </w:t>
      </w:r>
      <w:r>
        <w:rPr>
          <w:rFonts w:ascii="Times New Arabic" w:hAnsi="Times New Arabic" w:cstheme="majorBidi"/>
          <w:i/>
          <w:iCs/>
          <w:noProof/>
          <w:sz w:val="24"/>
          <w:szCs w:val="24"/>
          <w:lang w:val="en-ID"/>
        </w:rPr>
        <w:t xml:space="preserve">ta&gt;’ marbu&gt;t}ah </w:t>
      </w:r>
      <w:r>
        <w:rPr>
          <w:rFonts w:ascii="Times New Arabic" w:hAnsi="Times New Arabic" w:cstheme="majorBidi"/>
          <w:noProof/>
          <w:sz w:val="24"/>
          <w:szCs w:val="24"/>
          <w:lang w:val="en-ID"/>
        </w:rPr>
        <w:t xml:space="preserve">di akhir kata yang disandarkan kepada </w:t>
      </w:r>
      <w:r>
        <w:rPr>
          <w:rFonts w:ascii="Times New Arabic" w:hAnsi="Times New Arabic" w:cstheme="majorBidi"/>
          <w:i/>
          <w:iCs/>
          <w:noProof/>
          <w:sz w:val="24"/>
          <w:szCs w:val="24"/>
          <w:lang w:val="en-ID"/>
        </w:rPr>
        <w:t xml:space="preserve">lafz} al-jala&gt;lah </w:t>
      </w:r>
      <w:r>
        <w:rPr>
          <w:rFonts w:ascii="Times New Arabic" w:hAnsi="Times New Arabic" w:cstheme="majorBidi"/>
          <w:noProof/>
          <w:sz w:val="24"/>
          <w:szCs w:val="24"/>
          <w:lang w:val="en-ID"/>
        </w:rPr>
        <w:t>ditransliterasi dengan huruf [</w:t>
      </w:r>
      <w:r>
        <w:rPr>
          <w:rFonts w:ascii="Times New Arabic" w:hAnsi="Times New Arabic" w:cstheme="majorBidi"/>
          <w:i/>
          <w:iCs/>
          <w:noProof/>
          <w:sz w:val="24"/>
          <w:szCs w:val="24"/>
          <w:lang w:val="en-ID"/>
        </w:rPr>
        <w:t>t</w:t>
      </w:r>
      <w:r>
        <w:rPr>
          <w:rFonts w:ascii="Times New Arabic" w:hAnsi="Times New Arabic" w:cstheme="majorBidi"/>
          <w:noProof/>
          <w:sz w:val="24"/>
          <w:szCs w:val="24"/>
          <w:lang w:val="en-ID"/>
        </w:rPr>
        <w:t xml:space="preserve">]. </w:t>
      </w:r>
    </w:p>
    <w:p w:rsidR="00CE44B4" w:rsidRDefault="00CE44B4" w:rsidP="00CE44B4">
      <w:pPr>
        <w:pStyle w:val="ListParagraph"/>
        <w:spacing w:line="240" w:lineRule="auto"/>
        <w:ind w:left="0" w:firstLine="709"/>
        <w:jc w:val="both"/>
        <w:rPr>
          <w:rFonts w:ascii="Times New Arabic" w:hAnsi="Times New Arabic" w:cstheme="majorBidi"/>
          <w:noProof/>
          <w:sz w:val="24"/>
          <w:szCs w:val="24"/>
          <w:lang w:val="en-ID"/>
        </w:rPr>
      </w:pPr>
      <w:r>
        <w:rPr>
          <w:rFonts w:ascii="Times New Arabic" w:hAnsi="Times New Arabic" w:cstheme="majorBidi"/>
          <w:noProof/>
          <w:sz w:val="24"/>
          <w:szCs w:val="24"/>
          <w:lang w:val="en-ID"/>
        </w:rPr>
        <w:t>Contoh:</w:t>
      </w:r>
    </w:p>
    <w:p w:rsidR="00CE44B4" w:rsidRDefault="00CE44B4" w:rsidP="00CE44B4">
      <w:pPr>
        <w:spacing w:line="240" w:lineRule="auto"/>
        <w:ind w:left="709"/>
        <w:jc w:val="both"/>
        <w:rPr>
          <w:rFonts w:ascii="Times New Arabic" w:hAnsi="Times New Arabic" w:cs="Leelawadee UI"/>
          <w:i/>
          <w:iCs/>
          <w:noProof/>
          <w:sz w:val="24"/>
          <w:szCs w:val="24"/>
          <w:lang w:val="en-ID"/>
        </w:rPr>
      </w:pPr>
      <w:r>
        <w:rPr>
          <w:rFonts w:ascii="Times New Arabic" w:hAnsi="Times New Arabic" w:cstheme="majorBidi"/>
          <w:noProof/>
          <w:sz w:val="24"/>
          <w:szCs w:val="24"/>
          <w:rtl/>
          <w:lang w:val="en-ID" w:bidi="ar-DZ"/>
        </w:rPr>
        <w:t>هُمْ فِيْ رَحْمَةِ اللهِ</w:t>
      </w:r>
      <w:r>
        <w:rPr>
          <w:rFonts w:ascii="Times New Arabic" w:hAnsi="Times New Arabic"/>
          <w:noProof/>
          <w:sz w:val="24"/>
          <w:szCs w:val="24"/>
          <w:rtl/>
          <w:lang w:val="en-ID" w:bidi="ar-DZ"/>
        </w:rPr>
        <w:t xml:space="preserve"> </w:t>
      </w:r>
      <w:r>
        <w:rPr>
          <w:rFonts w:ascii="Times New Arabic" w:hAnsi="Times New Arabic" w:cs="Leelawadee UI"/>
          <w:noProof/>
          <w:sz w:val="24"/>
          <w:szCs w:val="24"/>
          <w:lang w:val="en-ID"/>
        </w:rPr>
        <w:tab/>
      </w:r>
      <w:r>
        <w:rPr>
          <w:rFonts w:ascii="Times New Arabic" w:hAnsi="Times New Arabic" w:cs="Leelawadee UI"/>
          <w:bCs/>
          <w:noProof/>
          <w:sz w:val="24"/>
          <w:szCs w:val="24"/>
          <w:lang w:val="en-ID"/>
        </w:rPr>
        <w:t xml:space="preserve">: </w:t>
      </w:r>
      <w:r>
        <w:rPr>
          <w:rFonts w:ascii="Times New Arabic" w:hAnsi="Times New Arabic" w:cs="Leelawadee UI"/>
          <w:bCs/>
          <w:i/>
          <w:iCs/>
          <w:noProof/>
          <w:sz w:val="24"/>
          <w:szCs w:val="24"/>
          <w:lang w:val="en-ID"/>
        </w:rPr>
        <w:t>hum fi&gt; rah}matilla&gt;h</w:t>
      </w:r>
    </w:p>
    <w:p w:rsidR="00CE44B4" w:rsidRDefault="00CE44B4" w:rsidP="00DF5E54">
      <w:pPr>
        <w:pStyle w:val="ListParagraph"/>
        <w:numPr>
          <w:ilvl w:val="0"/>
          <w:numId w:val="27"/>
        </w:numPr>
        <w:overflowPunct/>
        <w:autoSpaceDE/>
        <w:autoSpaceDN/>
        <w:adjustRightInd/>
        <w:spacing w:after="160"/>
        <w:ind w:left="709" w:hanging="425"/>
        <w:jc w:val="both"/>
        <w:textAlignment w:val="auto"/>
        <w:rPr>
          <w:rFonts w:asciiTheme="majorBidi" w:hAnsiTheme="majorBidi" w:cstheme="majorBidi"/>
          <w:noProof/>
          <w:color w:val="C00000"/>
          <w:sz w:val="24"/>
          <w:szCs w:val="24"/>
          <w:lang w:val="en-ID"/>
        </w:rPr>
      </w:pPr>
      <w:r>
        <w:rPr>
          <w:rFonts w:asciiTheme="majorBidi" w:hAnsiTheme="majorBidi" w:cstheme="majorBidi"/>
          <w:noProof/>
          <w:sz w:val="24"/>
          <w:szCs w:val="24"/>
          <w:lang w:val="en-ID"/>
        </w:rPr>
        <w:t>Huruf Kapital</w:t>
      </w:r>
    </w:p>
    <w:p w:rsidR="00CE44B4" w:rsidRDefault="00CE44B4" w:rsidP="00CE44B4">
      <w:pPr>
        <w:pStyle w:val="ListParagraph"/>
        <w:ind w:left="0" w:firstLine="709"/>
        <w:jc w:val="both"/>
        <w:rPr>
          <w:rFonts w:asciiTheme="majorBidi" w:hAnsiTheme="majorBidi" w:cstheme="majorBidi"/>
          <w:noProof/>
          <w:sz w:val="24"/>
          <w:szCs w:val="24"/>
          <w:rtl/>
          <w:lang w:val="en-ID"/>
        </w:rPr>
      </w:pPr>
      <w:r>
        <w:rPr>
          <w:rFonts w:asciiTheme="majorBidi" w:hAnsiTheme="majorBidi" w:cstheme="majorBidi"/>
          <w:noProof/>
          <w:sz w:val="24"/>
          <w:szCs w:val="24"/>
          <w:lang w:val="en-ID"/>
        </w:rPr>
        <w:t xml:space="preserve">Walau sistem tulisan Arab tidak mengenal huruf kapital (All Caps),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yang ditulis dengan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(CK, DPP, CDK dan DR). </w:t>
      </w:r>
    </w:p>
    <w:p w:rsidR="00CE44B4" w:rsidRDefault="00CE44B4" w:rsidP="00CE44B4">
      <w:pPr>
        <w:pStyle w:val="ListParagraph"/>
        <w:ind w:left="709"/>
        <w:jc w:val="both"/>
        <w:rPr>
          <w:rFonts w:asciiTheme="majorBidi" w:hAnsiTheme="majorBidi" w:cstheme="majorBidi"/>
          <w:noProof/>
          <w:sz w:val="24"/>
          <w:szCs w:val="24"/>
          <w:lang w:val="en-ID"/>
        </w:rPr>
      </w:pPr>
      <w:r>
        <w:rPr>
          <w:rFonts w:asciiTheme="majorBidi" w:hAnsiTheme="majorBidi" w:cstheme="majorBidi"/>
          <w:noProof/>
          <w:sz w:val="24"/>
          <w:szCs w:val="24"/>
          <w:lang w:val="en-ID"/>
        </w:rPr>
        <w:t>Contoh:</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Wa ma&gt; Muh}ammadun illa&gt; rasu&gt;l</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Inna awwala baitin wud}i‘a linn&gt;asi lallaz|i&lt; bi Bakkata muba&gt;rakan</w:t>
      </w:r>
    </w:p>
    <w:p w:rsidR="00CE44B4" w:rsidRDefault="00CE44B4" w:rsidP="00CE44B4">
      <w:pPr>
        <w:spacing w:line="240" w:lineRule="auto"/>
        <w:ind w:left="709"/>
        <w:jc w:val="both"/>
        <w:rPr>
          <w:rFonts w:ascii="Times New Arabic" w:hAnsi="Times New Arabic" w:cstheme="majorBidi"/>
          <w:b/>
          <w:bCs/>
          <w:i/>
          <w:iCs/>
          <w:noProof/>
          <w:sz w:val="24"/>
          <w:szCs w:val="24"/>
          <w:lang w:val="en-ID"/>
        </w:rPr>
      </w:pPr>
      <w:r>
        <w:rPr>
          <w:rFonts w:ascii="Times New Arabic" w:hAnsi="Times New Arabic" w:cstheme="majorBidi"/>
          <w:bCs/>
          <w:i/>
          <w:iCs/>
          <w:noProof/>
          <w:sz w:val="24"/>
          <w:szCs w:val="24"/>
          <w:lang w:val="en-ID"/>
        </w:rPr>
        <w:t xml:space="preserve">Syahru Ramad}a&gt;n al-laz|i&gt; fi&gt;hi </w:t>
      </w:r>
      <w:r>
        <w:rPr>
          <w:rFonts w:ascii="Times New Arabic" w:hAnsi="Times New Arabic" w:cstheme="majorBidi"/>
          <w:bCs/>
          <w:i/>
          <w:iCs/>
          <w:noProof/>
          <w:sz w:val="24"/>
          <w:szCs w:val="24"/>
          <w:lang w:val="id-ID"/>
        </w:rPr>
        <w:t xml:space="preserve">unzila </w:t>
      </w:r>
      <w:r>
        <w:rPr>
          <w:rFonts w:ascii="Times New Arabic" w:hAnsi="Times New Arabic" w:cstheme="majorBidi"/>
          <w:bCs/>
          <w:i/>
          <w:iCs/>
          <w:noProof/>
          <w:sz w:val="24"/>
          <w:szCs w:val="24"/>
          <w:lang w:val="en-ID"/>
        </w:rPr>
        <w:t>al-Qur’a&gt;n</w:t>
      </w:r>
    </w:p>
    <w:p w:rsidR="00CE44B4" w:rsidRPr="00C76DC1" w:rsidRDefault="00CE44B4" w:rsidP="00CE44B4">
      <w:pPr>
        <w:spacing w:line="240" w:lineRule="auto"/>
        <w:ind w:left="709"/>
        <w:jc w:val="both"/>
        <w:rPr>
          <w:rFonts w:ascii="Times New Arabic" w:hAnsi="Times New Arabic" w:cstheme="majorBidi"/>
          <w:b/>
          <w:bCs/>
          <w:i/>
          <w:iCs/>
          <w:noProof/>
          <w:sz w:val="24"/>
          <w:szCs w:val="24"/>
          <w:lang w:val="en-ID"/>
        </w:rPr>
      </w:pPr>
      <w:r w:rsidRPr="00C76DC1">
        <w:rPr>
          <w:rFonts w:ascii="Times New Arabic" w:hAnsi="Times New Arabic" w:cstheme="majorBidi"/>
          <w:bCs/>
          <w:i/>
          <w:iCs/>
          <w:noProof/>
          <w:sz w:val="24"/>
          <w:szCs w:val="24"/>
          <w:lang w:val="en-ID"/>
        </w:rPr>
        <w:t>Nas}i&gt;r al-Di&gt;n al-Tu&gt;si</w:t>
      </w:r>
    </w:p>
    <w:p w:rsidR="00CE44B4" w:rsidRPr="00C76DC1" w:rsidRDefault="00CE44B4" w:rsidP="00CE44B4">
      <w:pPr>
        <w:spacing w:line="240" w:lineRule="auto"/>
        <w:ind w:left="709"/>
        <w:jc w:val="both"/>
        <w:rPr>
          <w:rFonts w:ascii="Times New Arabic" w:hAnsi="Times New Arabic" w:cstheme="majorBidi"/>
          <w:b/>
          <w:bCs/>
          <w:i/>
          <w:iCs/>
          <w:noProof/>
          <w:sz w:val="24"/>
          <w:szCs w:val="24"/>
          <w:lang w:val="en-ID"/>
        </w:rPr>
      </w:pPr>
      <w:r w:rsidRPr="00C76DC1">
        <w:rPr>
          <w:rFonts w:ascii="Times New Arabic" w:hAnsi="Times New Arabic" w:cstheme="majorBidi"/>
          <w:bCs/>
          <w:i/>
          <w:iCs/>
          <w:noProof/>
          <w:sz w:val="24"/>
          <w:szCs w:val="24"/>
          <w:lang w:val="en-ID"/>
        </w:rPr>
        <w:t>Nas}r Ha&gt;mid Abu Zayd</w:t>
      </w:r>
    </w:p>
    <w:p w:rsidR="00CE44B4" w:rsidRPr="00C76DC1" w:rsidRDefault="00CE44B4" w:rsidP="00CE44B4">
      <w:pPr>
        <w:spacing w:line="240" w:lineRule="auto"/>
        <w:ind w:left="709"/>
        <w:jc w:val="both"/>
        <w:rPr>
          <w:rFonts w:ascii="Times New Arabic" w:hAnsi="Times New Arabic" w:cstheme="majorBidi"/>
          <w:b/>
          <w:bCs/>
          <w:i/>
          <w:iCs/>
          <w:noProof/>
          <w:sz w:val="24"/>
          <w:szCs w:val="24"/>
          <w:lang w:val="en-ID"/>
        </w:rPr>
      </w:pPr>
      <w:r w:rsidRPr="00C76DC1">
        <w:rPr>
          <w:rFonts w:ascii="Times New Arabic" w:hAnsi="Times New Arabic" w:cstheme="majorBidi"/>
          <w:bCs/>
          <w:i/>
          <w:iCs/>
          <w:noProof/>
          <w:sz w:val="24"/>
          <w:szCs w:val="24"/>
          <w:lang w:val="en-ID"/>
        </w:rPr>
        <w:t>Al-Tu&gt;fi&gt;</w:t>
      </w:r>
    </w:p>
    <w:p w:rsidR="00CE44B4" w:rsidRPr="00C76DC1" w:rsidRDefault="00CE44B4" w:rsidP="00CE44B4">
      <w:pPr>
        <w:spacing w:line="240" w:lineRule="auto"/>
        <w:ind w:left="709"/>
        <w:jc w:val="both"/>
        <w:rPr>
          <w:rFonts w:ascii="Times New Arabic" w:hAnsi="Times New Arabic" w:cstheme="majorBidi"/>
          <w:b/>
          <w:bCs/>
          <w:i/>
          <w:iCs/>
          <w:noProof/>
          <w:sz w:val="24"/>
          <w:szCs w:val="24"/>
          <w:lang w:val="en-ID"/>
        </w:rPr>
      </w:pPr>
      <w:r w:rsidRPr="00C76DC1">
        <w:rPr>
          <w:rFonts w:ascii="Times New Arabic" w:hAnsi="Times New Arabic" w:cstheme="majorBidi"/>
          <w:bCs/>
          <w:i/>
          <w:iCs/>
          <w:noProof/>
          <w:sz w:val="24"/>
          <w:szCs w:val="24"/>
          <w:lang w:val="en-ID"/>
        </w:rPr>
        <w:t>Al-Mas}lah}ah fi&gt; al-Tasyri&gt;’ al-Isla&gt;mi&gt;</w:t>
      </w:r>
    </w:p>
    <w:p w:rsidR="00CE44B4" w:rsidRPr="00E11CE3" w:rsidRDefault="00CE44B4" w:rsidP="00CE44B4">
      <w:pPr>
        <w:pStyle w:val="ListParagraph"/>
        <w:ind w:left="0" w:firstLine="709"/>
        <w:jc w:val="both"/>
        <w:rPr>
          <w:rFonts w:asciiTheme="majorBidi" w:hAnsiTheme="majorBidi" w:cstheme="majorBidi"/>
          <w:noProof/>
          <w:sz w:val="24"/>
          <w:szCs w:val="24"/>
          <w:lang w:val="id-ID"/>
        </w:rPr>
      </w:pPr>
      <w:r>
        <w:rPr>
          <w:rFonts w:asciiTheme="majorBidi" w:hAnsiTheme="majorBidi" w:cstheme="majorBidi"/>
          <w:noProof/>
          <w:sz w:val="24"/>
          <w:szCs w:val="24"/>
          <w:lang w:val="en-ID"/>
        </w:rPr>
        <w:t>Jika nama resmi seseorang menggunakan kata Ibnu (anak dari) dan Abu (bapak dari) sebagai nama kedua terakhirnya, maka kedua nama terakhir itu harus disebutkan sebagai nama akhir dalam daftar pustaka atau daftar referensi</w:t>
      </w:r>
    </w:p>
    <w:p w:rsidR="00457F56" w:rsidRDefault="00457F56" w:rsidP="00CE44B4">
      <w:pPr>
        <w:pStyle w:val="ListParagraph"/>
        <w:ind w:left="0" w:firstLine="709"/>
        <w:jc w:val="both"/>
        <w:rPr>
          <w:rFonts w:asciiTheme="majorBidi" w:hAnsiTheme="majorBidi" w:cstheme="majorBidi"/>
          <w:noProof/>
          <w:sz w:val="24"/>
          <w:szCs w:val="24"/>
          <w:lang w:val="id-ID"/>
        </w:rPr>
      </w:pPr>
    </w:p>
    <w:p w:rsidR="00457F56" w:rsidRDefault="00457F56" w:rsidP="00CE44B4">
      <w:pPr>
        <w:pStyle w:val="ListParagraph"/>
        <w:ind w:left="0" w:firstLine="709"/>
        <w:jc w:val="both"/>
        <w:rPr>
          <w:rFonts w:asciiTheme="majorBidi" w:hAnsiTheme="majorBidi" w:cstheme="majorBidi"/>
          <w:noProof/>
          <w:sz w:val="24"/>
          <w:szCs w:val="24"/>
          <w:lang w:val="id-ID"/>
        </w:rPr>
      </w:pPr>
    </w:p>
    <w:p w:rsidR="00457F56" w:rsidRDefault="00457F56" w:rsidP="00CE44B4">
      <w:pPr>
        <w:pStyle w:val="ListParagraph"/>
        <w:ind w:left="0" w:firstLine="709"/>
        <w:jc w:val="both"/>
        <w:rPr>
          <w:rFonts w:asciiTheme="majorBidi" w:hAnsiTheme="majorBidi" w:cstheme="majorBidi"/>
          <w:noProof/>
          <w:sz w:val="24"/>
          <w:szCs w:val="24"/>
          <w:lang w:val="en-ID"/>
        </w:rPr>
        <w:sectPr w:rsidR="00457F56" w:rsidSect="00457F56">
          <w:headerReference w:type="even" r:id="rId47"/>
          <w:headerReference w:type="default" r:id="rId48"/>
          <w:headerReference w:type="first" r:id="rId49"/>
          <w:footerReference w:type="first" r:id="rId50"/>
          <w:footnotePr>
            <w:numRestart w:val="eachSect"/>
          </w:footnotePr>
          <w:pgSz w:w="11906" w:h="16838" w:code="9"/>
          <w:pgMar w:top="1451" w:right="1701" w:bottom="1701" w:left="2268" w:header="720" w:footer="900" w:gutter="0"/>
          <w:pgNumType w:fmt="lowerRoman" w:start="4"/>
          <w:cols w:space="720"/>
          <w:titlePg/>
          <w:docGrid w:linePitch="360"/>
        </w:sectPr>
      </w:pPr>
    </w:p>
    <w:p w:rsidR="00CE44B4" w:rsidRDefault="00CE44B4" w:rsidP="00CE44B4">
      <w:pPr>
        <w:pStyle w:val="ListParagraph"/>
        <w:ind w:left="0" w:firstLine="709"/>
        <w:jc w:val="both"/>
        <w:rPr>
          <w:rFonts w:asciiTheme="majorBidi" w:hAnsiTheme="majorBidi" w:cstheme="majorBidi"/>
          <w:noProof/>
          <w:sz w:val="24"/>
          <w:szCs w:val="24"/>
          <w:lang w:val="en-ID"/>
        </w:rPr>
      </w:pPr>
      <w:r>
        <w:rPr>
          <w:rFonts w:asciiTheme="majorBidi" w:hAnsiTheme="majorBidi" w:cstheme="majorBidi"/>
          <w:noProof/>
          <w:sz w:val="24"/>
          <w:szCs w:val="24"/>
          <w:lang w:val="en-ID"/>
        </w:rPr>
        <w:lastRenderedPageBreak/>
        <w:t>Contoh:</w:t>
      </w:r>
    </w:p>
    <w:tbl>
      <w:tblPr>
        <w:tblStyle w:val="TableGrid"/>
        <w:tblW w:w="0" w:type="auto"/>
        <w:tblInd w:w="108" w:type="dxa"/>
        <w:tblLook w:val="04A0" w:firstRow="1" w:lastRow="0" w:firstColumn="1" w:lastColumn="0" w:noHBand="0" w:noVBand="1"/>
      </w:tblPr>
      <w:tblGrid>
        <w:gridCol w:w="7938"/>
      </w:tblGrid>
      <w:tr w:rsidR="00CE44B4" w:rsidTr="006060E5">
        <w:trPr>
          <w:trHeight w:val="1095"/>
        </w:trPr>
        <w:tc>
          <w:tcPr>
            <w:tcW w:w="7938" w:type="dxa"/>
            <w:tcBorders>
              <w:top w:val="single" w:sz="4" w:space="0" w:color="auto"/>
              <w:left w:val="single" w:sz="4" w:space="0" w:color="auto"/>
              <w:bottom w:val="single" w:sz="4" w:space="0" w:color="auto"/>
              <w:right w:val="single" w:sz="4" w:space="0" w:color="auto"/>
            </w:tcBorders>
            <w:vAlign w:val="center"/>
          </w:tcPr>
          <w:p w:rsidR="00CE44B4" w:rsidRPr="003D531A" w:rsidRDefault="00CE44B4" w:rsidP="003D531A">
            <w:pPr>
              <w:pStyle w:val="ListParagraph"/>
              <w:ind w:left="741" w:hanging="741"/>
              <w:rPr>
                <w:rFonts w:ascii="Times New Arabic" w:hAnsi="Times New Arabic" w:cstheme="majorBidi"/>
                <w:b/>
                <w:bCs/>
                <w:noProof/>
                <w:sz w:val="24"/>
                <w:szCs w:val="24"/>
                <w:lang w:val="id-ID"/>
              </w:rPr>
            </w:pPr>
            <w:r>
              <w:rPr>
                <w:rFonts w:ascii="Times New Arabic" w:hAnsi="Times New Arabic" w:cstheme="majorBidi"/>
                <w:bCs/>
                <w:noProof/>
                <w:sz w:val="24"/>
                <w:szCs w:val="24"/>
                <w:lang w:val="en-ID"/>
              </w:rPr>
              <w:t xml:space="preserve">Abu&gt; al-Walid Muh}ammad ibn Rusyd, </w:t>
            </w:r>
            <w:r>
              <w:rPr>
                <w:rFonts w:asciiTheme="majorBidi" w:hAnsiTheme="majorBidi" w:cstheme="majorBidi"/>
                <w:bCs/>
                <w:noProof/>
                <w:sz w:val="24"/>
                <w:szCs w:val="24"/>
                <w:lang w:val="en-ID"/>
              </w:rPr>
              <w:t>ditulis menjadi</w:t>
            </w:r>
            <w:r>
              <w:rPr>
                <w:rFonts w:ascii="Times New Arabic" w:hAnsi="Times New Arabic" w:cstheme="majorBidi"/>
                <w:bCs/>
                <w:noProof/>
                <w:sz w:val="24"/>
                <w:szCs w:val="24"/>
                <w:lang w:val="en-ID"/>
              </w:rPr>
              <w:t>: Ibnu Rusyd, Abu&gt; al-Walid Muh}ammad ( bukan: Rusyd, Abu al-Walid Muhammad Ibnu)</w:t>
            </w:r>
          </w:p>
          <w:p w:rsidR="00CE44B4" w:rsidRPr="003D531A" w:rsidRDefault="00CE44B4" w:rsidP="003D531A">
            <w:pPr>
              <w:spacing w:after="0" w:line="240" w:lineRule="auto"/>
              <w:ind w:left="741" w:hanging="709"/>
              <w:rPr>
                <w:rFonts w:ascii="Times New Arabic" w:hAnsi="Times New Arabic" w:cstheme="majorBidi"/>
                <w:bCs/>
                <w:noProof/>
                <w:sz w:val="24"/>
                <w:szCs w:val="24"/>
                <w:lang w:val="id-ID"/>
              </w:rPr>
            </w:pPr>
            <w:r>
              <w:rPr>
                <w:rFonts w:ascii="Times New Arabic" w:hAnsi="Times New Arabic" w:cstheme="majorBidi"/>
                <w:bCs/>
                <w:noProof/>
                <w:sz w:val="24"/>
                <w:szCs w:val="24"/>
                <w:lang w:val="en-ID"/>
              </w:rPr>
              <w:t>Nasr Hamid Abu&gt; Zaid, ditulis menjadi: Abu&gt; Zaid, Nasr Hamid (</w:t>
            </w:r>
            <w:r>
              <w:rPr>
                <w:rFonts w:asciiTheme="majorBidi" w:hAnsiTheme="majorBidi" w:cstheme="majorBidi"/>
                <w:bCs/>
                <w:noProof/>
                <w:sz w:val="24"/>
                <w:szCs w:val="24"/>
                <w:lang w:val="en-ID"/>
              </w:rPr>
              <w:t>bukan:</w:t>
            </w:r>
            <w:r>
              <w:rPr>
                <w:rFonts w:ascii="Times New Arabic" w:hAnsi="Times New Arabic" w:cstheme="majorBidi"/>
                <w:bCs/>
                <w:noProof/>
                <w:sz w:val="24"/>
                <w:szCs w:val="24"/>
                <w:lang w:val="en-ID"/>
              </w:rPr>
              <w:t xml:space="preserve"> Zaid, Nasr Hamid Abu&gt;)</w:t>
            </w:r>
          </w:p>
        </w:tc>
      </w:tr>
    </w:tbl>
    <w:p w:rsidR="00CE44B4" w:rsidRDefault="00CE44B4" w:rsidP="00CE44B4">
      <w:pPr>
        <w:spacing w:line="480" w:lineRule="auto"/>
        <w:jc w:val="both"/>
        <w:rPr>
          <w:rFonts w:asciiTheme="majorBidi" w:hAnsiTheme="majorBidi" w:cstheme="majorBidi"/>
          <w:noProof/>
          <w:sz w:val="24"/>
          <w:szCs w:val="24"/>
          <w:lang w:val="id-ID"/>
        </w:rPr>
      </w:pPr>
    </w:p>
    <w:p w:rsidR="00CE44B4" w:rsidRDefault="00CE44B4" w:rsidP="00DF5E54">
      <w:pPr>
        <w:pStyle w:val="ListParagraph"/>
        <w:numPr>
          <w:ilvl w:val="0"/>
          <w:numId w:val="26"/>
        </w:numPr>
        <w:overflowPunct/>
        <w:autoSpaceDE/>
        <w:autoSpaceDN/>
        <w:adjustRightInd/>
        <w:spacing w:after="160"/>
        <w:ind w:left="426" w:hanging="426"/>
        <w:jc w:val="both"/>
        <w:textAlignment w:val="auto"/>
        <w:rPr>
          <w:rFonts w:asciiTheme="majorBidi" w:hAnsiTheme="majorBidi" w:cstheme="majorBidi"/>
          <w:b/>
          <w:bCs/>
          <w:noProof/>
          <w:sz w:val="24"/>
          <w:szCs w:val="24"/>
          <w:lang w:val="en-ID"/>
        </w:rPr>
      </w:pPr>
      <w:r>
        <w:rPr>
          <w:rFonts w:asciiTheme="majorBidi" w:hAnsiTheme="majorBidi" w:cstheme="majorBidi"/>
          <w:b/>
          <w:bCs/>
          <w:noProof/>
          <w:sz w:val="24"/>
          <w:szCs w:val="24"/>
          <w:lang w:val="en-ID"/>
        </w:rPr>
        <w:t xml:space="preserve">Daftar Singkatan </w:t>
      </w:r>
    </w:p>
    <w:p w:rsidR="00CE44B4" w:rsidRDefault="00CE44B4" w:rsidP="00CE44B4">
      <w:pPr>
        <w:pStyle w:val="ListParagraph"/>
        <w:ind w:left="426" w:firstLine="283"/>
        <w:jc w:val="both"/>
        <w:rPr>
          <w:rFonts w:asciiTheme="majorBidi" w:hAnsiTheme="majorBidi" w:cstheme="majorBidi"/>
          <w:noProof/>
          <w:sz w:val="24"/>
          <w:szCs w:val="24"/>
          <w:lang w:val="en-ID"/>
        </w:rPr>
      </w:pPr>
      <w:r>
        <w:rPr>
          <w:rFonts w:asciiTheme="majorBidi" w:hAnsiTheme="majorBidi" w:cstheme="majorBidi"/>
          <w:noProof/>
          <w:sz w:val="24"/>
          <w:szCs w:val="24"/>
          <w:lang w:val="en-ID"/>
        </w:rPr>
        <w:t>Beberapa singkatan yang ada di dalam skripsi:</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swt.</w:t>
      </w:r>
      <w:r>
        <w:rPr>
          <w:rFonts w:asciiTheme="majorBidi" w:hAnsiTheme="majorBidi" w:cstheme="majorBidi"/>
          <w:noProof/>
          <w:sz w:val="24"/>
          <w:szCs w:val="24"/>
          <w:lang w:val="en-ID"/>
        </w:rPr>
        <w:tab/>
        <w:t xml:space="preserve">: </w:t>
      </w:r>
      <w:r>
        <w:rPr>
          <w:rFonts w:ascii="Times New Arabic" w:hAnsi="Times New Arabic" w:cstheme="majorBidi"/>
          <w:i/>
          <w:iCs/>
          <w:noProof/>
          <w:sz w:val="24"/>
          <w:szCs w:val="24"/>
          <w:lang w:val="en-ID"/>
        </w:rPr>
        <w:t>subh}a&gt;nahu wa ta‘a&gt;la&gt;</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saw.</w:t>
      </w:r>
      <w:r>
        <w:rPr>
          <w:rFonts w:asciiTheme="majorBidi" w:hAnsiTheme="majorBidi" w:cstheme="majorBidi"/>
          <w:noProof/>
          <w:sz w:val="24"/>
          <w:szCs w:val="24"/>
          <w:lang w:val="en-ID"/>
        </w:rPr>
        <w:tab/>
        <w:t xml:space="preserve">: </w:t>
      </w:r>
      <w:r>
        <w:rPr>
          <w:rFonts w:asciiTheme="majorBidi" w:hAnsiTheme="majorBidi" w:cstheme="majorBidi"/>
          <w:i/>
          <w:iCs/>
          <w:noProof/>
          <w:sz w:val="24"/>
          <w:szCs w:val="24"/>
          <w:lang w:val="en-ID"/>
        </w:rPr>
        <w:t>s</w:t>
      </w:r>
      <w:r>
        <w:rPr>
          <w:rFonts w:ascii="Times New Arabic" w:hAnsi="Times New Arabic" w:cstheme="majorBidi"/>
          <w:i/>
          <w:iCs/>
          <w:noProof/>
          <w:sz w:val="24"/>
          <w:szCs w:val="24"/>
          <w:lang w:val="en-ID"/>
        </w:rPr>
        <w:t>}allalla&gt;hu ‘alaihi wa sallam</w:t>
      </w:r>
    </w:p>
    <w:p w:rsidR="00CE44B4" w:rsidRDefault="00CE44B4" w:rsidP="00CE44B4">
      <w:pPr>
        <w:pStyle w:val="ListParagraph"/>
        <w:ind w:left="426"/>
        <w:jc w:val="both"/>
        <w:rPr>
          <w:rFonts w:asciiTheme="majorBidi" w:hAnsiTheme="majorBidi" w:cstheme="majorBidi"/>
          <w:i/>
          <w:iCs/>
          <w:noProof/>
          <w:sz w:val="24"/>
          <w:szCs w:val="24"/>
          <w:lang w:val="en-ID"/>
        </w:rPr>
      </w:pPr>
      <w:r>
        <w:rPr>
          <w:rFonts w:asciiTheme="majorBidi" w:hAnsiTheme="majorBidi" w:cstheme="majorBidi"/>
          <w:noProof/>
          <w:sz w:val="24"/>
          <w:szCs w:val="24"/>
          <w:lang w:val="en-ID"/>
        </w:rPr>
        <w:t xml:space="preserve">as </w:t>
      </w:r>
      <w:r>
        <w:rPr>
          <w:rFonts w:asciiTheme="majorBidi" w:hAnsiTheme="majorBidi" w:cstheme="majorBidi"/>
          <w:noProof/>
          <w:sz w:val="24"/>
          <w:szCs w:val="24"/>
          <w:lang w:val="en-ID"/>
        </w:rPr>
        <w:tab/>
      </w:r>
      <w:r>
        <w:rPr>
          <w:rFonts w:asciiTheme="majorBidi" w:hAnsiTheme="majorBidi" w:cstheme="majorBidi"/>
          <w:noProof/>
          <w:sz w:val="24"/>
          <w:szCs w:val="24"/>
          <w:lang w:val="en-ID"/>
        </w:rPr>
        <w:tab/>
        <w:t xml:space="preserve">: </w:t>
      </w:r>
      <w:r>
        <w:rPr>
          <w:rFonts w:asciiTheme="majorBidi" w:hAnsiTheme="majorBidi" w:cstheme="majorBidi"/>
          <w:i/>
          <w:iCs/>
          <w:noProof/>
          <w:sz w:val="24"/>
          <w:szCs w:val="24"/>
          <w:lang w:val="en-ID"/>
        </w:rPr>
        <w:t>‘</w:t>
      </w:r>
      <w:r>
        <w:rPr>
          <w:rFonts w:ascii="Times New Arabic" w:hAnsi="Times New Arabic" w:cstheme="majorBidi"/>
          <w:i/>
          <w:iCs/>
          <w:noProof/>
          <w:sz w:val="24"/>
          <w:szCs w:val="24"/>
          <w:lang w:val="en-ID"/>
        </w:rPr>
        <w:t>alaihi al-sala&gt;m</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H</w:t>
      </w:r>
      <w:r>
        <w:rPr>
          <w:rFonts w:asciiTheme="majorBidi" w:hAnsiTheme="majorBidi" w:cstheme="majorBidi"/>
          <w:noProof/>
          <w:sz w:val="24"/>
          <w:szCs w:val="24"/>
          <w:lang w:val="en-ID"/>
        </w:rPr>
        <w:tab/>
      </w:r>
      <w:r>
        <w:rPr>
          <w:rFonts w:asciiTheme="majorBidi" w:hAnsiTheme="majorBidi" w:cstheme="majorBidi"/>
          <w:noProof/>
          <w:sz w:val="24"/>
          <w:szCs w:val="24"/>
          <w:lang w:val="en-ID"/>
        </w:rPr>
        <w:tab/>
        <w:t>: Hijriah</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M</w:t>
      </w:r>
      <w:r>
        <w:rPr>
          <w:rFonts w:asciiTheme="majorBidi" w:hAnsiTheme="majorBidi" w:cstheme="majorBidi"/>
          <w:noProof/>
          <w:sz w:val="24"/>
          <w:szCs w:val="24"/>
          <w:lang w:val="en-ID"/>
        </w:rPr>
        <w:tab/>
      </w:r>
      <w:r>
        <w:rPr>
          <w:rFonts w:asciiTheme="majorBidi" w:hAnsiTheme="majorBidi" w:cstheme="majorBidi"/>
          <w:noProof/>
          <w:sz w:val="24"/>
          <w:szCs w:val="24"/>
          <w:lang w:val="en-ID"/>
        </w:rPr>
        <w:tab/>
        <w:t>: Masehi</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W         </w:t>
      </w:r>
      <w:r>
        <w:rPr>
          <w:rFonts w:asciiTheme="majorBidi" w:hAnsiTheme="majorBidi" w:cstheme="majorBidi"/>
          <w:noProof/>
          <w:sz w:val="24"/>
          <w:szCs w:val="24"/>
          <w:lang w:val="en-ID"/>
        </w:rPr>
        <w:tab/>
        <w:t>: Wafat</w:t>
      </w:r>
    </w:p>
    <w:p w:rsidR="00CE44B4" w:rsidRDefault="00CE44B4" w:rsidP="00CE44B4">
      <w:pPr>
        <w:pStyle w:val="ListParagraph"/>
        <w:ind w:left="426"/>
        <w:jc w:val="both"/>
        <w:rPr>
          <w:rFonts w:asciiTheme="majorBidi" w:hAnsiTheme="majorBidi" w:cstheme="majorBidi"/>
          <w:noProof/>
          <w:sz w:val="24"/>
          <w:szCs w:val="24"/>
          <w:lang w:val="en-ID"/>
        </w:rPr>
      </w:pPr>
      <w:r>
        <w:rPr>
          <w:rFonts w:asciiTheme="majorBidi" w:hAnsiTheme="majorBidi" w:cstheme="majorBidi"/>
          <w:noProof/>
          <w:sz w:val="24"/>
          <w:szCs w:val="24"/>
          <w:lang w:val="en-ID"/>
        </w:rPr>
        <w:t xml:space="preserve">QS.       </w:t>
      </w:r>
      <w:r>
        <w:rPr>
          <w:rFonts w:asciiTheme="majorBidi" w:hAnsiTheme="majorBidi" w:cstheme="majorBidi"/>
          <w:noProof/>
          <w:sz w:val="24"/>
          <w:szCs w:val="24"/>
          <w:lang w:val="en-ID"/>
        </w:rPr>
        <w:tab/>
        <w:t>: Qur’an Surah</w:t>
      </w:r>
    </w:p>
    <w:p w:rsidR="00CE44B4" w:rsidRDefault="00CE44B4" w:rsidP="00CE44B4">
      <w:pPr>
        <w:pStyle w:val="ListParagraph"/>
        <w:ind w:left="426"/>
        <w:jc w:val="both"/>
        <w:rPr>
          <w:rFonts w:asciiTheme="majorBidi" w:hAnsiTheme="majorBidi" w:cstheme="majorBidi"/>
          <w:noProof/>
          <w:sz w:val="24"/>
          <w:szCs w:val="24"/>
          <w:lang w:val="id-ID"/>
        </w:rPr>
      </w:pPr>
      <w:r>
        <w:rPr>
          <w:rFonts w:asciiTheme="majorBidi" w:hAnsiTheme="majorBidi" w:cstheme="majorBidi"/>
          <w:noProof/>
          <w:sz w:val="24"/>
          <w:szCs w:val="24"/>
          <w:lang w:val="en-ID"/>
        </w:rPr>
        <w:t xml:space="preserve">HR         </w:t>
      </w:r>
      <w:r>
        <w:rPr>
          <w:rFonts w:asciiTheme="majorBidi" w:hAnsiTheme="majorBidi" w:cstheme="majorBidi"/>
          <w:noProof/>
          <w:sz w:val="24"/>
          <w:szCs w:val="24"/>
          <w:lang w:val="en-ID"/>
        </w:rPr>
        <w:tab/>
        <w:t>: Hadis Riwayat</w:t>
      </w:r>
    </w:p>
    <w:p w:rsidR="00CE44B4" w:rsidRDefault="00CE44B4" w:rsidP="00CE44B4">
      <w:pPr>
        <w:rPr>
          <w:rFonts w:ascii="Times New Roman" w:hAnsi="Times New Roman"/>
          <w:b/>
          <w:bCs/>
          <w:sz w:val="24"/>
          <w:szCs w:val="24"/>
          <w:lang w:val="id-ID"/>
        </w:rPr>
      </w:pPr>
      <w:r>
        <w:rPr>
          <w:rFonts w:ascii="Times New Roman" w:hAnsi="Times New Roman"/>
          <w:b/>
          <w:bCs/>
          <w:sz w:val="24"/>
          <w:szCs w:val="24"/>
          <w:lang w:val="id-ID"/>
        </w:rPr>
        <w:br w:type="page"/>
      </w:r>
    </w:p>
    <w:p w:rsidR="00CE44B4" w:rsidRDefault="00CE44B4" w:rsidP="00CE44B4">
      <w:pPr>
        <w:pStyle w:val="ListParagraph"/>
        <w:spacing w:line="480" w:lineRule="auto"/>
        <w:ind w:left="0"/>
        <w:jc w:val="center"/>
        <w:rPr>
          <w:rFonts w:asciiTheme="majorBidi" w:hAnsiTheme="majorBidi" w:cstheme="majorBidi"/>
          <w:b/>
          <w:bCs/>
          <w:noProof/>
          <w:sz w:val="24"/>
          <w:szCs w:val="24"/>
          <w:lang w:val="en-ID"/>
        </w:rPr>
        <w:sectPr w:rsidR="00CE44B4" w:rsidSect="00457F56">
          <w:headerReference w:type="even" r:id="rId51"/>
          <w:headerReference w:type="default" r:id="rId52"/>
          <w:headerReference w:type="first" r:id="rId53"/>
          <w:footerReference w:type="first" r:id="rId54"/>
          <w:footnotePr>
            <w:numRestart w:val="eachSect"/>
          </w:footnotePr>
          <w:pgSz w:w="11906" w:h="16838" w:code="9"/>
          <w:pgMar w:top="1451" w:right="1701" w:bottom="1701" w:left="2268" w:header="720" w:footer="900" w:gutter="0"/>
          <w:pgNumType w:fmt="lowerRoman" w:start="4"/>
          <w:cols w:space="720"/>
          <w:titlePg/>
          <w:docGrid w:linePitch="360"/>
        </w:sectPr>
      </w:pPr>
    </w:p>
    <w:p w:rsidR="00CE44B4" w:rsidRDefault="00CE44B4" w:rsidP="00CE44B4">
      <w:pPr>
        <w:pStyle w:val="ListParagraph"/>
        <w:spacing w:line="480" w:lineRule="auto"/>
        <w:ind w:left="0"/>
        <w:jc w:val="center"/>
        <w:rPr>
          <w:rFonts w:asciiTheme="majorBidi" w:hAnsiTheme="majorBidi" w:cstheme="majorBidi"/>
          <w:b/>
          <w:bCs/>
          <w:noProof/>
          <w:sz w:val="24"/>
          <w:szCs w:val="24"/>
          <w:lang w:val="id-ID" w:bidi="ar-DZ"/>
        </w:rPr>
      </w:pPr>
      <w:r>
        <w:rPr>
          <w:rFonts w:asciiTheme="majorBidi" w:hAnsiTheme="majorBidi" w:cstheme="majorBidi"/>
          <w:b/>
          <w:bCs/>
          <w:noProof/>
          <w:sz w:val="24"/>
          <w:szCs w:val="24"/>
          <w:lang w:val="en-ID"/>
        </w:rPr>
        <w:lastRenderedPageBreak/>
        <w:t>PEDOMAN TRANSLITERASI</w:t>
      </w:r>
      <w:r>
        <w:rPr>
          <w:rFonts w:asciiTheme="majorBidi" w:hAnsiTheme="majorBidi" w:cstheme="majorBidi"/>
          <w:b/>
          <w:bCs/>
          <w:noProof/>
          <w:sz w:val="24"/>
          <w:szCs w:val="24"/>
          <w:lang w:val="id-ID"/>
        </w:rPr>
        <w:t xml:space="preserve"> AKSARA LONTARA</w:t>
      </w:r>
      <w:r>
        <w:rPr>
          <w:rFonts w:asciiTheme="majorBidi" w:hAnsiTheme="majorBidi" w:cstheme="majorBidi"/>
          <w:b/>
          <w:bCs/>
          <w:noProof/>
          <w:sz w:val="24"/>
          <w:szCs w:val="24"/>
          <w:lang w:val="en-ID"/>
        </w:rPr>
        <w:t xml:space="preserve"> </w:t>
      </w:r>
      <w:r>
        <w:rPr>
          <w:rFonts w:asciiTheme="majorBidi" w:hAnsiTheme="majorBidi" w:cstheme="majorBidi"/>
          <w:b/>
          <w:bCs/>
          <w:noProof/>
          <w:sz w:val="24"/>
          <w:szCs w:val="24"/>
          <w:lang w:val="id-ID"/>
        </w:rPr>
        <w:t>BUGIS</w:t>
      </w:r>
      <w:r>
        <w:rPr>
          <w:rFonts w:asciiTheme="majorBidi" w:hAnsiTheme="majorBidi" w:cstheme="majorBidi"/>
          <w:b/>
          <w:bCs/>
          <w:noProof/>
          <w:sz w:val="24"/>
          <w:szCs w:val="24"/>
          <w:lang w:val="id-ID" w:bidi="ar-DZ"/>
        </w:rPr>
        <w:t>-LATIN</w:t>
      </w:r>
    </w:p>
    <w:p w:rsidR="00CE44B4" w:rsidRPr="005D46B9" w:rsidRDefault="00CE44B4" w:rsidP="00DF5E54">
      <w:pPr>
        <w:pStyle w:val="ListParagraph"/>
        <w:numPr>
          <w:ilvl w:val="0"/>
          <w:numId w:val="28"/>
        </w:numPr>
        <w:overflowPunct/>
        <w:autoSpaceDE/>
        <w:autoSpaceDN/>
        <w:adjustRightInd/>
        <w:spacing w:after="160" w:line="480" w:lineRule="auto"/>
        <w:ind w:left="426" w:hanging="426"/>
        <w:textAlignment w:val="auto"/>
        <w:rPr>
          <w:rFonts w:asciiTheme="majorBidi" w:hAnsiTheme="majorBidi" w:cstheme="majorBidi"/>
          <w:b/>
          <w:bCs/>
          <w:noProof/>
          <w:sz w:val="24"/>
          <w:szCs w:val="24"/>
          <w:lang w:val="id-ID"/>
        </w:rPr>
      </w:pPr>
      <w:r w:rsidRPr="005D46B9">
        <w:rPr>
          <w:rFonts w:asciiTheme="majorBidi" w:hAnsiTheme="majorBidi" w:cstheme="majorBidi"/>
          <w:b/>
          <w:bCs/>
          <w:noProof/>
          <w:sz w:val="24"/>
          <w:szCs w:val="24"/>
          <w:lang w:val="id-ID"/>
        </w:rPr>
        <w:t>Transliterasi Lontara Bugis</w:t>
      </w:r>
      <w:r>
        <w:rPr>
          <w:rFonts w:asciiTheme="majorBidi" w:hAnsiTheme="majorBidi" w:cstheme="majorBidi"/>
          <w:b/>
          <w:bCs/>
          <w:noProof/>
          <w:sz w:val="24"/>
          <w:szCs w:val="24"/>
          <w:lang w:val="id-ID"/>
        </w:rPr>
        <w:t>-Latin</w:t>
      </w:r>
    </w:p>
    <w:p w:rsidR="00CE44B4" w:rsidRPr="00F31655" w:rsidRDefault="00CE44B4" w:rsidP="00CE44B4">
      <w:pPr>
        <w:pStyle w:val="ListParagraph"/>
        <w:spacing w:line="480" w:lineRule="auto"/>
        <w:ind w:left="0" w:firstLine="709"/>
        <w:jc w:val="both"/>
        <w:rPr>
          <w:rFonts w:asciiTheme="majorBidi" w:hAnsiTheme="majorBidi" w:cstheme="majorBidi"/>
          <w:noProof/>
          <w:sz w:val="24"/>
          <w:szCs w:val="24"/>
          <w:lang w:val="id-ID"/>
        </w:rPr>
      </w:pPr>
      <w:r>
        <w:rPr>
          <w:rFonts w:asciiTheme="majorBidi" w:hAnsiTheme="majorBidi" w:cstheme="majorBidi"/>
          <w:noProof/>
          <w:sz w:val="24"/>
          <w:szCs w:val="24"/>
          <w:lang w:val="id-ID"/>
        </w:rPr>
        <w:t>Daftar huruf Lontara Bugis (</w:t>
      </w:r>
      <w:r>
        <w:rPr>
          <w:rFonts w:asciiTheme="majorBidi" w:hAnsiTheme="majorBidi" w:cstheme="majorBidi"/>
          <w:i/>
          <w:iCs/>
          <w:noProof/>
          <w:sz w:val="24"/>
          <w:szCs w:val="24"/>
          <w:lang w:val="id-ID"/>
        </w:rPr>
        <w:t xml:space="preserve">Ina’/Indo </w:t>
      </w:r>
      <w:r w:rsidRPr="00C76DC1">
        <w:rPr>
          <w:rFonts w:asciiTheme="majorBidi" w:hAnsiTheme="majorBidi" w:cstheme="majorBidi"/>
          <w:noProof/>
          <w:sz w:val="24"/>
          <w:szCs w:val="24"/>
          <w:lang w:val="id-ID"/>
        </w:rPr>
        <w:t>Sure’</w:t>
      </w:r>
      <w:r>
        <w:rPr>
          <w:rFonts w:asciiTheme="majorBidi" w:hAnsiTheme="majorBidi" w:cstheme="majorBidi"/>
          <w:noProof/>
          <w:sz w:val="24"/>
          <w:szCs w:val="24"/>
          <w:lang w:val="id-ID"/>
        </w:rPr>
        <w:t xml:space="preserve">) </w:t>
      </w:r>
      <w:r w:rsidRPr="00C76DC1">
        <w:rPr>
          <w:rFonts w:asciiTheme="majorBidi" w:hAnsiTheme="majorBidi" w:cstheme="majorBidi"/>
          <w:noProof/>
          <w:sz w:val="24"/>
          <w:szCs w:val="24"/>
          <w:lang w:val="id-ID"/>
        </w:rPr>
        <w:t>dan</w:t>
      </w:r>
      <w:r>
        <w:rPr>
          <w:rFonts w:asciiTheme="majorBidi" w:hAnsiTheme="majorBidi" w:cstheme="majorBidi"/>
          <w:noProof/>
          <w:sz w:val="24"/>
          <w:szCs w:val="24"/>
          <w:lang w:val="id-ID"/>
        </w:rPr>
        <w:t xml:space="preserve"> transliterasi-latin dapat dilihat pada tabel berikut:</w:t>
      </w:r>
    </w:p>
    <w:tbl>
      <w:tblPr>
        <w:tblStyle w:val="TableGrid"/>
        <w:tblW w:w="4536" w:type="dxa"/>
        <w:tblInd w:w="108" w:type="dxa"/>
        <w:tblLook w:val="04A0" w:firstRow="1" w:lastRow="0" w:firstColumn="1" w:lastColumn="0" w:noHBand="0" w:noVBand="1"/>
      </w:tblPr>
      <w:tblGrid>
        <w:gridCol w:w="709"/>
        <w:gridCol w:w="2126"/>
        <w:gridCol w:w="1701"/>
      </w:tblGrid>
      <w:tr w:rsidR="00CE44B4" w:rsidTr="006060E5">
        <w:trPr>
          <w:trHeight w:val="227"/>
        </w:trPr>
        <w:tc>
          <w:tcPr>
            <w:tcW w:w="709" w:type="dxa"/>
            <w:vAlign w:val="center"/>
          </w:tcPr>
          <w:p w:rsidR="00CE44B4" w:rsidRDefault="00CE44B4" w:rsidP="006060E5">
            <w:pPr>
              <w:pStyle w:val="ListParagraph"/>
              <w:spacing w:line="276"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2126" w:type="dxa"/>
            <w:vAlign w:val="center"/>
          </w:tcPr>
          <w:p w:rsidR="00CE44B4" w:rsidRDefault="00CE44B4" w:rsidP="006060E5">
            <w:pPr>
              <w:pStyle w:val="ListParagraph"/>
              <w:spacing w:line="276"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t>Aksara Lontara Bugis</w:t>
            </w:r>
          </w:p>
        </w:tc>
        <w:tc>
          <w:tcPr>
            <w:tcW w:w="1701" w:type="dxa"/>
            <w:vAlign w:val="center"/>
          </w:tcPr>
          <w:p w:rsidR="00CE44B4" w:rsidRDefault="00CE44B4" w:rsidP="006060E5">
            <w:pPr>
              <w:pStyle w:val="ListParagraph"/>
              <w:spacing w:line="276"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t>Nama</w:t>
            </w:r>
          </w:p>
        </w:tc>
      </w:tr>
      <w:tr w:rsidR="00CE44B4" w:rsidRPr="00056FFF" w:rsidTr="006060E5">
        <w:trPr>
          <w:trHeight w:val="227"/>
        </w:trPr>
        <w:tc>
          <w:tcPr>
            <w:tcW w:w="709" w:type="dxa"/>
            <w:vAlign w:val="center"/>
          </w:tcPr>
          <w:p w:rsidR="00CE44B4" w:rsidRPr="00056FFF" w:rsidRDefault="00CE44B4" w:rsidP="006060E5">
            <w:pPr>
              <w:jc w:val="center"/>
              <w:rPr>
                <w:rFonts w:asciiTheme="majorBidi" w:hAnsiTheme="majorBidi" w:cstheme="majorBidi"/>
                <w:noProof/>
                <w:sz w:val="24"/>
                <w:szCs w:val="24"/>
              </w:rPr>
            </w:pPr>
            <w:r w:rsidRPr="00056FFF">
              <w:rPr>
                <w:rFonts w:asciiTheme="majorBidi" w:hAnsiTheme="majorBidi" w:cstheme="majorBidi"/>
                <w:noProof/>
                <w:sz w:val="24"/>
                <w:szCs w:val="24"/>
              </w:rPr>
              <w:t>1.</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4"/>
                <w:szCs w:val="24"/>
              </w:rPr>
            </w:pPr>
            <w:r w:rsidRPr="00056FFF">
              <w:rPr>
                <w:rFonts w:ascii="BugisA" w:hAnsi="BugisA" w:cstheme="majorBidi"/>
                <w:noProof/>
                <w:sz w:val="24"/>
                <w:szCs w:val="24"/>
              </w:rPr>
              <w:t>k</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Ka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2.</w:t>
            </w:r>
          </w:p>
        </w:tc>
        <w:tc>
          <w:tcPr>
            <w:tcW w:w="2126"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BugisA" w:hAnsi="BugisA" w:cstheme="majorBidi"/>
                <w:noProof/>
                <w:sz w:val="28"/>
                <w:szCs w:val="28"/>
              </w:rPr>
              <w:t>g</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Pr>
                <w:rFonts w:asciiTheme="majorBidi" w:hAnsiTheme="majorBidi" w:cstheme="majorBidi"/>
                <w:noProof/>
                <w:sz w:val="24"/>
                <w:szCs w:val="24"/>
              </w:rPr>
              <w:t>G</w:t>
            </w:r>
            <w:r w:rsidRPr="00056FFF">
              <w:rPr>
                <w:rFonts w:asciiTheme="majorBidi" w:hAnsiTheme="majorBidi" w:cstheme="majorBidi"/>
                <w:noProof/>
                <w:sz w:val="24"/>
                <w:szCs w:val="24"/>
              </w:rPr>
              <w:t>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3.</w:t>
            </w:r>
          </w:p>
        </w:tc>
        <w:tc>
          <w:tcPr>
            <w:tcW w:w="2126"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BugisA" w:hAnsi="BugisA" w:cstheme="majorBidi"/>
                <w:noProof/>
                <w:sz w:val="28"/>
                <w:szCs w:val="28"/>
              </w:rPr>
              <w:t>G</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Nga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4.</w:t>
            </w:r>
          </w:p>
        </w:tc>
        <w:tc>
          <w:tcPr>
            <w:tcW w:w="2126"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BugisA" w:hAnsi="BugisA" w:cstheme="majorBidi"/>
                <w:noProof/>
                <w:sz w:val="28"/>
                <w:szCs w:val="28"/>
              </w:rPr>
              <w:t>K</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Ngka</w:t>
            </w:r>
            <w:r>
              <w:rPr>
                <w:rFonts w:asciiTheme="majorBidi" w:hAnsiTheme="majorBidi" w:cstheme="majorBidi"/>
                <w:noProof/>
                <w:sz w:val="24"/>
                <w:szCs w:val="24"/>
              </w:rPr>
              <w:t>’</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5.</w:t>
            </w:r>
          </w:p>
        </w:tc>
        <w:tc>
          <w:tcPr>
            <w:tcW w:w="2126"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BugisA" w:hAnsi="BugisA" w:cstheme="majorBidi"/>
                <w:noProof/>
                <w:sz w:val="28"/>
                <w:szCs w:val="28"/>
              </w:rPr>
              <w:t>p</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Pa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6.</w:t>
            </w:r>
          </w:p>
        </w:tc>
        <w:tc>
          <w:tcPr>
            <w:tcW w:w="2126"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BugisA" w:hAnsi="BugisA" w:cstheme="majorBidi"/>
                <w:noProof/>
                <w:sz w:val="28"/>
                <w:szCs w:val="28"/>
              </w:rPr>
              <w:t>b</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Ba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7.</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m</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Ma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8.</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P</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Mpa</w:t>
            </w:r>
            <w:r>
              <w:rPr>
                <w:rFonts w:asciiTheme="majorBidi" w:hAnsiTheme="majorBidi" w:cstheme="majorBidi"/>
                <w:noProof/>
                <w:sz w:val="24"/>
                <w:szCs w:val="24"/>
              </w:rPr>
              <w:t>’</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9.</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t</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Ta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10.</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d</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Da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11.</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n</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12.</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R</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Nra</w:t>
            </w:r>
            <w:r>
              <w:rPr>
                <w:rFonts w:asciiTheme="majorBidi" w:hAnsiTheme="majorBidi" w:cstheme="majorBidi"/>
                <w:noProof/>
                <w:sz w:val="24"/>
                <w:szCs w:val="24"/>
              </w:rPr>
              <w:t>’</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13.</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c</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Ca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14.</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j</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Ja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15.</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N</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Nya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16.</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C</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Nca</w:t>
            </w:r>
            <w:r>
              <w:rPr>
                <w:rFonts w:asciiTheme="majorBidi" w:hAnsiTheme="majorBidi" w:cstheme="majorBidi"/>
                <w:noProof/>
                <w:sz w:val="24"/>
                <w:szCs w:val="24"/>
              </w:rPr>
              <w:t>’</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17.</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y</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Ya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18.</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r</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Ra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19.</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l</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La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20.</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w</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Wa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21.</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s</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Sa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22.</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a</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A</w:t>
            </w:r>
          </w:p>
        </w:tc>
      </w:tr>
      <w:tr w:rsidR="00CE44B4" w:rsidRPr="00056FFF" w:rsidTr="006060E5">
        <w:trPr>
          <w:trHeight w:val="227"/>
        </w:trPr>
        <w:tc>
          <w:tcPr>
            <w:tcW w:w="709"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23.</w:t>
            </w:r>
          </w:p>
        </w:tc>
        <w:tc>
          <w:tcPr>
            <w:tcW w:w="2126" w:type="dxa"/>
            <w:vAlign w:val="center"/>
          </w:tcPr>
          <w:p w:rsidR="00CE44B4" w:rsidRPr="00056FFF" w:rsidRDefault="00CE44B4" w:rsidP="006060E5">
            <w:pPr>
              <w:pStyle w:val="ListParagraph"/>
              <w:spacing w:line="276" w:lineRule="auto"/>
              <w:ind w:left="0"/>
              <w:jc w:val="center"/>
              <w:rPr>
                <w:rFonts w:ascii="BugisA" w:hAnsi="BugisA" w:cstheme="majorBidi"/>
                <w:noProof/>
                <w:sz w:val="28"/>
                <w:szCs w:val="28"/>
              </w:rPr>
            </w:pPr>
            <w:r w:rsidRPr="00056FFF">
              <w:rPr>
                <w:rFonts w:ascii="BugisA" w:hAnsi="BugisA" w:cstheme="majorBidi"/>
                <w:noProof/>
                <w:sz w:val="28"/>
                <w:szCs w:val="28"/>
              </w:rPr>
              <w:t>h</w:t>
            </w:r>
          </w:p>
        </w:tc>
        <w:tc>
          <w:tcPr>
            <w:tcW w:w="1701" w:type="dxa"/>
            <w:vAlign w:val="center"/>
          </w:tcPr>
          <w:p w:rsidR="00CE44B4" w:rsidRPr="00056FFF" w:rsidRDefault="00CE44B4" w:rsidP="006060E5">
            <w:pPr>
              <w:pStyle w:val="ListParagraph"/>
              <w:spacing w:line="276" w:lineRule="auto"/>
              <w:ind w:left="0"/>
              <w:jc w:val="center"/>
              <w:rPr>
                <w:rFonts w:asciiTheme="majorBidi" w:hAnsiTheme="majorBidi" w:cstheme="majorBidi"/>
                <w:noProof/>
                <w:sz w:val="24"/>
                <w:szCs w:val="24"/>
              </w:rPr>
            </w:pPr>
            <w:r w:rsidRPr="00056FFF">
              <w:rPr>
                <w:rFonts w:asciiTheme="majorBidi" w:hAnsiTheme="majorBidi" w:cstheme="majorBidi"/>
                <w:noProof/>
                <w:sz w:val="24"/>
                <w:szCs w:val="24"/>
              </w:rPr>
              <w:t>Ha</w:t>
            </w:r>
          </w:p>
        </w:tc>
      </w:tr>
    </w:tbl>
    <w:p w:rsidR="008840D0" w:rsidRDefault="008840D0" w:rsidP="008840D0">
      <w:pPr>
        <w:spacing w:before="240" w:after="160" w:line="240" w:lineRule="auto"/>
        <w:rPr>
          <w:rFonts w:asciiTheme="majorBidi" w:hAnsiTheme="majorBidi" w:cstheme="majorBidi"/>
          <w:b/>
          <w:bCs/>
          <w:i/>
          <w:iCs/>
          <w:noProof/>
          <w:sz w:val="28"/>
          <w:szCs w:val="28"/>
          <w:lang w:val="id-ID"/>
        </w:rPr>
      </w:pPr>
    </w:p>
    <w:p w:rsidR="00CE44B4" w:rsidRDefault="00CE44B4" w:rsidP="008840D0">
      <w:pPr>
        <w:spacing w:after="160" w:line="259" w:lineRule="auto"/>
        <w:rPr>
          <w:rFonts w:asciiTheme="majorBidi" w:hAnsiTheme="majorBidi" w:cstheme="majorBidi"/>
          <w:b/>
          <w:bCs/>
          <w:i/>
          <w:iCs/>
          <w:noProof/>
          <w:sz w:val="28"/>
          <w:szCs w:val="28"/>
          <w:lang w:val="id-ID"/>
        </w:rPr>
      </w:pPr>
    </w:p>
    <w:p w:rsidR="008840D0" w:rsidRDefault="008840D0" w:rsidP="008840D0">
      <w:pPr>
        <w:spacing w:after="160" w:line="259" w:lineRule="auto"/>
        <w:rPr>
          <w:rFonts w:asciiTheme="majorBidi" w:hAnsiTheme="majorBidi" w:cstheme="majorBidi"/>
          <w:b/>
          <w:bCs/>
          <w:i/>
          <w:iCs/>
          <w:noProof/>
          <w:sz w:val="28"/>
          <w:szCs w:val="28"/>
          <w:lang w:val="id-ID"/>
        </w:rPr>
      </w:pPr>
    </w:p>
    <w:p w:rsidR="00457F56" w:rsidRDefault="00457F56" w:rsidP="00DF5E54">
      <w:pPr>
        <w:pStyle w:val="ListParagraph"/>
        <w:numPr>
          <w:ilvl w:val="0"/>
          <w:numId w:val="28"/>
        </w:numPr>
        <w:spacing w:before="240" w:after="160" w:line="240" w:lineRule="auto"/>
        <w:ind w:left="360"/>
        <w:rPr>
          <w:rFonts w:asciiTheme="majorBidi" w:hAnsiTheme="majorBidi" w:cstheme="majorBidi"/>
          <w:b/>
          <w:bCs/>
          <w:i/>
          <w:iCs/>
          <w:noProof/>
          <w:sz w:val="28"/>
          <w:szCs w:val="28"/>
          <w:lang w:val="id-ID"/>
        </w:rPr>
        <w:sectPr w:rsidR="00457F56" w:rsidSect="008840D0">
          <w:headerReference w:type="even" r:id="rId55"/>
          <w:headerReference w:type="default" r:id="rId56"/>
          <w:footerReference w:type="default" r:id="rId57"/>
          <w:headerReference w:type="first" r:id="rId58"/>
          <w:footnotePr>
            <w:numRestart w:val="eachSect"/>
          </w:footnotePr>
          <w:pgSz w:w="11906" w:h="16838" w:code="9"/>
          <w:pgMar w:top="1440" w:right="1701" w:bottom="1701" w:left="2268" w:header="720" w:footer="720" w:gutter="0"/>
          <w:pgNumType w:fmt="lowerRoman" w:start="13"/>
          <w:cols w:space="720"/>
          <w:docGrid w:linePitch="360"/>
        </w:sectPr>
      </w:pPr>
    </w:p>
    <w:p w:rsidR="00CE44B4" w:rsidRPr="00C700B8" w:rsidRDefault="00CE44B4" w:rsidP="00DF5E54">
      <w:pPr>
        <w:pStyle w:val="ListParagraph"/>
        <w:numPr>
          <w:ilvl w:val="0"/>
          <w:numId w:val="28"/>
        </w:numPr>
        <w:spacing w:before="240" w:after="160" w:line="240" w:lineRule="auto"/>
        <w:ind w:left="360"/>
        <w:rPr>
          <w:rFonts w:ascii="Times New Roman" w:hAnsi="Times New Roman"/>
          <w:b/>
          <w:bCs/>
          <w:i/>
          <w:iCs/>
          <w:noProof/>
          <w:sz w:val="28"/>
          <w:szCs w:val="28"/>
          <w:lang w:val="id-ID"/>
        </w:rPr>
      </w:pPr>
      <w:r w:rsidRPr="00C700B8">
        <w:rPr>
          <w:rFonts w:asciiTheme="majorBidi" w:hAnsiTheme="majorBidi" w:cstheme="majorBidi"/>
          <w:b/>
          <w:bCs/>
          <w:i/>
          <w:iCs/>
          <w:noProof/>
          <w:sz w:val="28"/>
          <w:szCs w:val="28"/>
          <w:lang w:val="id-ID"/>
        </w:rPr>
        <w:lastRenderedPageBreak/>
        <w:t>Ana’ Sure’</w:t>
      </w:r>
      <w:r w:rsidRPr="00C700B8">
        <w:rPr>
          <w:rFonts w:ascii="BugisA" w:hAnsi="BugisA" w:cstheme="majorBidi"/>
          <w:b/>
          <w:bCs/>
          <w:i/>
          <w:iCs/>
          <w:noProof/>
          <w:sz w:val="28"/>
          <w:szCs w:val="28"/>
          <w:lang w:val="id-ID"/>
        </w:rPr>
        <w:tab/>
      </w:r>
    </w:p>
    <w:tbl>
      <w:tblPr>
        <w:tblStyle w:val="TableGrid"/>
        <w:tblW w:w="0" w:type="auto"/>
        <w:tblInd w:w="516" w:type="dxa"/>
        <w:tblLook w:val="04A0" w:firstRow="1" w:lastRow="0" w:firstColumn="1" w:lastColumn="0" w:noHBand="0" w:noVBand="1"/>
      </w:tblPr>
      <w:tblGrid>
        <w:gridCol w:w="709"/>
        <w:gridCol w:w="2375"/>
        <w:gridCol w:w="1791"/>
      </w:tblGrid>
      <w:tr w:rsidR="00CE44B4" w:rsidTr="006060E5">
        <w:tc>
          <w:tcPr>
            <w:tcW w:w="709" w:type="dxa"/>
            <w:vAlign w:val="center"/>
          </w:tcPr>
          <w:p w:rsidR="00CE44B4" w:rsidRDefault="00CE44B4" w:rsidP="006060E5">
            <w:pPr>
              <w:spacing w:line="240" w:lineRule="auto"/>
              <w:jc w:val="center"/>
              <w:rPr>
                <w:rFonts w:ascii="Times New Roman" w:hAnsi="Times New Roman"/>
                <w:b/>
                <w:bCs/>
                <w:sz w:val="24"/>
                <w:szCs w:val="24"/>
              </w:rPr>
            </w:pPr>
            <w:r>
              <w:rPr>
                <w:rFonts w:ascii="Times New Roman" w:hAnsi="Times New Roman"/>
                <w:b/>
                <w:bCs/>
                <w:sz w:val="24"/>
                <w:szCs w:val="24"/>
              </w:rPr>
              <w:t>No.</w:t>
            </w:r>
          </w:p>
        </w:tc>
        <w:tc>
          <w:tcPr>
            <w:tcW w:w="2375" w:type="dxa"/>
            <w:vAlign w:val="center"/>
          </w:tcPr>
          <w:p w:rsidR="00CE44B4" w:rsidRDefault="00CE44B4" w:rsidP="006060E5">
            <w:pPr>
              <w:spacing w:line="240" w:lineRule="auto"/>
              <w:jc w:val="center"/>
              <w:rPr>
                <w:rFonts w:ascii="Times New Roman" w:hAnsi="Times New Roman"/>
                <w:b/>
                <w:bCs/>
                <w:sz w:val="24"/>
                <w:szCs w:val="24"/>
              </w:rPr>
            </w:pPr>
            <w:proofErr w:type="spellStart"/>
            <w:r>
              <w:rPr>
                <w:rFonts w:ascii="Times New Roman" w:hAnsi="Times New Roman"/>
                <w:b/>
                <w:bCs/>
                <w:sz w:val="24"/>
                <w:szCs w:val="24"/>
              </w:rPr>
              <w:t>Bunyi</w:t>
            </w:r>
            <w:proofErr w:type="spellEnd"/>
          </w:p>
        </w:tc>
        <w:tc>
          <w:tcPr>
            <w:tcW w:w="1791" w:type="dxa"/>
            <w:vAlign w:val="center"/>
          </w:tcPr>
          <w:p w:rsidR="00CE44B4" w:rsidRDefault="00CE44B4" w:rsidP="006060E5">
            <w:pPr>
              <w:spacing w:line="240" w:lineRule="auto"/>
              <w:jc w:val="center"/>
              <w:rPr>
                <w:rFonts w:ascii="Times New Roman" w:hAnsi="Times New Roman"/>
                <w:b/>
                <w:bCs/>
                <w:sz w:val="24"/>
                <w:szCs w:val="24"/>
              </w:rPr>
            </w:pPr>
            <w:proofErr w:type="spellStart"/>
            <w:r>
              <w:rPr>
                <w:rFonts w:ascii="Times New Roman" w:hAnsi="Times New Roman"/>
                <w:b/>
                <w:bCs/>
                <w:sz w:val="24"/>
                <w:szCs w:val="24"/>
              </w:rPr>
              <w:t>Contoh</w:t>
            </w:r>
            <w:proofErr w:type="spellEnd"/>
          </w:p>
        </w:tc>
      </w:tr>
      <w:tr w:rsidR="00CE44B4" w:rsidTr="006060E5">
        <w:tc>
          <w:tcPr>
            <w:tcW w:w="709"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1.</w:t>
            </w:r>
          </w:p>
        </w:tc>
        <w:tc>
          <w:tcPr>
            <w:tcW w:w="2375"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I</w:t>
            </w:r>
          </w:p>
        </w:tc>
        <w:tc>
          <w:tcPr>
            <w:tcW w:w="1791" w:type="dxa"/>
            <w:vAlign w:val="center"/>
          </w:tcPr>
          <w:p w:rsidR="00CE44B4" w:rsidRPr="00197D97" w:rsidRDefault="00CE44B4" w:rsidP="006060E5">
            <w:pPr>
              <w:spacing w:line="240" w:lineRule="auto"/>
              <w:jc w:val="center"/>
              <w:rPr>
                <w:rFonts w:ascii="Times New Roman" w:hAnsi="Times New Roman"/>
                <w:sz w:val="24"/>
                <w:szCs w:val="24"/>
                <w:lang w:val="en-GB"/>
              </w:rPr>
            </w:pPr>
            <w:proofErr w:type="spellStart"/>
            <w:r>
              <w:rPr>
                <w:rFonts w:ascii="BugisA" w:hAnsi="BugisA"/>
                <w:sz w:val="24"/>
                <w:szCs w:val="24"/>
                <w:lang w:val="en-GB"/>
              </w:rPr>
              <w:t>ai</w:t>
            </w:r>
            <w:proofErr w:type="spellEnd"/>
          </w:p>
        </w:tc>
      </w:tr>
      <w:tr w:rsidR="00CE44B4" w:rsidTr="006060E5">
        <w:trPr>
          <w:trHeight w:val="244"/>
        </w:trPr>
        <w:tc>
          <w:tcPr>
            <w:tcW w:w="709"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2.</w:t>
            </w:r>
          </w:p>
        </w:tc>
        <w:tc>
          <w:tcPr>
            <w:tcW w:w="2375"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U</w:t>
            </w:r>
          </w:p>
        </w:tc>
        <w:tc>
          <w:tcPr>
            <w:tcW w:w="1791" w:type="dxa"/>
            <w:vAlign w:val="center"/>
          </w:tcPr>
          <w:p w:rsidR="00CE44B4" w:rsidRPr="00197D97" w:rsidRDefault="00CE44B4" w:rsidP="006060E5">
            <w:pPr>
              <w:spacing w:line="240" w:lineRule="auto"/>
              <w:jc w:val="center"/>
              <w:rPr>
                <w:rFonts w:ascii="Times New Roman" w:hAnsi="Times New Roman"/>
                <w:sz w:val="24"/>
                <w:szCs w:val="24"/>
                <w:lang w:val="en-GB"/>
              </w:rPr>
            </w:pPr>
            <w:r>
              <w:rPr>
                <w:rFonts w:ascii="BugisA" w:hAnsi="BugisA"/>
                <w:sz w:val="24"/>
                <w:szCs w:val="24"/>
                <w:lang w:val="en-GB"/>
              </w:rPr>
              <w:t>au</w:t>
            </w:r>
          </w:p>
        </w:tc>
      </w:tr>
      <w:tr w:rsidR="00CE44B4" w:rsidTr="006060E5">
        <w:tc>
          <w:tcPr>
            <w:tcW w:w="709"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3.</w:t>
            </w:r>
          </w:p>
        </w:tc>
        <w:tc>
          <w:tcPr>
            <w:tcW w:w="2375"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E</w:t>
            </w:r>
          </w:p>
        </w:tc>
        <w:tc>
          <w:tcPr>
            <w:tcW w:w="1791" w:type="dxa"/>
            <w:vAlign w:val="center"/>
          </w:tcPr>
          <w:p w:rsidR="00CE44B4" w:rsidRPr="00197D97" w:rsidRDefault="00CE44B4" w:rsidP="006060E5">
            <w:pPr>
              <w:spacing w:line="240" w:lineRule="auto"/>
              <w:jc w:val="center"/>
              <w:rPr>
                <w:rFonts w:ascii="Times New Roman" w:hAnsi="Times New Roman"/>
                <w:sz w:val="24"/>
                <w:szCs w:val="24"/>
                <w:lang w:val="en-GB"/>
              </w:rPr>
            </w:pPr>
            <w:proofErr w:type="spellStart"/>
            <w:r>
              <w:rPr>
                <w:rFonts w:ascii="BugisA" w:hAnsi="BugisA"/>
                <w:sz w:val="24"/>
                <w:szCs w:val="24"/>
                <w:lang w:val="en-GB"/>
              </w:rPr>
              <w:t>ea</w:t>
            </w:r>
            <w:proofErr w:type="spellEnd"/>
          </w:p>
        </w:tc>
      </w:tr>
      <w:tr w:rsidR="00CE44B4" w:rsidTr="006060E5">
        <w:tc>
          <w:tcPr>
            <w:tcW w:w="709"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4.</w:t>
            </w:r>
          </w:p>
        </w:tc>
        <w:tc>
          <w:tcPr>
            <w:tcW w:w="2375"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O</w:t>
            </w:r>
          </w:p>
        </w:tc>
        <w:tc>
          <w:tcPr>
            <w:tcW w:w="1791" w:type="dxa"/>
            <w:vAlign w:val="center"/>
          </w:tcPr>
          <w:p w:rsidR="00CE44B4" w:rsidRPr="00197D97" w:rsidRDefault="00CE44B4" w:rsidP="006060E5">
            <w:pPr>
              <w:spacing w:line="240" w:lineRule="auto"/>
              <w:jc w:val="center"/>
              <w:rPr>
                <w:rFonts w:ascii="Times New Roman" w:hAnsi="Times New Roman"/>
                <w:sz w:val="24"/>
                <w:szCs w:val="24"/>
                <w:lang w:val="en-GB"/>
              </w:rPr>
            </w:pPr>
            <w:proofErr w:type="spellStart"/>
            <w:r>
              <w:rPr>
                <w:rFonts w:ascii="BugisA" w:hAnsi="BugisA"/>
                <w:sz w:val="24"/>
                <w:szCs w:val="24"/>
                <w:lang w:val="en-GB"/>
              </w:rPr>
              <w:t>ao</w:t>
            </w:r>
            <w:proofErr w:type="spellEnd"/>
          </w:p>
        </w:tc>
      </w:tr>
      <w:tr w:rsidR="00CE44B4" w:rsidTr="006060E5">
        <w:tc>
          <w:tcPr>
            <w:tcW w:w="709" w:type="dxa"/>
            <w:vAlign w:val="center"/>
          </w:tcPr>
          <w:p w:rsidR="00CE44B4" w:rsidRPr="001B649E" w:rsidRDefault="00CE44B4" w:rsidP="006060E5">
            <w:pPr>
              <w:spacing w:line="240" w:lineRule="auto"/>
              <w:jc w:val="center"/>
              <w:rPr>
                <w:rFonts w:ascii="Times New Roman" w:hAnsi="Times New Roman"/>
                <w:sz w:val="24"/>
                <w:szCs w:val="24"/>
              </w:rPr>
            </w:pPr>
            <w:r w:rsidRPr="001B649E">
              <w:rPr>
                <w:rFonts w:ascii="Times New Roman" w:hAnsi="Times New Roman"/>
                <w:sz w:val="24"/>
                <w:szCs w:val="24"/>
              </w:rPr>
              <w:t>5.</w:t>
            </w:r>
          </w:p>
        </w:tc>
        <w:tc>
          <w:tcPr>
            <w:tcW w:w="2375" w:type="dxa"/>
            <w:vAlign w:val="center"/>
          </w:tcPr>
          <w:p w:rsidR="00CE44B4" w:rsidRPr="001B649E" w:rsidRDefault="00307CFC" w:rsidP="006060E5">
            <w:pPr>
              <w:spacing w:line="240" w:lineRule="auto"/>
              <w:jc w:val="center"/>
              <w:rPr>
                <w:rFonts w:ascii="Times New Roman" w:hAnsi="Times New Roman"/>
                <w:sz w:val="24"/>
                <w:szCs w:val="24"/>
              </w:rPr>
            </w:pPr>
            <w:r>
              <w:rPr>
                <w:rFonts w:ascii="Times New Roman" w:hAnsi="Times New Roman"/>
                <w:sz w:val="24"/>
                <w:szCs w:val="24"/>
              </w:rPr>
              <w:t>Ê</w:t>
            </w:r>
          </w:p>
        </w:tc>
        <w:tc>
          <w:tcPr>
            <w:tcW w:w="1791" w:type="dxa"/>
            <w:vAlign w:val="center"/>
          </w:tcPr>
          <w:p w:rsidR="00CE44B4" w:rsidRPr="00197D97" w:rsidRDefault="00CE44B4" w:rsidP="006060E5">
            <w:pPr>
              <w:spacing w:line="240" w:lineRule="auto"/>
              <w:jc w:val="center"/>
              <w:rPr>
                <w:rFonts w:ascii="Times New Roman" w:hAnsi="Times New Roman"/>
                <w:sz w:val="24"/>
                <w:szCs w:val="24"/>
                <w:lang w:val="en-GB"/>
              </w:rPr>
            </w:pPr>
            <w:proofErr w:type="spellStart"/>
            <w:r>
              <w:rPr>
                <w:rFonts w:ascii="BugisA" w:hAnsi="BugisA"/>
                <w:sz w:val="24"/>
                <w:szCs w:val="24"/>
                <w:lang w:val="en-GB"/>
              </w:rPr>
              <w:t>aE</w:t>
            </w:r>
            <w:proofErr w:type="spellEnd"/>
          </w:p>
        </w:tc>
      </w:tr>
    </w:tbl>
    <w:p w:rsidR="00CE44B4" w:rsidRDefault="00CE44B4" w:rsidP="00CE44B4">
      <w:pPr>
        <w:spacing w:line="360" w:lineRule="auto"/>
        <w:jc w:val="center"/>
        <w:rPr>
          <w:rFonts w:ascii="Times New Roman" w:hAnsi="Times New Roman"/>
          <w:b/>
          <w:bCs/>
          <w:sz w:val="24"/>
          <w:szCs w:val="24"/>
          <w:lang w:val="id-ID"/>
        </w:rPr>
      </w:pPr>
      <w:r>
        <w:rPr>
          <w:rFonts w:ascii="Times New Roman" w:hAnsi="Times New Roman"/>
          <w:b/>
          <w:bCs/>
          <w:sz w:val="24"/>
          <w:szCs w:val="24"/>
          <w:lang w:val="id-ID"/>
        </w:rPr>
        <w:t xml:space="preserve"> </w:t>
      </w:r>
    </w:p>
    <w:p w:rsidR="00CE44B4" w:rsidRDefault="00CE44B4" w:rsidP="00CE44B4">
      <w:pPr>
        <w:pStyle w:val="Heading1"/>
      </w:pPr>
      <w:r w:rsidRPr="001B7EC1">
        <w:rPr>
          <w:szCs w:val="24"/>
        </w:rPr>
        <w:br w:type="page"/>
      </w:r>
    </w:p>
    <w:p w:rsidR="00CE44B4" w:rsidRDefault="00CE44B4" w:rsidP="00CE44B4">
      <w:pPr>
        <w:pStyle w:val="Heading1"/>
        <w:sectPr w:rsidR="00CE44B4" w:rsidSect="008840D0">
          <w:headerReference w:type="even" r:id="rId59"/>
          <w:headerReference w:type="default" r:id="rId60"/>
          <w:footerReference w:type="default" r:id="rId61"/>
          <w:headerReference w:type="first" r:id="rId62"/>
          <w:footnotePr>
            <w:numRestart w:val="eachSect"/>
          </w:footnotePr>
          <w:pgSz w:w="11906" w:h="16838" w:code="9"/>
          <w:pgMar w:top="1440" w:right="1701" w:bottom="1701" w:left="2268" w:header="720" w:footer="720" w:gutter="0"/>
          <w:pgNumType w:fmt="lowerRoman" w:start="13"/>
          <w:cols w:space="720"/>
          <w:docGrid w:linePitch="360"/>
        </w:sectPr>
      </w:pPr>
    </w:p>
    <w:p w:rsidR="00CE44B4" w:rsidRPr="00B11ECA" w:rsidRDefault="00CE44B4" w:rsidP="00CE44B4">
      <w:pPr>
        <w:pStyle w:val="Heading1"/>
      </w:pPr>
      <w:r w:rsidRPr="00B11ECA">
        <w:lastRenderedPageBreak/>
        <w:t>DAFTAR ISI</w:t>
      </w:r>
      <w:bookmarkEnd w:id="1"/>
    </w:p>
    <w:sdt>
      <w:sdtPr>
        <w:id w:val="687800615"/>
        <w:docPartObj>
          <w:docPartGallery w:val="Table of Contents"/>
          <w:docPartUnique/>
        </w:docPartObj>
      </w:sdtPr>
      <w:sdtEndPr>
        <w:rPr>
          <w:b/>
          <w:bCs/>
          <w:noProof/>
        </w:rPr>
      </w:sdtEndPr>
      <w:sdtContent>
        <w:p w:rsidR="00CE44B4" w:rsidRDefault="00CE44B4" w:rsidP="00CE44B4">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id-ID"/>
            </w:rPr>
            <w:t>HALAMAN SAMPUL</w:t>
          </w:r>
          <w:r>
            <w:rPr>
              <w:rFonts w:ascii="Times New Roman" w:hAnsi="Times New Roman"/>
              <w:b/>
              <w:bCs/>
              <w:sz w:val="24"/>
              <w:szCs w:val="24"/>
              <w:lang w:val="id-ID"/>
            </w:rPr>
            <w:tab/>
            <w:t>i</w:t>
          </w:r>
        </w:p>
        <w:p w:rsidR="00CE44B4" w:rsidRDefault="00CE44B4" w:rsidP="00CE44B4">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id-ID"/>
            </w:rPr>
            <w:t>HALAMAN JUDUL</w:t>
          </w:r>
          <w:r>
            <w:rPr>
              <w:rFonts w:ascii="Times New Roman" w:hAnsi="Times New Roman"/>
              <w:b/>
              <w:bCs/>
              <w:sz w:val="24"/>
              <w:szCs w:val="24"/>
              <w:lang w:val="id-ID"/>
            </w:rPr>
            <w:tab/>
            <w:t>ii</w:t>
          </w:r>
        </w:p>
        <w:p w:rsidR="00CE44B4" w:rsidRDefault="00CE44B4" w:rsidP="00CE44B4">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id-ID"/>
            </w:rPr>
            <w:t xml:space="preserve">PERNYATAAN KEASLIAN </w:t>
          </w:r>
          <w:r>
            <w:rPr>
              <w:rFonts w:ascii="Times New Roman" w:hAnsi="Times New Roman"/>
              <w:b/>
              <w:bCs/>
              <w:sz w:val="24"/>
              <w:szCs w:val="24"/>
              <w:lang w:val="id-ID"/>
            </w:rPr>
            <w:tab/>
            <w:t>iii</w:t>
          </w:r>
        </w:p>
        <w:p w:rsidR="003D531A" w:rsidRPr="00C66C5E" w:rsidRDefault="00CE7761" w:rsidP="00C0206B">
          <w:pPr>
            <w:tabs>
              <w:tab w:val="right" w:leader="dot" w:pos="7920"/>
            </w:tabs>
            <w:spacing w:after="0" w:line="240" w:lineRule="auto"/>
            <w:rPr>
              <w:rFonts w:ascii="Times New Roman" w:hAnsi="Times New Roman"/>
              <w:b/>
              <w:bCs/>
              <w:sz w:val="24"/>
              <w:szCs w:val="24"/>
              <w:lang w:val="en-GB"/>
            </w:rPr>
          </w:pPr>
          <w:r>
            <w:rPr>
              <w:rFonts w:ascii="Times New Roman" w:hAnsi="Times New Roman"/>
              <w:b/>
              <w:bCs/>
              <w:sz w:val="24"/>
              <w:szCs w:val="24"/>
              <w:lang w:val="id-ID"/>
            </w:rPr>
            <w:t xml:space="preserve">HALAMAN </w:t>
          </w:r>
          <w:r>
            <w:rPr>
              <w:rFonts w:ascii="Times New Roman" w:hAnsi="Times New Roman"/>
              <w:b/>
              <w:bCs/>
              <w:sz w:val="24"/>
              <w:szCs w:val="24"/>
              <w:lang w:val="en-GB"/>
            </w:rPr>
            <w:t xml:space="preserve">PENGESAHAN </w:t>
          </w:r>
          <w:r w:rsidR="00C0206B">
            <w:rPr>
              <w:rFonts w:ascii="Times New Roman" w:hAnsi="Times New Roman"/>
              <w:b/>
              <w:bCs/>
              <w:sz w:val="24"/>
              <w:szCs w:val="24"/>
              <w:lang w:val="id-ID"/>
            </w:rPr>
            <w:tab/>
            <w:t>iv</w:t>
          </w:r>
        </w:p>
        <w:p w:rsidR="003D531A" w:rsidRDefault="00CE7761" w:rsidP="00C0206B">
          <w:pPr>
            <w:tabs>
              <w:tab w:val="right" w:leader="dot" w:pos="7920"/>
            </w:tabs>
            <w:spacing w:after="0" w:line="240" w:lineRule="auto"/>
            <w:rPr>
              <w:rFonts w:ascii="Times New Roman" w:hAnsi="Times New Roman"/>
              <w:b/>
              <w:bCs/>
              <w:sz w:val="24"/>
              <w:szCs w:val="24"/>
              <w:lang w:val="id-ID"/>
            </w:rPr>
          </w:pPr>
          <w:r>
            <w:rPr>
              <w:rFonts w:ascii="Times New Roman" w:hAnsi="Times New Roman"/>
              <w:b/>
              <w:bCs/>
              <w:sz w:val="24"/>
              <w:szCs w:val="24"/>
              <w:lang w:val="en-GB"/>
            </w:rPr>
            <w:t>PRAKATA</w:t>
          </w:r>
          <w:r w:rsidR="00C0206B">
            <w:rPr>
              <w:rFonts w:ascii="Times New Roman" w:hAnsi="Times New Roman"/>
              <w:b/>
              <w:bCs/>
              <w:sz w:val="24"/>
              <w:szCs w:val="24"/>
              <w:lang w:val="id-ID"/>
            </w:rPr>
            <w:t xml:space="preserve"> </w:t>
          </w:r>
          <w:r w:rsidR="00C0206B">
            <w:rPr>
              <w:rFonts w:ascii="Times New Roman" w:hAnsi="Times New Roman"/>
              <w:b/>
              <w:bCs/>
              <w:sz w:val="24"/>
              <w:szCs w:val="24"/>
              <w:lang w:val="id-ID"/>
            </w:rPr>
            <w:tab/>
            <w:t>v</w:t>
          </w:r>
        </w:p>
        <w:p w:rsidR="00CE44B4" w:rsidRDefault="00CE7761" w:rsidP="00CE44B4">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id-ID"/>
            </w:rPr>
            <w:t>PEDOMAN TRANSLITERASI ARAB-LATIN DAN SINGKATAN</w:t>
          </w:r>
          <w:r w:rsidR="00C0206B">
            <w:rPr>
              <w:rFonts w:ascii="Times New Roman" w:hAnsi="Times New Roman"/>
              <w:b/>
              <w:bCs/>
              <w:sz w:val="24"/>
              <w:szCs w:val="24"/>
              <w:lang w:val="id-ID"/>
            </w:rPr>
            <w:tab/>
          </w:r>
          <w:r w:rsidR="00CE44B4">
            <w:rPr>
              <w:rFonts w:ascii="Times New Roman" w:hAnsi="Times New Roman"/>
              <w:b/>
              <w:bCs/>
              <w:sz w:val="24"/>
              <w:szCs w:val="24"/>
              <w:lang w:val="id-ID"/>
            </w:rPr>
            <w:t>v</w:t>
          </w:r>
          <w:r w:rsidR="00C66C5E">
            <w:rPr>
              <w:rFonts w:ascii="Times New Roman" w:hAnsi="Times New Roman"/>
              <w:b/>
              <w:bCs/>
              <w:sz w:val="24"/>
              <w:szCs w:val="24"/>
              <w:lang w:val="en-GB"/>
            </w:rPr>
            <w:t>ii</w:t>
          </w:r>
          <w:r w:rsidR="00C0206B">
            <w:rPr>
              <w:rFonts w:ascii="Times New Roman" w:hAnsi="Times New Roman"/>
              <w:b/>
              <w:bCs/>
              <w:sz w:val="24"/>
              <w:szCs w:val="24"/>
              <w:lang w:val="id-ID"/>
            </w:rPr>
            <w:t>i</w:t>
          </w:r>
        </w:p>
        <w:p w:rsidR="00CE44B4" w:rsidRPr="00C66C5E" w:rsidRDefault="00CE7761" w:rsidP="00CE44B4">
          <w:pPr>
            <w:tabs>
              <w:tab w:val="right" w:leader="dot" w:pos="7938"/>
            </w:tabs>
            <w:spacing w:after="0" w:line="240" w:lineRule="auto"/>
            <w:rPr>
              <w:rFonts w:ascii="Times New Roman" w:hAnsi="Times New Roman"/>
              <w:b/>
              <w:bCs/>
              <w:sz w:val="24"/>
              <w:szCs w:val="24"/>
              <w:lang w:val="en-GB"/>
            </w:rPr>
          </w:pPr>
          <w:r>
            <w:rPr>
              <w:rFonts w:ascii="Times New Roman" w:hAnsi="Times New Roman"/>
              <w:b/>
              <w:bCs/>
              <w:sz w:val="24"/>
              <w:szCs w:val="24"/>
              <w:lang w:val="id-ID"/>
            </w:rPr>
            <w:t>PE</w:t>
          </w:r>
          <w:r w:rsidR="00E15B57">
            <w:rPr>
              <w:rFonts w:ascii="Times New Roman" w:hAnsi="Times New Roman"/>
              <w:b/>
              <w:bCs/>
              <w:sz w:val="24"/>
              <w:szCs w:val="24"/>
              <w:lang w:val="en-GB"/>
            </w:rPr>
            <w:t>DOMAN TRANSLITERASI AKSARA LONTARA BUGIS-LATIN</w:t>
          </w:r>
          <w:r w:rsidR="00C66C5E">
            <w:rPr>
              <w:rFonts w:ascii="Times New Roman" w:hAnsi="Times New Roman"/>
              <w:b/>
              <w:bCs/>
              <w:sz w:val="24"/>
              <w:szCs w:val="24"/>
              <w:lang w:val="id-ID"/>
            </w:rPr>
            <w:tab/>
          </w:r>
          <w:r w:rsidR="00B72621">
            <w:rPr>
              <w:rFonts w:ascii="Times New Roman" w:hAnsi="Times New Roman"/>
              <w:b/>
              <w:bCs/>
              <w:sz w:val="24"/>
              <w:szCs w:val="24"/>
              <w:lang w:val="id-ID"/>
            </w:rPr>
            <w:t>x</w:t>
          </w:r>
          <w:r w:rsidR="00C66C5E">
            <w:rPr>
              <w:rFonts w:ascii="Times New Roman" w:hAnsi="Times New Roman"/>
              <w:b/>
              <w:bCs/>
              <w:sz w:val="24"/>
              <w:szCs w:val="24"/>
              <w:lang w:val="en-GB"/>
            </w:rPr>
            <w:t>iv</w:t>
          </w:r>
        </w:p>
        <w:p w:rsidR="00CE44B4" w:rsidRPr="00E15B57" w:rsidRDefault="00E15B57" w:rsidP="00CE44B4">
          <w:pPr>
            <w:tabs>
              <w:tab w:val="right" w:leader="dot" w:pos="7938"/>
            </w:tabs>
            <w:spacing w:after="0" w:line="240" w:lineRule="auto"/>
            <w:rPr>
              <w:rFonts w:ascii="Times New Roman" w:hAnsi="Times New Roman"/>
              <w:b/>
              <w:bCs/>
              <w:sz w:val="24"/>
              <w:szCs w:val="24"/>
              <w:lang w:val="en-GB"/>
            </w:rPr>
          </w:pPr>
          <w:r w:rsidRPr="00E15B57">
            <w:rPr>
              <w:rFonts w:ascii="Times New Roman" w:hAnsi="Times New Roman"/>
              <w:b/>
              <w:bCs/>
              <w:sz w:val="24"/>
              <w:szCs w:val="24"/>
              <w:lang w:val="id-ID"/>
            </w:rPr>
            <w:t>DAFTAR ISI</w:t>
          </w:r>
          <w:r w:rsidR="00B72621">
            <w:rPr>
              <w:rFonts w:ascii="Times New Roman" w:hAnsi="Times New Roman"/>
              <w:b/>
              <w:bCs/>
              <w:sz w:val="24"/>
              <w:szCs w:val="24"/>
              <w:lang w:val="id-ID"/>
            </w:rPr>
            <w:tab/>
            <w:t>xv</w:t>
          </w:r>
          <w:r>
            <w:rPr>
              <w:rFonts w:ascii="Times New Roman" w:hAnsi="Times New Roman"/>
              <w:b/>
              <w:bCs/>
              <w:sz w:val="24"/>
              <w:szCs w:val="24"/>
              <w:lang w:val="en-GB"/>
            </w:rPr>
            <w:t>i</w:t>
          </w:r>
        </w:p>
        <w:p w:rsidR="00CE44B4" w:rsidRDefault="00CE44B4" w:rsidP="006721D7">
          <w:pPr>
            <w:pStyle w:val="TOC1"/>
            <w:spacing w:before="0"/>
            <w:rPr>
              <w:rFonts w:ascii="Times New Roman" w:hAnsi="Times New Roman"/>
              <w:noProof/>
              <w:sz w:val="24"/>
              <w:szCs w:val="24"/>
              <w:lang w:val="id-ID"/>
            </w:rPr>
          </w:pPr>
          <w:r>
            <w:rPr>
              <w:bCs/>
              <w:noProof/>
            </w:rPr>
            <w:fldChar w:fldCharType="begin"/>
          </w:r>
          <w:r>
            <w:rPr>
              <w:bCs/>
              <w:noProof/>
            </w:rPr>
            <w:instrText xml:space="preserve"> TOC \o "1-3" \h \z \u </w:instrText>
          </w:r>
          <w:r>
            <w:rPr>
              <w:bCs/>
              <w:noProof/>
            </w:rPr>
            <w:fldChar w:fldCharType="separate"/>
          </w:r>
          <w:hyperlink w:anchor="_Toc173991215" w:history="1">
            <w:r w:rsidR="00C66C5E">
              <w:rPr>
                <w:rStyle w:val="Hyperlink"/>
                <w:rFonts w:ascii="Times New Roman" w:hAnsi="Times New Roman"/>
                <w:b/>
                <w:noProof/>
                <w:sz w:val="24"/>
                <w:szCs w:val="24"/>
              </w:rPr>
              <w:t>DAFTAR AYAT</w:t>
            </w:r>
            <w:r w:rsidR="00C66C5E">
              <w:rPr>
                <w:rFonts w:ascii="Times New Roman" w:hAnsi="Times New Roman"/>
                <w:b/>
                <w:bCs/>
                <w:sz w:val="24"/>
                <w:szCs w:val="24"/>
                <w:lang w:val="id-ID"/>
              </w:rPr>
              <w:tab/>
            </w:r>
            <w:r>
              <w:rPr>
                <w:rFonts w:ascii="Times New Roman" w:hAnsi="Times New Roman"/>
                <w:noProof/>
                <w:webHidden/>
                <w:sz w:val="24"/>
                <w:szCs w:val="24"/>
                <w:lang w:val="id-ID"/>
              </w:rPr>
              <w:t xml:space="preserve"> </w:t>
            </w:r>
            <w:r w:rsidRPr="00312F51">
              <w:rPr>
                <w:rFonts w:ascii="Times New Roman" w:hAnsi="Times New Roman"/>
                <w:b/>
                <w:bCs/>
                <w:noProof/>
                <w:webHidden/>
                <w:sz w:val="24"/>
                <w:szCs w:val="24"/>
                <w:lang w:val="id-ID"/>
              </w:rPr>
              <w:t>xv</w:t>
            </w:r>
          </w:hyperlink>
          <w:r w:rsidR="00B72621">
            <w:rPr>
              <w:rFonts w:ascii="Times New Roman" w:hAnsi="Times New Roman"/>
              <w:b/>
              <w:bCs/>
              <w:noProof/>
              <w:sz w:val="24"/>
              <w:szCs w:val="24"/>
              <w:lang w:val="id-ID"/>
            </w:rPr>
            <w:t>i</w:t>
          </w:r>
          <w:r w:rsidR="00E15B57">
            <w:rPr>
              <w:rFonts w:ascii="Times New Roman" w:hAnsi="Times New Roman"/>
              <w:b/>
              <w:bCs/>
              <w:noProof/>
              <w:sz w:val="24"/>
              <w:szCs w:val="24"/>
              <w:lang w:val="en-GB"/>
            </w:rPr>
            <w:t>i</w:t>
          </w:r>
          <w:r w:rsidR="00B72621">
            <w:rPr>
              <w:rFonts w:ascii="Times New Roman" w:hAnsi="Times New Roman"/>
              <w:b/>
              <w:bCs/>
              <w:noProof/>
              <w:sz w:val="24"/>
              <w:szCs w:val="24"/>
              <w:lang w:val="id-ID"/>
            </w:rPr>
            <w:t>i</w:t>
          </w:r>
        </w:p>
        <w:p w:rsidR="00CE44B4" w:rsidRPr="00B72621" w:rsidRDefault="00E15B57" w:rsidP="00B72621">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id-ID"/>
            </w:rPr>
            <w:t>DAFTAR</w:t>
          </w:r>
          <w:r>
            <w:rPr>
              <w:rFonts w:ascii="Times New Roman" w:hAnsi="Times New Roman"/>
              <w:b/>
              <w:bCs/>
              <w:sz w:val="24"/>
              <w:szCs w:val="24"/>
              <w:lang w:val="en-GB"/>
            </w:rPr>
            <w:t xml:space="preserve"> HADIS</w:t>
          </w:r>
          <w:r>
            <w:rPr>
              <w:rFonts w:ascii="Times New Roman" w:hAnsi="Times New Roman"/>
              <w:b/>
              <w:bCs/>
              <w:sz w:val="24"/>
              <w:szCs w:val="24"/>
              <w:lang w:val="id-ID"/>
            </w:rPr>
            <w:tab/>
            <w:t>x</w:t>
          </w:r>
          <w:r>
            <w:rPr>
              <w:rFonts w:ascii="Times New Roman" w:hAnsi="Times New Roman"/>
              <w:b/>
              <w:bCs/>
              <w:sz w:val="24"/>
              <w:szCs w:val="24"/>
              <w:lang w:val="en-GB"/>
            </w:rPr>
            <w:t>i</w:t>
          </w:r>
          <w:r w:rsidR="00B72621">
            <w:rPr>
              <w:rFonts w:ascii="Times New Roman" w:hAnsi="Times New Roman"/>
              <w:b/>
              <w:bCs/>
              <w:sz w:val="24"/>
              <w:szCs w:val="24"/>
              <w:lang w:val="id-ID"/>
            </w:rPr>
            <w:t>x</w:t>
          </w:r>
        </w:p>
        <w:p w:rsidR="00CE44B4" w:rsidRPr="00B72621" w:rsidRDefault="00E15B57" w:rsidP="00CE44B4">
          <w:pPr>
            <w:tabs>
              <w:tab w:val="right" w:leader="dot" w:pos="7938"/>
            </w:tabs>
            <w:spacing w:after="0" w:line="240" w:lineRule="auto"/>
            <w:rPr>
              <w:rFonts w:ascii="Times New Roman" w:hAnsi="Times New Roman"/>
              <w:b/>
              <w:bCs/>
              <w:sz w:val="24"/>
              <w:szCs w:val="24"/>
              <w:lang w:val="id-ID"/>
            </w:rPr>
          </w:pPr>
          <w:r>
            <w:rPr>
              <w:rFonts w:ascii="Times New Roman" w:hAnsi="Times New Roman"/>
              <w:b/>
              <w:bCs/>
              <w:sz w:val="24"/>
              <w:szCs w:val="24"/>
              <w:lang w:val="en-GB"/>
            </w:rPr>
            <w:t>ABSTRAK</w:t>
          </w:r>
          <w:r w:rsidR="00B72621">
            <w:rPr>
              <w:rFonts w:ascii="Times New Roman" w:hAnsi="Times New Roman"/>
              <w:b/>
              <w:bCs/>
              <w:sz w:val="24"/>
              <w:szCs w:val="24"/>
              <w:lang w:val="en-GB"/>
            </w:rPr>
            <w:tab/>
            <w:t>x</w:t>
          </w:r>
          <w:r w:rsidR="00B72621">
            <w:rPr>
              <w:rFonts w:ascii="Times New Roman" w:hAnsi="Times New Roman"/>
              <w:b/>
              <w:bCs/>
              <w:sz w:val="24"/>
              <w:szCs w:val="24"/>
              <w:lang w:val="id-ID"/>
            </w:rPr>
            <w:t>x</w:t>
          </w:r>
        </w:p>
        <w:p w:rsidR="00CE44B4" w:rsidRPr="00717A6A" w:rsidRDefault="00F46E3A" w:rsidP="006721D7">
          <w:pPr>
            <w:pStyle w:val="TOC1"/>
            <w:rPr>
              <w:rFonts w:ascii="Times New Roman" w:hAnsi="Times New Roman"/>
              <w:b/>
              <w:noProof/>
              <w:sz w:val="24"/>
              <w:szCs w:val="24"/>
            </w:rPr>
          </w:pPr>
          <w:hyperlink w:anchor="_Toc173991216" w:history="1">
            <w:r w:rsidR="00CE44B4" w:rsidRPr="00717A6A">
              <w:rPr>
                <w:rStyle w:val="Hyperlink"/>
                <w:rFonts w:ascii="Times New Roman" w:hAnsi="Times New Roman"/>
                <w:b/>
                <w:noProof/>
                <w:sz w:val="24"/>
                <w:szCs w:val="24"/>
              </w:rPr>
              <w:t>BAB I</w:t>
            </w:r>
          </w:hyperlink>
          <w:r w:rsidR="00CE44B4">
            <w:rPr>
              <w:rFonts w:ascii="Times New Roman" w:hAnsi="Times New Roman"/>
              <w:b/>
              <w:noProof/>
              <w:sz w:val="24"/>
              <w:szCs w:val="24"/>
              <w:lang w:val="en-GB"/>
            </w:rPr>
            <w:t xml:space="preserve"> </w:t>
          </w:r>
          <w:hyperlink w:anchor="_Toc173991217" w:history="1">
            <w:r w:rsidR="00CE44B4" w:rsidRPr="00717A6A">
              <w:rPr>
                <w:rStyle w:val="Hyperlink"/>
                <w:rFonts w:ascii="Times New Roman" w:hAnsi="Times New Roman"/>
                <w:b/>
                <w:noProof/>
                <w:sz w:val="24"/>
                <w:szCs w:val="24"/>
              </w:rPr>
              <w:t>PENDAHULUAN</w:t>
            </w:r>
            <w:r w:rsidR="00CE44B4" w:rsidRPr="00717A6A">
              <w:rPr>
                <w:rFonts w:ascii="Times New Roman" w:hAnsi="Times New Roman"/>
                <w:b/>
                <w:noProof/>
                <w:webHidden/>
                <w:sz w:val="24"/>
                <w:szCs w:val="24"/>
              </w:rPr>
              <w:tab/>
            </w:r>
            <w:r w:rsidR="00CE44B4">
              <w:rPr>
                <w:rFonts w:ascii="Times New Roman" w:hAnsi="Times New Roman"/>
                <w:b/>
                <w:noProof/>
                <w:webHidden/>
                <w:sz w:val="24"/>
                <w:szCs w:val="24"/>
                <w:lang w:val="id-ID"/>
              </w:rPr>
              <w:t>1</w:t>
            </w:r>
          </w:hyperlink>
        </w:p>
        <w:p w:rsidR="00CE44B4" w:rsidRPr="00717A6A" w:rsidRDefault="00F46E3A" w:rsidP="00CE44B4">
          <w:pPr>
            <w:pStyle w:val="TOC2"/>
            <w:tabs>
              <w:tab w:val="left" w:pos="660"/>
              <w:tab w:val="right" w:leader="dot" w:pos="7927"/>
            </w:tabs>
            <w:spacing w:line="240" w:lineRule="auto"/>
            <w:rPr>
              <w:rFonts w:ascii="Times New Roman" w:hAnsi="Times New Roman"/>
              <w:noProof/>
              <w:sz w:val="24"/>
              <w:szCs w:val="24"/>
            </w:rPr>
          </w:pPr>
          <w:hyperlink w:anchor="_Toc173991218" w:history="1">
            <w:r w:rsidR="00CE44B4" w:rsidRPr="00717A6A">
              <w:rPr>
                <w:rStyle w:val="Hyperlink"/>
                <w:rFonts w:ascii="Times New Roman" w:hAnsi="Times New Roman"/>
                <w:noProof/>
                <w:sz w:val="24"/>
                <w:szCs w:val="24"/>
              </w:rPr>
              <w:t>A.</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Latar Belakang Masalah</w:t>
            </w:r>
            <w:r w:rsidR="00CE44B4" w:rsidRPr="00717A6A">
              <w:rPr>
                <w:rFonts w:ascii="Times New Roman" w:hAnsi="Times New Roman"/>
                <w:noProof/>
                <w:webHidden/>
                <w:sz w:val="24"/>
                <w:szCs w:val="24"/>
              </w:rPr>
              <w:tab/>
            </w:r>
            <w:r w:rsidR="00CE44B4">
              <w:rPr>
                <w:rFonts w:ascii="Times New Roman" w:hAnsi="Times New Roman"/>
                <w:noProof/>
                <w:webHidden/>
                <w:sz w:val="24"/>
                <w:szCs w:val="24"/>
                <w:lang w:val="id-ID"/>
              </w:rPr>
              <w:t>1</w:t>
            </w:r>
          </w:hyperlink>
        </w:p>
        <w:p w:rsidR="00CE44B4" w:rsidRPr="00717A6A" w:rsidRDefault="00F46E3A" w:rsidP="00CE44B4">
          <w:pPr>
            <w:pStyle w:val="TOC2"/>
            <w:tabs>
              <w:tab w:val="left" w:pos="660"/>
              <w:tab w:val="right" w:leader="dot" w:pos="7927"/>
            </w:tabs>
            <w:spacing w:line="240" w:lineRule="auto"/>
            <w:rPr>
              <w:rFonts w:ascii="Times New Roman" w:hAnsi="Times New Roman"/>
              <w:noProof/>
              <w:sz w:val="24"/>
              <w:szCs w:val="24"/>
            </w:rPr>
          </w:pPr>
          <w:hyperlink w:anchor="_Toc173991219" w:history="1">
            <w:r w:rsidR="00CE44B4" w:rsidRPr="00717A6A">
              <w:rPr>
                <w:rStyle w:val="Hyperlink"/>
                <w:rFonts w:ascii="Times New Roman" w:hAnsi="Times New Roman"/>
                <w:noProof/>
                <w:sz w:val="24"/>
                <w:szCs w:val="24"/>
              </w:rPr>
              <w:t>B.</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Rumusan Masalah</w:t>
            </w:r>
            <w:r w:rsidR="00CE44B4" w:rsidRPr="00717A6A">
              <w:rPr>
                <w:rFonts w:ascii="Times New Roman" w:hAnsi="Times New Roman"/>
                <w:noProof/>
                <w:webHidden/>
                <w:sz w:val="24"/>
                <w:szCs w:val="24"/>
              </w:rPr>
              <w:tab/>
            </w:r>
            <w:r w:rsidR="00CE44B4">
              <w:rPr>
                <w:rFonts w:ascii="Times New Roman" w:hAnsi="Times New Roman"/>
                <w:noProof/>
                <w:webHidden/>
                <w:sz w:val="24"/>
                <w:szCs w:val="24"/>
                <w:lang w:val="id-ID"/>
              </w:rPr>
              <w:t>6</w:t>
            </w:r>
          </w:hyperlink>
        </w:p>
        <w:p w:rsidR="00CE44B4" w:rsidRPr="00717A6A" w:rsidRDefault="00F46E3A" w:rsidP="00CE44B4">
          <w:pPr>
            <w:pStyle w:val="TOC2"/>
            <w:tabs>
              <w:tab w:val="left" w:pos="660"/>
              <w:tab w:val="right" w:leader="dot" w:pos="7927"/>
            </w:tabs>
            <w:spacing w:line="240" w:lineRule="auto"/>
            <w:rPr>
              <w:rFonts w:ascii="Times New Roman" w:hAnsi="Times New Roman"/>
              <w:noProof/>
              <w:sz w:val="24"/>
              <w:szCs w:val="24"/>
            </w:rPr>
          </w:pPr>
          <w:hyperlink w:anchor="_Toc173991220" w:history="1">
            <w:r w:rsidR="00CE44B4" w:rsidRPr="00717A6A">
              <w:rPr>
                <w:rStyle w:val="Hyperlink"/>
                <w:rFonts w:ascii="Times New Roman" w:hAnsi="Times New Roman"/>
                <w:noProof/>
                <w:sz w:val="24"/>
                <w:szCs w:val="24"/>
              </w:rPr>
              <w:t>C.</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Tujuan Penelitian</w:t>
            </w:r>
            <w:r w:rsidR="00CE44B4" w:rsidRPr="00717A6A">
              <w:rPr>
                <w:rFonts w:ascii="Times New Roman" w:hAnsi="Times New Roman"/>
                <w:noProof/>
                <w:webHidden/>
                <w:sz w:val="24"/>
                <w:szCs w:val="24"/>
              </w:rPr>
              <w:tab/>
            </w:r>
            <w:r w:rsidR="00CE44B4">
              <w:rPr>
                <w:rFonts w:ascii="Times New Roman" w:hAnsi="Times New Roman"/>
                <w:noProof/>
                <w:webHidden/>
                <w:sz w:val="24"/>
                <w:szCs w:val="24"/>
                <w:lang w:val="id-ID"/>
              </w:rPr>
              <w:t>6</w:t>
            </w:r>
          </w:hyperlink>
        </w:p>
        <w:p w:rsidR="00CE44B4" w:rsidRPr="004D7581"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21" w:history="1">
            <w:r w:rsidR="00CE44B4" w:rsidRPr="00717A6A">
              <w:rPr>
                <w:rStyle w:val="Hyperlink"/>
                <w:rFonts w:ascii="Times New Roman" w:hAnsi="Times New Roman"/>
                <w:noProof/>
                <w:sz w:val="24"/>
                <w:szCs w:val="24"/>
                <w:lang w:val="id-ID"/>
              </w:rPr>
              <w:t>D.</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lang w:val="id-ID"/>
              </w:rPr>
              <w:t>Manfaat Penelitian</w:t>
            </w:r>
            <w:r w:rsidR="00CE44B4" w:rsidRPr="00717A6A">
              <w:rPr>
                <w:rFonts w:ascii="Times New Roman" w:hAnsi="Times New Roman"/>
                <w:noProof/>
                <w:webHidden/>
                <w:sz w:val="24"/>
                <w:szCs w:val="24"/>
              </w:rPr>
              <w:tab/>
            </w:r>
          </w:hyperlink>
          <w:r w:rsidR="004D7581">
            <w:rPr>
              <w:rFonts w:ascii="Times New Roman" w:hAnsi="Times New Roman"/>
              <w:noProof/>
              <w:sz w:val="24"/>
              <w:szCs w:val="24"/>
              <w:lang w:val="en-GB"/>
            </w:rPr>
            <w:t>6</w:t>
          </w:r>
        </w:p>
        <w:p w:rsidR="00CE44B4" w:rsidRPr="00717A6A" w:rsidRDefault="00F46E3A" w:rsidP="00CE44B4">
          <w:pPr>
            <w:pStyle w:val="TOC2"/>
            <w:tabs>
              <w:tab w:val="left" w:pos="660"/>
              <w:tab w:val="right" w:leader="dot" w:pos="7927"/>
            </w:tabs>
            <w:spacing w:line="240" w:lineRule="auto"/>
            <w:rPr>
              <w:rFonts w:ascii="Times New Roman" w:hAnsi="Times New Roman"/>
              <w:noProof/>
              <w:sz w:val="24"/>
              <w:szCs w:val="24"/>
            </w:rPr>
          </w:pPr>
          <w:hyperlink w:anchor="_Toc173991222" w:history="1">
            <w:r w:rsidR="00CE44B4" w:rsidRPr="00717A6A">
              <w:rPr>
                <w:rStyle w:val="Hyperlink"/>
                <w:rFonts w:ascii="Times New Roman" w:hAnsi="Times New Roman"/>
                <w:noProof/>
                <w:sz w:val="24"/>
                <w:szCs w:val="24"/>
              </w:rPr>
              <w:t>E.</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Kajian Penelitian Terdahulu yang Relevan</w:t>
            </w:r>
            <w:r w:rsidR="00CE44B4" w:rsidRPr="00717A6A">
              <w:rPr>
                <w:rFonts w:ascii="Times New Roman" w:hAnsi="Times New Roman"/>
                <w:noProof/>
                <w:webHidden/>
                <w:sz w:val="24"/>
                <w:szCs w:val="24"/>
              </w:rPr>
              <w:tab/>
            </w:r>
            <w:r w:rsidR="00CE44B4">
              <w:rPr>
                <w:rFonts w:ascii="Times New Roman" w:hAnsi="Times New Roman"/>
                <w:noProof/>
                <w:webHidden/>
                <w:sz w:val="24"/>
                <w:szCs w:val="24"/>
                <w:lang w:val="id-ID"/>
              </w:rPr>
              <w:t>7</w:t>
            </w:r>
          </w:hyperlink>
        </w:p>
        <w:p w:rsidR="00CE44B4" w:rsidRPr="006721D7" w:rsidRDefault="00F46E3A" w:rsidP="004D7581">
          <w:pPr>
            <w:pStyle w:val="TOC2"/>
            <w:tabs>
              <w:tab w:val="left" w:pos="660"/>
              <w:tab w:val="right" w:leader="dot" w:pos="7927"/>
            </w:tabs>
            <w:spacing w:line="240" w:lineRule="auto"/>
            <w:rPr>
              <w:rFonts w:ascii="Times New Roman" w:hAnsi="Times New Roman"/>
              <w:noProof/>
              <w:sz w:val="24"/>
              <w:szCs w:val="24"/>
              <w:lang w:val="id-ID"/>
            </w:rPr>
          </w:pPr>
          <w:hyperlink w:anchor="_Toc173991223" w:history="1">
            <w:r w:rsidR="00CE44B4" w:rsidRPr="00717A6A">
              <w:rPr>
                <w:rStyle w:val="Hyperlink"/>
                <w:rFonts w:ascii="Times New Roman" w:hAnsi="Times New Roman"/>
                <w:noProof/>
                <w:sz w:val="24"/>
                <w:szCs w:val="24"/>
              </w:rPr>
              <w:t>F.</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Metode Penelitian</w:t>
            </w:r>
            <w:r w:rsidR="00CE44B4" w:rsidRPr="00717A6A">
              <w:rPr>
                <w:rFonts w:ascii="Times New Roman" w:hAnsi="Times New Roman"/>
                <w:noProof/>
                <w:webHidden/>
                <w:sz w:val="24"/>
                <w:szCs w:val="24"/>
              </w:rPr>
              <w:tab/>
            </w:r>
          </w:hyperlink>
          <w:r w:rsidR="006721D7">
            <w:rPr>
              <w:rFonts w:ascii="Times New Roman" w:hAnsi="Times New Roman"/>
              <w:noProof/>
              <w:sz w:val="24"/>
              <w:szCs w:val="24"/>
            </w:rPr>
            <w:t>1</w:t>
          </w:r>
          <w:r w:rsidR="004D7581">
            <w:rPr>
              <w:rFonts w:ascii="Times New Roman" w:hAnsi="Times New Roman"/>
              <w:noProof/>
              <w:sz w:val="24"/>
              <w:szCs w:val="24"/>
            </w:rPr>
            <w:t>0</w:t>
          </w:r>
        </w:p>
        <w:p w:rsidR="00CE44B4" w:rsidRPr="000520D2" w:rsidRDefault="00F46E3A" w:rsidP="004D7581">
          <w:pPr>
            <w:pStyle w:val="TOC2"/>
            <w:tabs>
              <w:tab w:val="left" w:pos="660"/>
              <w:tab w:val="right" w:leader="dot" w:pos="7927"/>
            </w:tabs>
            <w:spacing w:line="240" w:lineRule="auto"/>
            <w:rPr>
              <w:rFonts w:ascii="Times New Roman" w:hAnsi="Times New Roman"/>
              <w:noProof/>
              <w:sz w:val="24"/>
              <w:szCs w:val="24"/>
            </w:rPr>
          </w:pPr>
          <w:hyperlink w:anchor="_Toc173991224" w:history="1">
            <w:r w:rsidR="00CE44B4" w:rsidRPr="00717A6A">
              <w:rPr>
                <w:rStyle w:val="Hyperlink"/>
                <w:rFonts w:ascii="Times New Roman" w:hAnsi="Times New Roman"/>
                <w:noProof/>
                <w:sz w:val="24"/>
                <w:szCs w:val="24"/>
              </w:rPr>
              <w:t>G.</w:t>
            </w:r>
            <w:r w:rsidR="00CE44B4" w:rsidRPr="00717A6A">
              <w:rPr>
                <w:rFonts w:ascii="Times New Roman" w:hAnsi="Times New Roman"/>
                <w:noProof/>
                <w:sz w:val="24"/>
                <w:szCs w:val="24"/>
              </w:rPr>
              <w:tab/>
            </w:r>
            <w:r w:rsidR="00CE44B4">
              <w:rPr>
                <w:rStyle w:val="Hyperlink"/>
                <w:rFonts w:ascii="Times New Roman" w:hAnsi="Times New Roman"/>
                <w:noProof/>
                <w:sz w:val="24"/>
                <w:szCs w:val="24"/>
              </w:rPr>
              <w:t>Definisi Istilah dan Ruang L</w:t>
            </w:r>
            <w:r w:rsidR="00CE44B4" w:rsidRPr="00717A6A">
              <w:rPr>
                <w:rStyle w:val="Hyperlink"/>
                <w:rFonts w:ascii="Times New Roman" w:hAnsi="Times New Roman"/>
                <w:noProof/>
                <w:sz w:val="24"/>
                <w:szCs w:val="24"/>
              </w:rPr>
              <w:t>ingkup penelitian</w:t>
            </w:r>
            <w:r w:rsidR="00CE44B4" w:rsidRPr="00717A6A">
              <w:rPr>
                <w:rFonts w:ascii="Times New Roman" w:hAnsi="Times New Roman"/>
                <w:noProof/>
                <w:webHidden/>
                <w:sz w:val="24"/>
                <w:szCs w:val="24"/>
              </w:rPr>
              <w:tab/>
            </w:r>
          </w:hyperlink>
          <w:r w:rsidR="006721D7">
            <w:rPr>
              <w:rFonts w:ascii="Times New Roman" w:hAnsi="Times New Roman"/>
              <w:noProof/>
              <w:sz w:val="24"/>
              <w:szCs w:val="24"/>
            </w:rPr>
            <w:t>1</w:t>
          </w:r>
          <w:r w:rsidR="004D7581">
            <w:rPr>
              <w:rFonts w:ascii="Times New Roman" w:hAnsi="Times New Roman"/>
              <w:noProof/>
              <w:sz w:val="24"/>
              <w:szCs w:val="24"/>
            </w:rPr>
            <w:t>4</w:t>
          </w:r>
        </w:p>
        <w:p w:rsidR="00CE44B4" w:rsidRPr="004D7581" w:rsidRDefault="00F46E3A" w:rsidP="004D7581">
          <w:pPr>
            <w:pStyle w:val="TOC1"/>
            <w:rPr>
              <w:rFonts w:asciiTheme="majorBidi" w:hAnsiTheme="majorBidi" w:cstheme="majorBidi"/>
              <w:b/>
              <w:bCs/>
              <w:noProof/>
              <w:sz w:val="24"/>
              <w:szCs w:val="24"/>
              <w:lang w:val="en-GB"/>
            </w:rPr>
          </w:pPr>
          <w:hyperlink w:anchor="_Toc173991225" w:history="1">
            <w:r w:rsidR="00CE44B4" w:rsidRPr="00717A6A">
              <w:rPr>
                <w:rStyle w:val="Hyperlink"/>
                <w:rFonts w:ascii="Times New Roman" w:hAnsi="Times New Roman"/>
                <w:b/>
                <w:noProof/>
                <w:sz w:val="24"/>
                <w:szCs w:val="24"/>
              </w:rPr>
              <w:t>BAB II</w:t>
            </w:r>
          </w:hyperlink>
          <w:r w:rsidR="00CE44B4">
            <w:rPr>
              <w:noProof/>
            </w:rPr>
            <w:t xml:space="preserve"> </w:t>
          </w:r>
          <w:r w:rsidR="00CE44B4">
            <w:rPr>
              <w:rFonts w:asciiTheme="majorBidi" w:hAnsiTheme="majorBidi" w:cstheme="majorBidi"/>
              <w:b/>
              <w:bCs/>
              <w:sz w:val="24"/>
              <w:szCs w:val="24"/>
              <w:lang w:val="id-ID"/>
            </w:rPr>
            <w:t xml:space="preserve">LANDASAN TEORI </w:t>
          </w:r>
          <w:r w:rsidR="00CE44B4">
            <w:rPr>
              <w:rFonts w:asciiTheme="majorBidi" w:hAnsiTheme="majorBidi" w:cstheme="majorBidi"/>
              <w:b/>
              <w:bCs/>
              <w:sz w:val="24"/>
              <w:szCs w:val="24"/>
              <w:lang w:val="id-ID"/>
            </w:rPr>
            <w:tab/>
            <w:t>1</w:t>
          </w:r>
          <w:r w:rsidR="004D7581">
            <w:rPr>
              <w:rFonts w:asciiTheme="majorBidi" w:hAnsiTheme="majorBidi" w:cstheme="majorBidi"/>
              <w:b/>
              <w:bCs/>
              <w:sz w:val="24"/>
              <w:szCs w:val="24"/>
              <w:lang w:val="en-GB"/>
            </w:rPr>
            <w:t>6</w:t>
          </w:r>
        </w:p>
        <w:p w:rsidR="00CE44B4" w:rsidRPr="004D7581" w:rsidRDefault="00CE44B4" w:rsidP="004D7581">
          <w:pPr>
            <w:pStyle w:val="TOC2"/>
            <w:tabs>
              <w:tab w:val="left" w:pos="660"/>
              <w:tab w:val="right" w:leader="dot" w:pos="7927"/>
            </w:tabs>
            <w:spacing w:line="240" w:lineRule="auto"/>
            <w:rPr>
              <w:rFonts w:asciiTheme="majorBidi" w:hAnsiTheme="majorBidi" w:cstheme="majorBidi"/>
              <w:sz w:val="24"/>
              <w:szCs w:val="24"/>
              <w:lang w:val="en-GB"/>
            </w:rPr>
          </w:pPr>
          <w:r>
            <w:rPr>
              <w:rFonts w:asciiTheme="majorBidi" w:hAnsiTheme="majorBidi" w:cstheme="majorBidi"/>
              <w:sz w:val="24"/>
              <w:szCs w:val="24"/>
              <w:lang w:val="id-ID"/>
            </w:rPr>
            <w:t xml:space="preserve">A. </w:t>
          </w:r>
          <w:r>
            <w:rPr>
              <w:rFonts w:asciiTheme="majorBidi" w:hAnsiTheme="majorBidi" w:cstheme="majorBidi"/>
              <w:sz w:val="24"/>
              <w:szCs w:val="24"/>
              <w:lang w:val="en-GB"/>
            </w:rPr>
            <w:t xml:space="preserve">Pengertian </w:t>
          </w:r>
          <w:r>
            <w:rPr>
              <w:rFonts w:asciiTheme="majorBidi" w:hAnsiTheme="majorBidi" w:cstheme="majorBidi"/>
              <w:sz w:val="24"/>
              <w:szCs w:val="24"/>
              <w:lang w:val="id-ID"/>
            </w:rPr>
            <w:t xml:space="preserve">Tafsir </w:t>
          </w:r>
          <w:r>
            <w:rPr>
              <w:rFonts w:asciiTheme="majorBidi" w:hAnsiTheme="majorBidi" w:cstheme="majorBidi"/>
              <w:sz w:val="24"/>
              <w:szCs w:val="24"/>
              <w:lang w:val="id-ID"/>
            </w:rPr>
            <w:tab/>
            <w:t>1</w:t>
          </w:r>
          <w:r w:rsidR="004D7581">
            <w:rPr>
              <w:rFonts w:asciiTheme="majorBidi" w:hAnsiTheme="majorBidi" w:cstheme="majorBidi"/>
              <w:sz w:val="24"/>
              <w:szCs w:val="24"/>
              <w:lang w:val="en-GB"/>
            </w:rPr>
            <w:t>6</w:t>
          </w:r>
        </w:p>
        <w:p w:rsidR="00CE44B4" w:rsidRPr="004D7581" w:rsidRDefault="00CE44B4" w:rsidP="004D7581">
          <w:pPr>
            <w:pStyle w:val="TOC2"/>
            <w:tabs>
              <w:tab w:val="left" w:pos="660"/>
              <w:tab w:val="right" w:leader="dot" w:pos="7927"/>
            </w:tabs>
            <w:spacing w:line="240" w:lineRule="auto"/>
            <w:rPr>
              <w:rFonts w:asciiTheme="majorBidi" w:hAnsiTheme="majorBidi" w:cstheme="majorBidi"/>
              <w:sz w:val="24"/>
              <w:szCs w:val="24"/>
              <w:lang w:val="en-GB"/>
            </w:rPr>
          </w:pPr>
          <w:r>
            <w:rPr>
              <w:rFonts w:asciiTheme="majorBidi" w:hAnsiTheme="majorBidi" w:cstheme="majorBidi"/>
              <w:sz w:val="24"/>
              <w:szCs w:val="24"/>
              <w:lang w:val="id-ID"/>
            </w:rPr>
            <w:t xml:space="preserve">B. </w:t>
          </w:r>
          <w:r>
            <w:rPr>
              <w:rFonts w:asciiTheme="majorBidi" w:hAnsiTheme="majorBidi" w:cstheme="majorBidi"/>
              <w:sz w:val="24"/>
              <w:szCs w:val="24"/>
              <w:lang w:val="en-GB"/>
            </w:rPr>
            <w:t xml:space="preserve">Pengertian </w:t>
          </w:r>
          <w:r>
            <w:rPr>
              <w:rFonts w:asciiTheme="majorBidi" w:hAnsiTheme="majorBidi" w:cstheme="majorBidi"/>
              <w:sz w:val="24"/>
              <w:szCs w:val="24"/>
              <w:lang w:val="id-ID"/>
            </w:rPr>
            <w:t xml:space="preserve">Politik </w:t>
          </w:r>
          <w:r>
            <w:rPr>
              <w:rFonts w:asciiTheme="majorBidi" w:hAnsiTheme="majorBidi" w:cstheme="majorBidi"/>
              <w:sz w:val="24"/>
              <w:szCs w:val="24"/>
              <w:lang w:val="id-ID"/>
            </w:rPr>
            <w:tab/>
            <w:t>2</w:t>
          </w:r>
          <w:r w:rsidR="004D7581">
            <w:rPr>
              <w:rFonts w:asciiTheme="majorBidi" w:hAnsiTheme="majorBidi" w:cstheme="majorBidi"/>
              <w:sz w:val="24"/>
              <w:szCs w:val="24"/>
              <w:lang w:val="en-GB"/>
            </w:rPr>
            <w:t>3</w:t>
          </w:r>
        </w:p>
        <w:p w:rsidR="00CE44B4" w:rsidRPr="00717A6A" w:rsidRDefault="00CE44B4" w:rsidP="004D7581">
          <w:pPr>
            <w:pStyle w:val="TOC2"/>
            <w:tabs>
              <w:tab w:val="left" w:pos="660"/>
              <w:tab w:val="right" w:leader="dot" w:pos="7927"/>
            </w:tabs>
            <w:spacing w:line="240" w:lineRule="auto"/>
            <w:rPr>
              <w:rFonts w:ascii="Times New Roman" w:hAnsi="Times New Roman"/>
              <w:noProof/>
              <w:sz w:val="24"/>
              <w:szCs w:val="24"/>
            </w:rPr>
          </w:pPr>
          <w:r>
            <w:rPr>
              <w:rFonts w:asciiTheme="majorBidi" w:hAnsiTheme="majorBidi" w:cstheme="majorBidi"/>
              <w:sz w:val="24"/>
              <w:szCs w:val="24"/>
              <w:lang w:val="id-ID"/>
            </w:rPr>
            <w:t xml:space="preserve">C. </w:t>
          </w:r>
          <w:hyperlink w:anchor="_Toc173991228" w:history="1">
            <w:r w:rsidRPr="00717A6A">
              <w:rPr>
                <w:rStyle w:val="Hyperlink"/>
                <w:rFonts w:ascii="Times New Roman" w:hAnsi="Times New Roman"/>
                <w:noProof/>
                <w:sz w:val="24"/>
                <w:szCs w:val="24"/>
              </w:rPr>
              <w:t>Politik Menurut Para Ahli</w:t>
            </w:r>
            <w:r w:rsidRPr="00717A6A">
              <w:rPr>
                <w:rFonts w:ascii="Times New Roman" w:hAnsi="Times New Roman"/>
                <w:noProof/>
                <w:webHidden/>
                <w:sz w:val="24"/>
                <w:szCs w:val="24"/>
              </w:rPr>
              <w:tab/>
            </w:r>
          </w:hyperlink>
          <w:r w:rsidR="000520D2">
            <w:rPr>
              <w:rFonts w:ascii="Times New Roman" w:hAnsi="Times New Roman"/>
              <w:noProof/>
              <w:sz w:val="24"/>
              <w:szCs w:val="24"/>
            </w:rPr>
            <w:t>2</w:t>
          </w:r>
          <w:r w:rsidR="004D7581">
            <w:rPr>
              <w:rFonts w:ascii="Times New Roman" w:hAnsi="Times New Roman"/>
              <w:noProof/>
              <w:sz w:val="24"/>
              <w:szCs w:val="24"/>
            </w:rPr>
            <w:t>8</w:t>
          </w:r>
        </w:p>
        <w:p w:rsidR="00CE44B4" w:rsidRPr="004D7581"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2" w:history="1">
            <w:r w:rsidR="00CE44B4">
              <w:rPr>
                <w:rStyle w:val="Hyperlink"/>
                <w:rFonts w:ascii="Times New Roman" w:hAnsi="Times New Roman"/>
                <w:noProof/>
                <w:sz w:val="24"/>
                <w:szCs w:val="24"/>
                <w:lang w:val="id-ID"/>
              </w:rPr>
              <w:t xml:space="preserve">D. </w:t>
            </w:r>
            <w:r w:rsidR="00CE44B4" w:rsidRPr="00717A6A">
              <w:rPr>
                <w:rStyle w:val="Hyperlink"/>
                <w:rFonts w:ascii="Times New Roman" w:hAnsi="Times New Roman"/>
                <w:noProof/>
                <w:sz w:val="24"/>
                <w:szCs w:val="24"/>
              </w:rPr>
              <w:t>Politik Perspektif Masa Nabi</w:t>
            </w:r>
            <w:r w:rsidR="00CE44B4" w:rsidRPr="00717A6A">
              <w:rPr>
                <w:rFonts w:ascii="Times New Roman" w:hAnsi="Times New Roman"/>
                <w:noProof/>
                <w:webHidden/>
                <w:sz w:val="24"/>
                <w:szCs w:val="24"/>
              </w:rPr>
              <w:tab/>
            </w:r>
          </w:hyperlink>
          <w:r w:rsidR="000520D2">
            <w:rPr>
              <w:rFonts w:ascii="Times New Roman" w:hAnsi="Times New Roman"/>
              <w:noProof/>
              <w:sz w:val="24"/>
              <w:szCs w:val="24"/>
              <w:lang w:val="id-ID"/>
            </w:rPr>
            <w:t>3</w:t>
          </w:r>
          <w:r w:rsidR="004D7581">
            <w:rPr>
              <w:rFonts w:ascii="Times New Roman" w:hAnsi="Times New Roman"/>
              <w:noProof/>
              <w:sz w:val="24"/>
              <w:szCs w:val="24"/>
              <w:lang w:val="en-GB"/>
            </w:rPr>
            <w:t>0</w:t>
          </w:r>
        </w:p>
        <w:p w:rsidR="00CE44B4" w:rsidRPr="004D7581" w:rsidRDefault="00F46E3A" w:rsidP="004D7581">
          <w:pPr>
            <w:pStyle w:val="TOC1"/>
            <w:rPr>
              <w:rFonts w:ascii="Times New Roman" w:hAnsi="Times New Roman"/>
              <w:noProof/>
              <w:sz w:val="24"/>
              <w:szCs w:val="24"/>
              <w:lang w:val="en-GB"/>
            </w:rPr>
          </w:pPr>
          <w:hyperlink w:anchor="_Toc173991233" w:history="1">
            <w:r w:rsidR="00CE44B4" w:rsidRPr="00717A6A">
              <w:rPr>
                <w:rStyle w:val="Hyperlink"/>
                <w:rFonts w:ascii="Times New Roman" w:hAnsi="Times New Roman"/>
                <w:b/>
                <w:noProof/>
                <w:sz w:val="24"/>
                <w:szCs w:val="24"/>
              </w:rPr>
              <w:t>BAB II</w:t>
            </w:r>
            <w:r w:rsidR="00CE44B4" w:rsidRPr="00717A6A">
              <w:rPr>
                <w:rStyle w:val="Hyperlink"/>
                <w:rFonts w:ascii="Times New Roman" w:hAnsi="Times New Roman"/>
                <w:noProof/>
                <w:sz w:val="24"/>
                <w:szCs w:val="24"/>
              </w:rPr>
              <w:t>I</w:t>
            </w:r>
          </w:hyperlink>
          <w:r w:rsidR="00CE44B4">
            <w:rPr>
              <w:noProof/>
            </w:rPr>
            <w:t xml:space="preserve"> </w:t>
          </w:r>
          <w:hyperlink w:anchor="_Toc173991234" w:history="1">
            <w:r w:rsidR="00CE44B4" w:rsidRPr="00875660">
              <w:rPr>
                <w:rStyle w:val="Hyperlink"/>
                <w:rFonts w:ascii="Times New Roman" w:hAnsi="Times New Roman"/>
                <w:b/>
                <w:bCs/>
                <w:noProof/>
                <w:sz w:val="24"/>
                <w:szCs w:val="24"/>
              </w:rPr>
              <w:t>BIOGRAFI AGH. DAUD ISMAIL</w:t>
            </w:r>
            <w:r w:rsidR="00CE44B4" w:rsidRPr="00875660">
              <w:rPr>
                <w:rFonts w:ascii="Times New Roman" w:hAnsi="Times New Roman"/>
                <w:b/>
                <w:bCs/>
                <w:noProof/>
                <w:webHidden/>
                <w:sz w:val="24"/>
                <w:szCs w:val="24"/>
              </w:rPr>
              <w:tab/>
            </w:r>
          </w:hyperlink>
          <w:r w:rsidR="00CE44B4" w:rsidRPr="00875660">
            <w:rPr>
              <w:rFonts w:ascii="Times New Roman" w:hAnsi="Times New Roman"/>
              <w:b/>
              <w:bCs/>
              <w:noProof/>
              <w:sz w:val="24"/>
              <w:szCs w:val="24"/>
              <w:lang w:val="id-ID"/>
            </w:rPr>
            <w:t xml:space="preserve"> 3</w:t>
          </w:r>
          <w:r w:rsidR="004D7581">
            <w:rPr>
              <w:rFonts w:ascii="Times New Roman" w:hAnsi="Times New Roman"/>
              <w:b/>
              <w:bCs/>
              <w:noProof/>
              <w:sz w:val="24"/>
              <w:szCs w:val="24"/>
              <w:lang w:val="en-GB"/>
            </w:rPr>
            <w:t>8</w:t>
          </w:r>
        </w:p>
        <w:p w:rsidR="00CE44B4" w:rsidRPr="004D7581"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5" w:history="1">
            <w:r w:rsidR="00CE44B4" w:rsidRPr="00717A6A">
              <w:rPr>
                <w:rStyle w:val="Hyperlink"/>
                <w:rFonts w:ascii="Times New Roman" w:hAnsi="Times New Roman"/>
                <w:noProof/>
                <w:sz w:val="24"/>
                <w:szCs w:val="24"/>
              </w:rPr>
              <w:t>A.</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Riwayat Hidup dan Pendidikannya</w:t>
            </w:r>
            <w:r w:rsidR="00CE44B4" w:rsidRPr="00717A6A">
              <w:rPr>
                <w:rFonts w:ascii="Times New Roman" w:hAnsi="Times New Roman"/>
                <w:noProof/>
                <w:webHidden/>
                <w:sz w:val="24"/>
                <w:szCs w:val="24"/>
              </w:rPr>
              <w:tab/>
            </w:r>
          </w:hyperlink>
          <w:r w:rsidR="00CE44B4">
            <w:rPr>
              <w:rFonts w:ascii="Times New Roman" w:hAnsi="Times New Roman"/>
              <w:noProof/>
              <w:sz w:val="24"/>
              <w:szCs w:val="24"/>
              <w:lang w:val="id-ID"/>
            </w:rPr>
            <w:t xml:space="preserve"> 3</w:t>
          </w:r>
          <w:r w:rsidR="004D7581">
            <w:rPr>
              <w:rFonts w:ascii="Times New Roman" w:hAnsi="Times New Roman"/>
              <w:noProof/>
              <w:sz w:val="24"/>
              <w:szCs w:val="24"/>
              <w:lang w:val="en-GB"/>
            </w:rPr>
            <w:t>8</w:t>
          </w:r>
        </w:p>
        <w:p w:rsidR="00CE44B4" w:rsidRPr="004D7581"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6" w:history="1">
            <w:r w:rsidR="00CE44B4" w:rsidRPr="00717A6A">
              <w:rPr>
                <w:rStyle w:val="Hyperlink"/>
                <w:rFonts w:ascii="Times New Roman" w:hAnsi="Times New Roman"/>
                <w:noProof/>
                <w:sz w:val="24"/>
                <w:szCs w:val="24"/>
              </w:rPr>
              <w:t>B.</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Kiprah AGH.</w:t>
            </w:r>
            <w:r w:rsidR="00CE44B4" w:rsidRPr="00717A6A">
              <w:rPr>
                <w:rStyle w:val="Hyperlink"/>
                <w:rFonts w:ascii="Times New Roman" w:hAnsi="Times New Roman"/>
                <w:noProof/>
                <w:sz w:val="24"/>
                <w:szCs w:val="24"/>
                <w:lang w:val="id-ID"/>
              </w:rPr>
              <w:t xml:space="preserve"> </w:t>
            </w:r>
            <w:r w:rsidR="00CE44B4" w:rsidRPr="00717A6A">
              <w:rPr>
                <w:rStyle w:val="Hyperlink"/>
                <w:rFonts w:ascii="Times New Roman" w:hAnsi="Times New Roman"/>
                <w:noProof/>
                <w:sz w:val="24"/>
                <w:szCs w:val="24"/>
              </w:rPr>
              <w:t>Daud Ismail</w:t>
            </w:r>
            <w:r w:rsidR="00CE44B4" w:rsidRPr="00717A6A">
              <w:rPr>
                <w:rFonts w:ascii="Times New Roman" w:hAnsi="Times New Roman"/>
                <w:noProof/>
                <w:webHidden/>
                <w:sz w:val="24"/>
                <w:szCs w:val="24"/>
              </w:rPr>
              <w:tab/>
            </w:r>
          </w:hyperlink>
          <w:r w:rsidR="000520D2">
            <w:rPr>
              <w:rFonts w:ascii="Times New Roman" w:hAnsi="Times New Roman"/>
              <w:noProof/>
              <w:sz w:val="24"/>
              <w:szCs w:val="24"/>
              <w:lang w:val="id-ID"/>
            </w:rPr>
            <w:t>4</w:t>
          </w:r>
          <w:r w:rsidR="004D7581">
            <w:rPr>
              <w:rFonts w:ascii="Times New Roman" w:hAnsi="Times New Roman"/>
              <w:noProof/>
              <w:sz w:val="24"/>
              <w:szCs w:val="24"/>
              <w:lang w:val="en-GB"/>
            </w:rPr>
            <w:t>0</w:t>
          </w:r>
        </w:p>
        <w:p w:rsidR="00CE44B4" w:rsidRPr="000520D2"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7" w:history="1">
            <w:r w:rsidR="00CE44B4" w:rsidRPr="00717A6A">
              <w:rPr>
                <w:rStyle w:val="Hyperlink"/>
                <w:rFonts w:ascii="Times New Roman" w:hAnsi="Times New Roman"/>
                <w:noProof/>
                <w:sz w:val="24"/>
                <w:szCs w:val="24"/>
              </w:rPr>
              <w:t>C.</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Keilmuan AGH.</w:t>
            </w:r>
            <w:r w:rsidR="00CE44B4" w:rsidRPr="00717A6A">
              <w:rPr>
                <w:rStyle w:val="Hyperlink"/>
                <w:rFonts w:ascii="Times New Roman" w:hAnsi="Times New Roman"/>
                <w:noProof/>
                <w:sz w:val="24"/>
                <w:szCs w:val="24"/>
                <w:lang w:val="id-ID"/>
              </w:rPr>
              <w:t xml:space="preserve"> </w:t>
            </w:r>
            <w:r w:rsidR="00CE44B4" w:rsidRPr="00717A6A">
              <w:rPr>
                <w:rStyle w:val="Hyperlink"/>
                <w:rFonts w:ascii="Times New Roman" w:hAnsi="Times New Roman"/>
                <w:noProof/>
                <w:sz w:val="24"/>
                <w:szCs w:val="24"/>
              </w:rPr>
              <w:t>Daud Ismail</w:t>
            </w:r>
            <w:r w:rsidR="00CE44B4" w:rsidRPr="00717A6A">
              <w:rPr>
                <w:rFonts w:ascii="Times New Roman" w:hAnsi="Times New Roman"/>
                <w:noProof/>
                <w:webHidden/>
                <w:sz w:val="24"/>
                <w:szCs w:val="24"/>
              </w:rPr>
              <w:tab/>
            </w:r>
          </w:hyperlink>
          <w:r w:rsidR="00B9182D">
            <w:rPr>
              <w:rFonts w:ascii="Times New Roman" w:hAnsi="Times New Roman"/>
              <w:noProof/>
              <w:sz w:val="24"/>
              <w:szCs w:val="24"/>
            </w:rPr>
            <w:t>4</w:t>
          </w:r>
          <w:r w:rsidR="004D7581">
            <w:rPr>
              <w:rFonts w:ascii="Times New Roman" w:hAnsi="Times New Roman"/>
              <w:noProof/>
              <w:sz w:val="24"/>
              <w:szCs w:val="24"/>
            </w:rPr>
            <w:t>2</w:t>
          </w:r>
        </w:p>
        <w:p w:rsidR="00CE44B4" w:rsidRPr="000520D2"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8" w:history="1">
            <w:r w:rsidR="00CE44B4" w:rsidRPr="00717A6A">
              <w:rPr>
                <w:rStyle w:val="Hyperlink"/>
                <w:rFonts w:ascii="Times New Roman" w:hAnsi="Times New Roman"/>
                <w:noProof/>
                <w:sz w:val="24"/>
                <w:szCs w:val="24"/>
              </w:rPr>
              <w:t>D.</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Karya-Karya AGH.</w:t>
            </w:r>
            <w:r w:rsidR="00CE44B4">
              <w:rPr>
                <w:rStyle w:val="Hyperlink"/>
                <w:rFonts w:ascii="Times New Roman" w:hAnsi="Times New Roman"/>
                <w:noProof/>
                <w:sz w:val="24"/>
                <w:szCs w:val="24"/>
              </w:rPr>
              <w:t xml:space="preserve"> </w:t>
            </w:r>
            <w:r w:rsidR="00CE44B4" w:rsidRPr="00717A6A">
              <w:rPr>
                <w:rStyle w:val="Hyperlink"/>
                <w:rFonts w:ascii="Times New Roman" w:hAnsi="Times New Roman"/>
                <w:noProof/>
                <w:sz w:val="24"/>
                <w:szCs w:val="24"/>
              </w:rPr>
              <w:t>Daud Ismail</w:t>
            </w:r>
            <w:r w:rsidR="00CE44B4" w:rsidRPr="00717A6A">
              <w:rPr>
                <w:rFonts w:ascii="Times New Roman" w:hAnsi="Times New Roman"/>
                <w:noProof/>
                <w:webHidden/>
                <w:sz w:val="24"/>
                <w:szCs w:val="24"/>
              </w:rPr>
              <w:tab/>
            </w:r>
          </w:hyperlink>
          <w:r w:rsidR="00B9182D">
            <w:rPr>
              <w:rFonts w:ascii="Times New Roman" w:hAnsi="Times New Roman"/>
              <w:noProof/>
              <w:sz w:val="24"/>
              <w:szCs w:val="24"/>
            </w:rPr>
            <w:t>4</w:t>
          </w:r>
          <w:r w:rsidR="004D7581">
            <w:rPr>
              <w:rFonts w:ascii="Times New Roman" w:hAnsi="Times New Roman"/>
              <w:noProof/>
              <w:sz w:val="24"/>
              <w:szCs w:val="24"/>
            </w:rPr>
            <w:t>3</w:t>
          </w:r>
        </w:p>
        <w:p w:rsidR="00CE44B4" w:rsidRPr="000520D2"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39" w:history="1">
            <w:r w:rsidR="00CE44B4" w:rsidRPr="00717A6A">
              <w:rPr>
                <w:rStyle w:val="Hyperlink"/>
                <w:rFonts w:ascii="Times New Roman" w:hAnsi="Times New Roman"/>
                <w:noProof/>
                <w:sz w:val="24"/>
                <w:szCs w:val="24"/>
              </w:rPr>
              <w:t>E.</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Karakteristik Tafsir Al-Munir Karya AGH.</w:t>
            </w:r>
            <w:r w:rsidR="00CE44B4" w:rsidRPr="00717A6A">
              <w:rPr>
                <w:rStyle w:val="Hyperlink"/>
                <w:rFonts w:ascii="Times New Roman" w:hAnsi="Times New Roman"/>
                <w:noProof/>
                <w:sz w:val="24"/>
                <w:szCs w:val="24"/>
                <w:lang w:val="id-ID"/>
              </w:rPr>
              <w:t xml:space="preserve"> </w:t>
            </w:r>
            <w:r w:rsidR="00CE44B4" w:rsidRPr="00717A6A">
              <w:rPr>
                <w:rStyle w:val="Hyperlink"/>
                <w:rFonts w:ascii="Times New Roman" w:hAnsi="Times New Roman"/>
                <w:noProof/>
                <w:sz w:val="24"/>
                <w:szCs w:val="24"/>
              </w:rPr>
              <w:t>Daud Ismail</w:t>
            </w:r>
            <w:r w:rsidR="00CE44B4" w:rsidRPr="00717A6A">
              <w:rPr>
                <w:rFonts w:ascii="Times New Roman" w:hAnsi="Times New Roman"/>
                <w:noProof/>
                <w:webHidden/>
                <w:sz w:val="24"/>
                <w:szCs w:val="24"/>
              </w:rPr>
              <w:tab/>
            </w:r>
          </w:hyperlink>
          <w:r w:rsidR="00B9182D">
            <w:rPr>
              <w:rFonts w:ascii="Times New Roman" w:hAnsi="Times New Roman"/>
              <w:noProof/>
              <w:sz w:val="24"/>
              <w:szCs w:val="24"/>
            </w:rPr>
            <w:t>4</w:t>
          </w:r>
          <w:r w:rsidR="004D7581">
            <w:rPr>
              <w:rFonts w:ascii="Times New Roman" w:hAnsi="Times New Roman"/>
              <w:noProof/>
              <w:sz w:val="24"/>
              <w:szCs w:val="24"/>
            </w:rPr>
            <w:t>4</w:t>
          </w:r>
        </w:p>
        <w:p w:rsidR="00CE44B4" w:rsidRPr="00D30BE5" w:rsidRDefault="00F46E3A" w:rsidP="004D7581">
          <w:pPr>
            <w:pStyle w:val="TOC1"/>
            <w:rPr>
              <w:noProof/>
              <w:lang w:val="id-ID"/>
            </w:rPr>
          </w:pPr>
          <w:hyperlink w:anchor="_Toc173991240" w:history="1">
            <w:r w:rsidR="00CE44B4" w:rsidRPr="00717A6A">
              <w:rPr>
                <w:rStyle w:val="Hyperlink"/>
                <w:rFonts w:ascii="Times New Roman" w:hAnsi="Times New Roman"/>
                <w:b/>
                <w:noProof/>
                <w:sz w:val="24"/>
                <w:szCs w:val="24"/>
              </w:rPr>
              <w:t>BAB IV</w:t>
            </w:r>
          </w:hyperlink>
          <w:r w:rsidR="00CE44B4">
            <w:rPr>
              <w:noProof/>
            </w:rPr>
            <w:t xml:space="preserve"> </w:t>
          </w:r>
          <w:hyperlink w:anchor="_Toc173991241" w:history="1">
            <w:r w:rsidR="00CE44B4" w:rsidRPr="000520D2">
              <w:rPr>
                <w:rStyle w:val="Hyperlink"/>
                <w:rFonts w:asciiTheme="majorBidi" w:hAnsiTheme="majorBidi" w:cstheme="majorBidi"/>
                <w:b/>
                <w:bCs/>
                <w:noProof/>
                <w:sz w:val="24"/>
                <w:szCs w:val="24"/>
              </w:rPr>
              <w:t>NILAI-NILAI POLITIK DAN PENAFSIRAN AGH. DAUD ISMAIL DALAM QS. ALI IMRAN/3:159</w:t>
            </w:r>
            <w:r w:rsidR="00CE44B4" w:rsidRPr="000520D2">
              <w:rPr>
                <w:rFonts w:asciiTheme="majorBidi" w:hAnsiTheme="majorBidi" w:cstheme="majorBidi"/>
                <w:b/>
                <w:bCs/>
                <w:noProof/>
                <w:webHidden/>
              </w:rPr>
              <w:tab/>
            </w:r>
          </w:hyperlink>
          <w:r w:rsidR="004D7581">
            <w:rPr>
              <w:rFonts w:asciiTheme="majorBidi" w:hAnsiTheme="majorBidi" w:cstheme="majorBidi"/>
              <w:b/>
              <w:bCs/>
              <w:noProof/>
            </w:rPr>
            <w:t>49</w:t>
          </w:r>
        </w:p>
        <w:p w:rsidR="00CE44B4" w:rsidRPr="00D30BE5" w:rsidRDefault="00F46E3A" w:rsidP="004D7581">
          <w:pPr>
            <w:pStyle w:val="TOC2"/>
            <w:tabs>
              <w:tab w:val="left" w:pos="660"/>
              <w:tab w:val="right" w:leader="dot" w:pos="7927"/>
            </w:tabs>
            <w:spacing w:line="240" w:lineRule="auto"/>
            <w:rPr>
              <w:rFonts w:ascii="Times New Roman" w:hAnsi="Times New Roman"/>
              <w:noProof/>
              <w:sz w:val="24"/>
              <w:szCs w:val="24"/>
              <w:lang w:val="id-ID"/>
            </w:rPr>
          </w:pPr>
          <w:hyperlink w:anchor="_Toc173991242" w:history="1">
            <w:r w:rsidR="00CE44B4" w:rsidRPr="00717A6A">
              <w:rPr>
                <w:rStyle w:val="Hyperlink"/>
                <w:rFonts w:ascii="Times New Roman" w:hAnsi="Times New Roman"/>
                <w:noProof/>
                <w:sz w:val="24"/>
                <w:szCs w:val="24"/>
              </w:rPr>
              <w:t>A.</w:t>
            </w:r>
            <w:r w:rsidR="00CE44B4" w:rsidRPr="00717A6A">
              <w:rPr>
                <w:rFonts w:ascii="Times New Roman" w:hAnsi="Times New Roman"/>
                <w:noProof/>
                <w:sz w:val="24"/>
                <w:szCs w:val="24"/>
              </w:rPr>
              <w:tab/>
            </w:r>
            <w:r w:rsidR="00CE44B4">
              <w:rPr>
                <w:rStyle w:val="Hyperlink"/>
                <w:rFonts w:ascii="Times New Roman" w:hAnsi="Times New Roman"/>
                <w:noProof/>
                <w:sz w:val="24"/>
                <w:szCs w:val="24"/>
              </w:rPr>
              <w:t>Nilai-Nilai</w:t>
            </w:r>
            <w:r w:rsidR="00CE44B4" w:rsidRPr="00717A6A">
              <w:rPr>
                <w:rStyle w:val="Hyperlink"/>
                <w:rFonts w:ascii="Times New Roman" w:hAnsi="Times New Roman"/>
                <w:noProof/>
                <w:sz w:val="24"/>
                <w:szCs w:val="24"/>
              </w:rPr>
              <w:t xml:space="preserve"> Politik Dalam QS. Ali Imran/3:159</w:t>
            </w:r>
            <w:r w:rsidR="00CE44B4" w:rsidRPr="00717A6A">
              <w:rPr>
                <w:rFonts w:ascii="Times New Roman" w:hAnsi="Times New Roman"/>
                <w:noProof/>
                <w:webHidden/>
                <w:sz w:val="24"/>
                <w:szCs w:val="24"/>
              </w:rPr>
              <w:tab/>
            </w:r>
          </w:hyperlink>
          <w:r w:rsidR="004D7581">
            <w:rPr>
              <w:rFonts w:ascii="Times New Roman" w:hAnsi="Times New Roman"/>
              <w:noProof/>
              <w:sz w:val="24"/>
              <w:szCs w:val="24"/>
            </w:rPr>
            <w:t>49</w:t>
          </w:r>
        </w:p>
        <w:p w:rsidR="00CE44B4" w:rsidRPr="004D7581" w:rsidRDefault="00F46E3A" w:rsidP="004D7581">
          <w:pPr>
            <w:pStyle w:val="TOC2"/>
            <w:tabs>
              <w:tab w:val="left" w:pos="660"/>
              <w:tab w:val="right" w:leader="dot" w:pos="7927"/>
            </w:tabs>
            <w:spacing w:line="240" w:lineRule="auto"/>
            <w:rPr>
              <w:rFonts w:ascii="Times New Roman" w:hAnsi="Times New Roman"/>
              <w:noProof/>
              <w:sz w:val="24"/>
              <w:szCs w:val="24"/>
              <w:lang w:val="en-GB"/>
            </w:rPr>
          </w:pPr>
          <w:hyperlink w:anchor="_Toc173991243" w:history="1">
            <w:r w:rsidR="00CE44B4" w:rsidRPr="00717A6A">
              <w:rPr>
                <w:rStyle w:val="Hyperlink"/>
                <w:rFonts w:ascii="Times New Roman" w:hAnsi="Times New Roman"/>
                <w:noProof/>
                <w:sz w:val="24"/>
                <w:szCs w:val="24"/>
              </w:rPr>
              <w:t>B.</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rPr>
              <w:t>Penafsiran AGH.Daud Ismail QS.Ali Imran/3:159</w:t>
            </w:r>
            <w:r w:rsidR="00CE44B4" w:rsidRPr="00717A6A">
              <w:rPr>
                <w:rFonts w:ascii="Times New Roman" w:hAnsi="Times New Roman"/>
                <w:noProof/>
                <w:webHidden/>
                <w:sz w:val="24"/>
                <w:szCs w:val="24"/>
              </w:rPr>
              <w:tab/>
            </w:r>
            <w:r w:rsidR="00CE44B4">
              <w:rPr>
                <w:rFonts w:ascii="Times New Roman" w:hAnsi="Times New Roman"/>
                <w:noProof/>
                <w:webHidden/>
                <w:sz w:val="24"/>
                <w:szCs w:val="24"/>
                <w:lang w:val="id-ID"/>
              </w:rPr>
              <w:t>5</w:t>
            </w:r>
          </w:hyperlink>
          <w:r w:rsidR="004D7581">
            <w:rPr>
              <w:rFonts w:ascii="Times New Roman" w:hAnsi="Times New Roman"/>
              <w:noProof/>
              <w:sz w:val="24"/>
              <w:szCs w:val="24"/>
              <w:lang w:val="en-GB"/>
            </w:rPr>
            <w:t>6</w:t>
          </w:r>
        </w:p>
        <w:p w:rsidR="00CE44B4" w:rsidRPr="005449D9" w:rsidRDefault="00F46E3A" w:rsidP="004D7581">
          <w:pPr>
            <w:pStyle w:val="TOC1"/>
            <w:rPr>
              <w:rFonts w:ascii="Times New Roman" w:hAnsi="Times New Roman"/>
              <w:noProof/>
              <w:sz w:val="24"/>
              <w:szCs w:val="24"/>
              <w:lang w:val="en-GB"/>
            </w:rPr>
          </w:pPr>
          <w:hyperlink w:anchor="_Toc173991244" w:history="1">
            <w:r w:rsidR="00CE44B4" w:rsidRPr="00717A6A">
              <w:rPr>
                <w:rStyle w:val="Hyperlink"/>
                <w:rFonts w:ascii="Times New Roman" w:hAnsi="Times New Roman"/>
                <w:b/>
                <w:noProof/>
                <w:sz w:val="24"/>
                <w:szCs w:val="24"/>
              </w:rPr>
              <w:t>BAB V</w:t>
            </w:r>
          </w:hyperlink>
          <w:r w:rsidR="00CE44B4">
            <w:rPr>
              <w:rFonts w:ascii="Times New Roman" w:hAnsi="Times New Roman"/>
              <w:noProof/>
              <w:sz w:val="24"/>
              <w:szCs w:val="24"/>
            </w:rPr>
            <w:t xml:space="preserve"> </w:t>
          </w:r>
          <w:hyperlink w:anchor="_Toc173991245" w:history="1">
            <w:r w:rsidR="00CE44B4" w:rsidRPr="00717A6A">
              <w:rPr>
                <w:rStyle w:val="Hyperlink"/>
                <w:rFonts w:ascii="Times New Roman" w:hAnsi="Times New Roman"/>
                <w:b/>
                <w:noProof/>
                <w:sz w:val="24"/>
                <w:szCs w:val="24"/>
              </w:rPr>
              <w:t>PENUTUP</w:t>
            </w:r>
            <w:r w:rsidR="00CE44B4" w:rsidRPr="00717A6A">
              <w:rPr>
                <w:rFonts w:ascii="Times New Roman" w:hAnsi="Times New Roman"/>
                <w:noProof/>
                <w:webHidden/>
                <w:sz w:val="24"/>
                <w:szCs w:val="24"/>
              </w:rPr>
              <w:tab/>
            </w:r>
          </w:hyperlink>
          <w:r w:rsidR="0018152A">
            <w:rPr>
              <w:rFonts w:ascii="Times New Roman" w:hAnsi="Times New Roman"/>
              <w:noProof/>
              <w:sz w:val="24"/>
              <w:szCs w:val="24"/>
            </w:rPr>
            <w:t>67</w:t>
          </w:r>
        </w:p>
        <w:p w:rsidR="00CE44B4" w:rsidRPr="0018152A" w:rsidRDefault="00F46E3A" w:rsidP="00CE44B4">
          <w:pPr>
            <w:pStyle w:val="TOC2"/>
            <w:tabs>
              <w:tab w:val="left" w:pos="660"/>
              <w:tab w:val="right" w:leader="dot" w:pos="7927"/>
            </w:tabs>
            <w:spacing w:line="240" w:lineRule="auto"/>
            <w:rPr>
              <w:rFonts w:ascii="Times New Roman" w:hAnsi="Times New Roman"/>
              <w:noProof/>
              <w:sz w:val="24"/>
              <w:szCs w:val="24"/>
              <w:lang w:val="en-GB"/>
            </w:rPr>
          </w:pPr>
          <w:hyperlink w:anchor="_Toc173991246" w:history="1">
            <w:r w:rsidR="00CE44B4" w:rsidRPr="00717A6A">
              <w:rPr>
                <w:rStyle w:val="Hyperlink"/>
                <w:rFonts w:ascii="Times New Roman" w:hAnsi="Times New Roman"/>
                <w:noProof/>
                <w:sz w:val="24"/>
                <w:szCs w:val="24"/>
                <w:lang w:val="id-ID"/>
              </w:rPr>
              <w:t>A.</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lang w:val="id-ID"/>
              </w:rPr>
              <w:t>Kesimpulan</w:t>
            </w:r>
            <w:r w:rsidR="00CE44B4" w:rsidRPr="00717A6A">
              <w:rPr>
                <w:rFonts w:ascii="Times New Roman" w:hAnsi="Times New Roman"/>
                <w:noProof/>
                <w:webHidden/>
                <w:sz w:val="24"/>
                <w:szCs w:val="24"/>
              </w:rPr>
              <w:tab/>
            </w:r>
          </w:hyperlink>
          <w:r w:rsidR="0018152A">
            <w:rPr>
              <w:rFonts w:ascii="Times New Roman" w:hAnsi="Times New Roman"/>
              <w:noProof/>
              <w:sz w:val="24"/>
              <w:szCs w:val="24"/>
              <w:lang w:val="en-GB"/>
            </w:rPr>
            <w:t>67</w:t>
          </w:r>
        </w:p>
        <w:p w:rsidR="00CE44B4" w:rsidRPr="0018152A" w:rsidRDefault="00F46E3A" w:rsidP="00CE44B4">
          <w:pPr>
            <w:pStyle w:val="TOC2"/>
            <w:tabs>
              <w:tab w:val="left" w:pos="660"/>
              <w:tab w:val="right" w:leader="dot" w:pos="7927"/>
            </w:tabs>
            <w:spacing w:line="240" w:lineRule="auto"/>
            <w:rPr>
              <w:rFonts w:ascii="Times New Roman" w:hAnsi="Times New Roman"/>
              <w:noProof/>
              <w:sz w:val="24"/>
              <w:szCs w:val="24"/>
              <w:lang w:val="en-GB"/>
            </w:rPr>
          </w:pPr>
          <w:hyperlink w:anchor="_Toc173991247" w:history="1">
            <w:r w:rsidR="00CE44B4" w:rsidRPr="00717A6A">
              <w:rPr>
                <w:rStyle w:val="Hyperlink"/>
                <w:rFonts w:ascii="Times New Roman" w:hAnsi="Times New Roman"/>
                <w:noProof/>
                <w:sz w:val="24"/>
                <w:szCs w:val="24"/>
                <w:lang w:val="id-ID"/>
              </w:rPr>
              <w:t>B.</w:t>
            </w:r>
            <w:r w:rsidR="00CE44B4" w:rsidRPr="00717A6A">
              <w:rPr>
                <w:rFonts w:ascii="Times New Roman" w:hAnsi="Times New Roman"/>
                <w:noProof/>
                <w:sz w:val="24"/>
                <w:szCs w:val="24"/>
              </w:rPr>
              <w:tab/>
            </w:r>
            <w:r w:rsidR="00CE44B4" w:rsidRPr="00717A6A">
              <w:rPr>
                <w:rStyle w:val="Hyperlink"/>
                <w:rFonts w:ascii="Times New Roman" w:hAnsi="Times New Roman"/>
                <w:noProof/>
                <w:sz w:val="24"/>
                <w:szCs w:val="24"/>
                <w:lang w:val="id-ID"/>
              </w:rPr>
              <w:t>Saran</w:t>
            </w:r>
            <w:r w:rsidR="00CE44B4" w:rsidRPr="00717A6A">
              <w:rPr>
                <w:rFonts w:ascii="Times New Roman" w:hAnsi="Times New Roman"/>
                <w:noProof/>
                <w:webHidden/>
                <w:sz w:val="24"/>
                <w:szCs w:val="24"/>
              </w:rPr>
              <w:tab/>
            </w:r>
          </w:hyperlink>
          <w:r w:rsidR="0018152A">
            <w:rPr>
              <w:rFonts w:ascii="Times New Roman" w:hAnsi="Times New Roman"/>
              <w:noProof/>
              <w:sz w:val="24"/>
              <w:szCs w:val="24"/>
              <w:lang w:val="en-GB"/>
            </w:rPr>
            <w:t>67</w:t>
          </w:r>
        </w:p>
        <w:p w:rsidR="00CE44B4" w:rsidRPr="008C0D41" w:rsidRDefault="008C0D41" w:rsidP="00124346">
          <w:pPr>
            <w:pStyle w:val="TOC1"/>
            <w:tabs>
              <w:tab w:val="clear" w:pos="7927"/>
              <w:tab w:val="right" w:leader="dot" w:pos="7937"/>
            </w:tabs>
            <w:rPr>
              <w:rFonts w:ascii="Times New Roman" w:hAnsi="Times New Roman"/>
              <w:b/>
              <w:bCs/>
              <w:noProof/>
              <w:sz w:val="24"/>
              <w:szCs w:val="24"/>
              <w:lang w:val="en-GB"/>
            </w:rPr>
          </w:pPr>
          <w:r>
            <w:rPr>
              <w:rFonts w:asciiTheme="majorBidi" w:hAnsiTheme="majorBidi" w:cstheme="majorBidi"/>
              <w:b/>
              <w:bCs/>
              <w:sz w:val="24"/>
              <w:szCs w:val="24"/>
              <w:lang w:val="en-GB"/>
            </w:rPr>
            <w:t>DAFTAR PUSTAKA</w:t>
          </w:r>
          <w:r w:rsidR="00124346">
            <w:rPr>
              <w:rFonts w:asciiTheme="majorBidi" w:hAnsiTheme="majorBidi" w:cstheme="majorBidi"/>
              <w:b/>
              <w:bCs/>
              <w:sz w:val="24"/>
              <w:szCs w:val="24"/>
              <w:lang w:val="en-GB"/>
            </w:rPr>
            <w:tab/>
            <w:t>69</w:t>
          </w:r>
        </w:p>
        <w:p w:rsidR="003D531A" w:rsidRPr="00124346" w:rsidRDefault="00BF0446" w:rsidP="00124346">
          <w:pPr>
            <w:tabs>
              <w:tab w:val="left" w:leader="dot" w:pos="7937"/>
            </w:tabs>
            <w:spacing w:after="0"/>
            <w:rPr>
              <w:rFonts w:asciiTheme="majorBidi" w:hAnsiTheme="majorBidi" w:cstheme="majorBidi"/>
              <w:b/>
              <w:bCs/>
              <w:sz w:val="24"/>
              <w:szCs w:val="24"/>
              <w:lang w:val="en-GB"/>
            </w:rPr>
          </w:pPr>
          <w:r w:rsidRPr="00124346">
            <w:rPr>
              <w:rFonts w:asciiTheme="majorBidi" w:hAnsiTheme="majorBidi" w:cstheme="majorBidi"/>
              <w:b/>
              <w:bCs/>
              <w:sz w:val="24"/>
              <w:szCs w:val="24"/>
              <w:lang w:val="id-ID"/>
            </w:rPr>
            <w:t>LAMPIRAN-LAMPIR</w:t>
          </w:r>
          <w:r w:rsidRPr="00124346">
            <w:rPr>
              <w:rFonts w:asciiTheme="majorBidi" w:hAnsiTheme="majorBidi" w:cstheme="majorBidi"/>
              <w:b/>
              <w:bCs/>
              <w:sz w:val="24"/>
              <w:szCs w:val="24"/>
              <w:lang w:val="en-GB"/>
            </w:rPr>
            <w:t>AN</w:t>
          </w:r>
          <w:r w:rsidR="00124346" w:rsidRPr="00124346">
            <w:rPr>
              <w:rFonts w:asciiTheme="majorBidi" w:hAnsiTheme="majorBidi" w:cstheme="majorBidi"/>
              <w:b/>
              <w:bCs/>
              <w:sz w:val="24"/>
              <w:szCs w:val="24"/>
              <w:lang w:val="en-GB"/>
            </w:rPr>
            <w:tab/>
          </w:r>
        </w:p>
        <w:p w:rsidR="00CE44B4" w:rsidRPr="00124346" w:rsidRDefault="00CE44B4" w:rsidP="00124346">
          <w:pPr>
            <w:tabs>
              <w:tab w:val="left" w:leader="dot" w:pos="7937"/>
            </w:tabs>
            <w:rPr>
              <w:rFonts w:asciiTheme="majorBidi" w:hAnsiTheme="majorBidi" w:cstheme="majorBidi"/>
              <w:b/>
              <w:bCs/>
              <w:sz w:val="24"/>
              <w:szCs w:val="24"/>
              <w:lang w:val="en-GB"/>
            </w:rPr>
          </w:pPr>
          <w:r w:rsidRPr="00C4338E">
            <w:rPr>
              <w:rFonts w:asciiTheme="majorBidi" w:hAnsiTheme="majorBidi" w:cstheme="majorBidi"/>
              <w:b/>
              <w:bCs/>
              <w:sz w:val="24"/>
              <w:szCs w:val="24"/>
              <w:lang w:val="id-ID"/>
            </w:rPr>
            <w:t xml:space="preserve">DAFTAR </w:t>
          </w:r>
          <w:r w:rsidR="008C0D41">
            <w:rPr>
              <w:rFonts w:asciiTheme="majorBidi" w:hAnsiTheme="majorBidi" w:cstheme="majorBidi"/>
              <w:b/>
              <w:bCs/>
              <w:sz w:val="24"/>
              <w:szCs w:val="24"/>
              <w:lang w:val="id-ID"/>
            </w:rPr>
            <w:t xml:space="preserve">RIWAYAT HIDUP </w:t>
          </w:r>
          <w:r w:rsidR="00124346">
            <w:rPr>
              <w:rFonts w:asciiTheme="majorBidi" w:hAnsiTheme="majorBidi" w:cstheme="majorBidi"/>
              <w:b/>
              <w:bCs/>
              <w:sz w:val="24"/>
              <w:szCs w:val="24"/>
              <w:lang w:val="id-ID"/>
            </w:rPr>
            <w:tab/>
          </w:r>
        </w:p>
        <w:p w:rsidR="00CE44B4" w:rsidRPr="00AE2AE6" w:rsidRDefault="00CE44B4" w:rsidP="00CE44B4">
          <w:pPr>
            <w:spacing w:line="240" w:lineRule="auto"/>
            <w:rPr>
              <w:lang w:val="id-ID"/>
            </w:rPr>
            <w:sectPr w:rsidR="00CE44B4" w:rsidRPr="00AE2AE6" w:rsidSect="006060E5">
              <w:headerReference w:type="even" r:id="rId63"/>
              <w:headerReference w:type="default" r:id="rId64"/>
              <w:footerReference w:type="default" r:id="rId65"/>
              <w:headerReference w:type="first" r:id="rId66"/>
              <w:footnotePr>
                <w:numRestart w:val="eachSect"/>
              </w:footnotePr>
              <w:pgSz w:w="11906" w:h="16838" w:code="9"/>
              <w:pgMar w:top="1890" w:right="1701" w:bottom="1701" w:left="2268" w:header="720" w:footer="720" w:gutter="0"/>
              <w:pgNumType w:fmt="lowerRoman" w:start="15"/>
              <w:cols w:space="720"/>
              <w:docGrid w:linePitch="360"/>
            </w:sectPr>
          </w:pPr>
          <w:r>
            <w:rPr>
              <w:b/>
              <w:bCs/>
              <w:noProof/>
            </w:rPr>
            <w:fldChar w:fldCharType="end"/>
          </w:r>
        </w:p>
      </w:sdtContent>
    </w:sdt>
    <w:p w:rsidR="00CE44B4" w:rsidRPr="00AE2AE6" w:rsidRDefault="00CE44B4" w:rsidP="00CE44B4">
      <w:pPr>
        <w:jc w:val="center"/>
        <w:rPr>
          <w:rFonts w:ascii="Times New Roman" w:hAnsi="Times New Roman"/>
          <w:b/>
          <w:sz w:val="24"/>
          <w:szCs w:val="24"/>
          <w:lang w:val="id-ID"/>
        </w:rPr>
      </w:pPr>
      <w:r w:rsidRPr="00AE2AE6">
        <w:rPr>
          <w:rFonts w:ascii="Times New Roman" w:hAnsi="Times New Roman"/>
          <w:b/>
          <w:sz w:val="24"/>
          <w:szCs w:val="24"/>
          <w:lang w:val="id-ID"/>
        </w:rPr>
        <w:lastRenderedPageBreak/>
        <w:t>DAFTAR AYAT</w:t>
      </w:r>
    </w:p>
    <w:p w:rsidR="00CE44B4" w:rsidRPr="00AE2AE6" w:rsidRDefault="00CE44B4" w:rsidP="00CE44B4">
      <w:pPr>
        <w:jc w:val="center"/>
        <w:rPr>
          <w:rFonts w:ascii="Times New Roman" w:hAnsi="Times New Roman"/>
          <w:b/>
          <w:sz w:val="24"/>
          <w:szCs w:val="24"/>
          <w:lang w:val="id-ID"/>
        </w:rPr>
      </w:pPr>
    </w:p>
    <w:p w:rsidR="00CE44B4" w:rsidRPr="00B31242" w:rsidRDefault="00CE44B4" w:rsidP="00CE44B4">
      <w:pPr>
        <w:tabs>
          <w:tab w:val="left" w:leader="dot" w:pos="7488"/>
          <w:tab w:val="left" w:leader="dot" w:pos="7769"/>
        </w:tabs>
        <w:spacing w:after="0" w:line="240" w:lineRule="auto"/>
        <w:rPr>
          <w:rFonts w:ascii="Times New Roman" w:hAnsi="Times New Roman"/>
          <w:sz w:val="24"/>
          <w:szCs w:val="24"/>
          <w:lang w:val="id-ID"/>
        </w:rPr>
      </w:pPr>
      <w:r w:rsidRPr="00AE2AE6">
        <w:rPr>
          <w:rFonts w:ascii="Times New Roman" w:hAnsi="Times New Roman"/>
          <w:sz w:val="24"/>
          <w:szCs w:val="24"/>
          <w:lang w:val="id-ID"/>
        </w:rPr>
        <w:t>Kutipan Ayat 1 QS. Āli ‘Imrān/3:159</w:t>
      </w:r>
      <w:r>
        <w:rPr>
          <w:rFonts w:ascii="Times New Roman" w:hAnsi="Times New Roman"/>
          <w:sz w:val="24"/>
          <w:szCs w:val="24"/>
          <w:lang w:val="id-ID"/>
        </w:rPr>
        <w:t xml:space="preserve"> </w:t>
      </w:r>
      <w:r>
        <w:rPr>
          <w:rFonts w:ascii="Times New Roman" w:hAnsi="Times New Roman"/>
          <w:sz w:val="24"/>
          <w:szCs w:val="24"/>
          <w:lang w:val="id-ID"/>
        </w:rPr>
        <w:tab/>
      </w:r>
      <w:r w:rsidRPr="00C4338E">
        <w:rPr>
          <w:rFonts w:ascii="Times New Roman" w:hAnsi="Times New Roman"/>
          <w:sz w:val="24"/>
          <w:szCs w:val="24"/>
          <w:lang w:val="id-ID"/>
        </w:rPr>
        <w:t>..</w:t>
      </w:r>
      <w:r>
        <w:rPr>
          <w:rFonts w:ascii="Times New Roman" w:hAnsi="Times New Roman"/>
          <w:sz w:val="24"/>
          <w:szCs w:val="24"/>
          <w:lang w:val="id-ID"/>
        </w:rPr>
        <w:t>5</w:t>
      </w:r>
    </w:p>
    <w:p w:rsidR="00CE44B4" w:rsidRPr="004D7581" w:rsidRDefault="00CE44B4" w:rsidP="004D7581">
      <w:pPr>
        <w:tabs>
          <w:tab w:val="left" w:leader="dot" w:pos="7488"/>
          <w:tab w:val="left" w:leader="dot" w:pos="7769"/>
        </w:tabs>
        <w:spacing w:after="0" w:line="240" w:lineRule="auto"/>
        <w:rPr>
          <w:rFonts w:ascii="Times New Roman" w:hAnsi="Times New Roman"/>
          <w:sz w:val="24"/>
          <w:szCs w:val="24"/>
          <w:lang w:val="en-GB"/>
        </w:rPr>
      </w:pPr>
      <w:r w:rsidRPr="00AE2AE6">
        <w:rPr>
          <w:rFonts w:ascii="Times New Roman" w:hAnsi="Times New Roman"/>
          <w:sz w:val="24"/>
          <w:szCs w:val="24"/>
          <w:lang w:val="id-ID"/>
        </w:rPr>
        <w:t>Kutipan Ayat</w:t>
      </w:r>
      <w:r w:rsidRPr="00C4338E">
        <w:rPr>
          <w:rFonts w:ascii="Times New Roman" w:hAnsi="Times New Roman"/>
          <w:sz w:val="24"/>
          <w:szCs w:val="24"/>
          <w:lang w:val="id-ID"/>
        </w:rPr>
        <w:t xml:space="preserve"> 2</w:t>
      </w:r>
      <w:r w:rsidRPr="00B20C06">
        <w:rPr>
          <w:rFonts w:ascii="Times New Roman" w:hAnsi="Times New Roman"/>
          <w:sz w:val="24"/>
          <w:szCs w:val="24"/>
          <w:lang w:val="id-ID"/>
        </w:rPr>
        <w:t xml:space="preserve"> </w:t>
      </w:r>
      <w:r w:rsidRPr="00AE2AE6">
        <w:rPr>
          <w:rFonts w:ascii="Times New Roman" w:hAnsi="Times New Roman"/>
          <w:sz w:val="24"/>
          <w:szCs w:val="24"/>
          <w:lang w:val="id-ID"/>
        </w:rPr>
        <w:t xml:space="preserve">QS. al-Nisā’/4: </w:t>
      </w:r>
      <w:r w:rsidRPr="00C4338E">
        <w:rPr>
          <w:rFonts w:ascii="Times New Roman" w:hAnsi="Times New Roman"/>
          <w:sz w:val="24"/>
          <w:szCs w:val="24"/>
          <w:lang w:val="id-ID"/>
        </w:rPr>
        <w:t>58-59</w:t>
      </w:r>
      <w:r>
        <w:rPr>
          <w:rFonts w:ascii="Times New Roman" w:hAnsi="Times New Roman"/>
          <w:sz w:val="24"/>
          <w:szCs w:val="24"/>
          <w:lang w:val="id-ID"/>
        </w:rPr>
        <w:tab/>
      </w:r>
      <w:r w:rsidR="000520D2">
        <w:rPr>
          <w:rFonts w:ascii="Times New Roman" w:hAnsi="Times New Roman"/>
          <w:sz w:val="24"/>
          <w:szCs w:val="24"/>
          <w:lang w:val="id-ID"/>
        </w:rPr>
        <w:t>2</w:t>
      </w:r>
      <w:r w:rsidR="004D7581">
        <w:rPr>
          <w:rFonts w:ascii="Times New Roman" w:hAnsi="Times New Roman"/>
          <w:sz w:val="24"/>
          <w:szCs w:val="24"/>
          <w:lang w:val="en-GB"/>
        </w:rPr>
        <w:t>6</w:t>
      </w:r>
    </w:p>
    <w:p w:rsidR="00CE44B4" w:rsidRPr="00B20C06" w:rsidRDefault="00CE44B4" w:rsidP="004D7581">
      <w:pPr>
        <w:tabs>
          <w:tab w:val="left" w:leader="dot" w:pos="7488"/>
          <w:tab w:val="left" w:leader="dot" w:pos="7769"/>
        </w:tabs>
        <w:spacing w:after="0" w:line="240" w:lineRule="auto"/>
        <w:rPr>
          <w:rFonts w:ascii="Times New Roman" w:hAnsi="Times New Roman"/>
          <w:sz w:val="24"/>
          <w:szCs w:val="24"/>
          <w:lang w:val="en-GB"/>
        </w:rPr>
      </w:pPr>
      <w:r>
        <w:rPr>
          <w:rFonts w:ascii="Times New Roman" w:hAnsi="Times New Roman"/>
          <w:sz w:val="24"/>
          <w:szCs w:val="24"/>
          <w:lang w:val="id-ID"/>
        </w:rPr>
        <w:t xml:space="preserve">Kutipan Ayat </w:t>
      </w:r>
      <w:r w:rsidRPr="00C4338E">
        <w:rPr>
          <w:rFonts w:ascii="Times New Roman" w:hAnsi="Times New Roman"/>
          <w:sz w:val="24"/>
          <w:szCs w:val="24"/>
          <w:lang w:val="id-ID"/>
        </w:rPr>
        <w:t xml:space="preserve">3 </w:t>
      </w:r>
      <w:r w:rsidRPr="00AE2AE6">
        <w:rPr>
          <w:rFonts w:ascii="Times New Roman" w:hAnsi="Times New Roman"/>
          <w:sz w:val="24"/>
          <w:szCs w:val="24"/>
          <w:lang w:val="id-ID"/>
        </w:rPr>
        <w:t xml:space="preserve">QS. </w:t>
      </w:r>
      <w:r>
        <w:rPr>
          <w:rFonts w:ascii="Times New Roman" w:hAnsi="Times New Roman"/>
          <w:sz w:val="24"/>
          <w:szCs w:val="24"/>
          <w:lang w:val="id-ID"/>
        </w:rPr>
        <w:t>Āli ‘Imrān/3:1</w:t>
      </w:r>
      <w:r>
        <w:rPr>
          <w:rFonts w:ascii="Times New Roman" w:hAnsi="Times New Roman"/>
          <w:sz w:val="24"/>
          <w:szCs w:val="24"/>
          <w:lang w:val="en-GB"/>
        </w:rPr>
        <w:t>60</w:t>
      </w:r>
      <w:r>
        <w:rPr>
          <w:rFonts w:ascii="Times New Roman" w:hAnsi="Times New Roman"/>
          <w:sz w:val="24"/>
          <w:szCs w:val="24"/>
          <w:lang w:val="id-ID"/>
        </w:rPr>
        <w:tab/>
      </w:r>
      <w:r w:rsidR="000520D2">
        <w:rPr>
          <w:rFonts w:ascii="Times New Roman" w:hAnsi="Times New Roman"/>
          <w:sz w:val="24"/>
          <w:szCs w:val="24"/>
          <w:lang w:val="en-GB"/>
        </w:rPr>
        <w:t>5</w:t>
      </w:r>
      <w:r w:rsidR="004D7581">
        <w:rPr>
          <w:rFonts w:ascii="Times New Roman" w:hAnsi="Times New Roman"/>
          <w:sz w:val="24"/>
          <w:szCs w:val="24"/>
          <w:lang w:val="en-GB"/>
        </w:rPr>
        <w:t>6</w:t>
      </w:r>
    </w:p>
    <w:p w:rsidR="00CE44B4" w:rsidRPr="004D7581" w:rsidRDefault="00CE44B4" w:rsidP="00CE44B4">
      <w:pPr>
        <w:tabs>
          <w:tab w:val="left" w:leader="dot" w:pos="7769"/>
        </w:tabs>
        <w:rPr>
          <w:rFonts w:ascii="Times New Roman" w:hAnsi="Times New Roman"/>
          <w:sz w:val="24"/>
          <w:szCs w:val="24"/>
          <w:lang w:val="en-GB"/>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0206B" w:rsidRDefault="00C0206B">
      <w:pPr>
        <w:spacing w:after="160" w:line="259" w:lineRule="auto"/>
        <w:rPr>
          <w:rFonts w:ascii="Times New Roman" w:eastAsia="Times New Roman" w:hAnsi="Times New Roman"/>
          <w:b/>
          <w:noProof/>
          <w:sz w:val="24"/>
          <w:szCs w:val="24"/>
          <w:lang w:val="en-GB"/>
        </w:rPr>
      </w:pPr>
      <w:r>
        <w:rPr>
          <w:rFonts w:ascii="Times New Roman" w:eastAsia="Times New Roman" w:hAnsi="Times New Roman"/>
          <w:b/>
          <w:noProof/>
          <w:sz w:val="24"/>
          <w:szCs w:val="24"/>
          <w:lang w:val="en-GB"/>
        </w:rPr>
        <w:br w:type="page"/>
      </w:r>
    </w:p>
    <w:p w:rsidR="00457F56" w:rsidRDefault="00457F56" w:rsidP="00C0206B">
      <w:pPr>
        <w:spacing w:before="240"/>
        <w:ind w:left="2160" w:firstLine="720"/>
        <w:rPr>
          <w:rFonts w:ascii="Times New Roman" w:eastAsia="Times New Roman" w:hAnsi="Times New Roman"/>
          <w:b/>
          <w:noProof/>
          <w:sz w:val="24"/>
          <w:szCs w:val="24"/>
          <w:lang w:val="en-GB"/>
        </w:rPr>
        <w:sectPr w:rsidR="00457F56" w:rsidSect="00C0206B">
          <w:headerReference w:type="even" r:id="rId67"/>
          <w:headerReference w:type="default" r:id="rId68"/>
          <w:footerReference w:type="default" r:id="rId69"/>
          <w:headerReference w:type="first" r:id="rId70"/>
          <w:footnotePr>
            <w:numRestart w:val="eachSect"/>
          </w:footnotePr>
          <w:pgSz w:w="11906" w:h="16838" w:code="9"/>
          <w:pgMar w:top="1260" w:right="1701" w:bottom="1701" w:left="2268" w:header="720" w:footer="720" w:gutter="0"/>
          <w:pgNumType w:start="76"/>
          <w:cols w:space="720"/>
          <w:docGrid w:linePitch="360"/>
        </w:sectPr>
      </w:pPr>
    </w:p>
    <w:p w:rsidR="00CE44B4" w:rsidRDefault="00C0206B" w:rsidP="00C0206B">
      <w:pPr>
        <w:spacing w:before="240"/>
        <w:ind w:left="2160" w:firstLine="720"/>
        <w:rPr>
          <w:rFonts w:ascii="Times New Roman" w:eastAsia="Times New Roman" w:hAnsi="Times New Roman"/>
          <w:b/>
          <w:noProof/>
          <w:sz w:val="24"/>
          <w:szCs w:val="24"/>
          <w:lang w:val="id-ID"/>
        </w:rPr>
      </w:pPr>
      <w:r>
        <w:rPr>
          <w:rFonts w:ascii="Times New Roman" w:eastAsia="Times New Roman" w:hAnsi="Times New Roman"/>
          <w:b/>
          <w:noProof/>
          <w:sz w:val="24"/>
          <w:szCs w:val="24"/>
          <w:lang w:val="en-GB"/>
        </w:rPr>
        <w:lastRenderedPageBreak/>
        <w:t>DAFTAR HADIST</w:t>
      </w:r>
    </w:p>
    <w:p w:rsidR="00C0206B" w:rsidRPr="00C0206B" w:rsidRDefault="00C0206B" w:rsidP="00C0206B">
      <w:pPr>
        <w:spacing w:before="240"/>
        <w:ind w:left="2160" w:firstLine="720"/>
        <w:rPr>
          <w:rFonts w:ascii="Times New Roman" w:eastAsia="Times New Roman" w:hAnsi="Times New Roman"/>
          <w:b/>
          <w:noProof/>
          <w:sz w:val="24"/>
          <w:szCs w:val="24"/>
          <w:lang w:val="id-ID"/>
        </w:rPr>
      </w:pPr>
    </w:p>
    <w:p w:rsidR="00CE44B4" w:rsidRDefault="00CE44B4" w:rsidP="004D7581">
      <w:pPr>
        <w:tabs>
          <w:tab w:val="left" w:leader="dot" w:pos="7938"/>
        </w:tabs>
        <w:spacing w:before="240"/>
        <w:rPr>
          <w:rFonts w:ascii="Times New Roman" w:eastAsia="Times New Roman" w:hAnsi="Times New Roman"/>
          <w:bCs/>
          <w:noProof/>
          <w:sz w:val="24"/>
          <w:szCs w:val="24"/>
          <w:lang w:val="en-GB"/>
        </w:rPr>
      </w:pPr>
      <w:r>
        <w:rPr>
          <w:rFonts w:ascii="Times New Roman" w:eastAsia="Times New Roman" w:hAnsi="Times New Roman"/>
          <w:bCs/>
          <w:noProof/>
          <w:sz w:val="24"/>
          <w:szCs w:val="24"/>
          <w:lang w:val="en-GB"/>
        </w:rPr>
        <w:t xml:space="preserve">Hadist 1 Tentang </w:t>
      </w:r>
      <w:r w:rsidR="000520D2">
        <w:rPr>
          <w:rFonts w:ascii="Times New Roman" w:eastAsia="Times New Roman" w:hAnsi="Times New Roman"/>
          <w:bCs/>
          <w:noProof/>
          <w:sz w:val="24"/>
          <w:szCs w:val="24"/>
          <w:lang w:val="en-GB"/>
        </w:rPr>
        <w:t>Musyawarah…………………………………………………</w:t>
      </w:r>
      <w:r w:rsidR="004D7581">
        <w:rPr>
          <w:rFonts w:ascii="Times New Roman" w:eastAsia="Times New Roman" w:hAnsi="Times New Roman"/>
          <w:bCs/>
          <w:noProof/>
          <w:sz w:val="24"/>
          <w:szCs w:val="24"/>
          <w:lang w:val="en-GB"/>
        </w:rPr>
        <w:t>58</w:t>
      </w:r>
    </w:p>
    <w:p w:rsidR="00CE44B4" w:rsidRDefault="00CE44B4" w:rsidP="00CE44B4">
      <w:pPr>
        <w:tabs>
          <w:tab w:val="left" w:leader="dot" w:pos="7938"/>
        </w:tabs>
        <w:spacing w:before="240"/>
        <w:rPr>
          <w:rFonts w:ascii="Times New Roman" w:eastAsia="Times New Roman" w:hAnsi="Times New Roman"/>
          <w:bCs/>
          <w:noProof/>
          <w:sz w:val="24"/>
          <w:szCs w:val="24"/>
          <w:lang w:val="en-GB"/>
        </w:rPr>
      </w:pPr>
    </w:p>
    <w:p w:rsidR="00CE44B4" w:rsidRPr="00197D97" w:rsidRDefault="00CE44B4" w:rsidP="00CE44B4">
      <w:pPr>
        <w:tabs>
          <w:tab w:val="left" w:leader="dot" w:pos="7769"/>
        </w:tabs>
        <w:rPr>
          <w:rFonts w:ascii="Times New Roman" w:hAnsi="Times New Roman"/>
          <w:sz w:val="24"/>
          <w:szCs w:val="24"/>
          <w:lang w:val="en-GB"/>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CE44B4" w:rsidRDefault="00CE44B4" w:rsidP="00CE44B4">
      <w:pPr>
        <w:tabs>
          <w:tab w:val="left" w:leader="dot" w:pos="7769"/>
        </w:tabs>
        <w:rPr>
          <w:rFonts w:ascii="Times New Roman" w:hAnsi="Times New Roman"/>
          <w:sz w:val="24"/>
          <w:szCs w:val="24"/>
        </w:rPr>
      </w:pPr>
    </w:p>
    <w:p w:rsidR="00340233" w:rsidRDefault="00340233">
      <w:pPr>
        <w:spacing w:after="160" w:line="259" w:lineRule="auto"/>
        <w:rPr>
          <w:rFonts w:ascii="Times New Roman" w:hAnsi="Times New Roman"/>
          <w:sz w:val="24"/>
          <w:szCs w:val="24"/>
        </w:rPr>
      </w:pPr>
      <w:r>
        <w:rPr>
          <w:rFonts w:ascii="Times New Roman" w:hAnsi="Times New Roman"/>
          <w:sz w:val="24"/>
          <w:szCs w:val="24"/>
        </w:rPr>
        <w:br w:type="page"/>
      </w:r>
    </w:p>
    <w:p w:rsidR="00340233" w:rsidRDefault="00340233" w:rsidP="00CE44B4">
      <w:pPr>
        <w:tabs>
          <w:tab w:val="left" w:leader="dot" w:pos="7769"/>
        </w:tabs>
        <w:rPr>
          <w:rFonts w:ascii="Times New Roman" w:hAnsi="Times New Roman"/>
          <w:sz w:val="24"/>
          <w:szCs w:val="24"/>
        </w:rPr>
        <w:sectPr w:rsidR="00340233" w:rsidSect="00C0206B">
          <w:headerReference w:type="even" r:id="rId71"/>
          <w:headerReference w:type="default" r:id="rId72"/>
          <w:footerReference w:type="default" r:id="rId73"/>
          <w:headerReference w:type="first" r:id="rId74"/>
          <w:footnotePr>
            <w:numRestart w:val="eachSect"/>
          </w:footnotePr>
          <w:pgSz w:w="11906" w:h="16838" w:code="9"/>
          <w:pgMar w:top="1260" w:right="1701" w:bottom="1701" w:left="2268" w:header="720" w:footer="720" w:gutter="0"/>
          <w:pgNumType w:start="76"/>
          <w:cols w:space="720"/>
          <w:docGrid w:linePitch="360"/>
        </w:sectPr>
      </w:pPr>
    </w:p>
    <w:p w:rsidR="00340233" w:rsidRDefault="00340233" w:rsidP="00622596">
      <w:pPr>
        <w:spacing w:before="240"/>
        <w:jc w:val="center"/>
        <w:rPr>
          <w:rFonts w:ascii="Times New Roman" w:eastAsia="Times New Roman" w:hAnsi="Times New Roman"/>
          <w:b/>
          <w:noProof/>
          <w:sz w:val="24"/>
          <w:szCs w:val="24"/>
          <w:lang w:val="id-ID"/>
        </w:rPr>
      </w:pPr>
      <w:r>
        <w:rPr>
          <w:rFonts w:ascii="Times New Roman" w:eastAsia="Times New Roman" w:hAnsi="Times New Roman"/>
          <w:b/>
          <w:noProof/>
          <w:sz w:val="24"/>
          <w:szCs w:val="24"/>
          <w:lang w:val="id-ID"/>
        </w:rPr>
        <w:lastRenderedPageBreak/>
        <w:t>ABSTRAK</w:t>
      </w:r>
    </w:p>
    <w:p w:rsidR="00340233" w:rsidRDefault="00340233" w:rsidP="00622596">
      <w:pPr>
        <w:tabs>
          <w:tab w:val="left" w:pos="8222"/>
        </w:tabs>
        <w:spacing w:after="0" w:line="240" w:lineRule="auto"/>
        <w:ind w:left="810" w:right="49" w:hanging="810"/>
        <w:jc w:val="both"/>
        <w:rPr>
          <w:rFonts w:ascii="Times New Roman" w:hAnsi="Times New Roman"/>
          <w:i/>
          <w:noProof/>
          <w:sz w:val="24"/>
          <w:szCs w:val="24"/>
          <w:lang w:val="id-ID"/>
        </w:rPr>
      </w:pPr>
      <w:r>
        <w:rPr>
          <w:rFonts w:ascii="Times New Roman" w:eastAsia="Times New Roman" w:hAnsi="Times New Roman"/>
          <w:b/>
          <w:noProof/>
          <w:sz w:val="24"/>
          <w:szCs w:val="24"/>
          <w:lang w:val="id-ID"/>
        </w:rPr>
        <w:t>Syaiful, 2024.</w:t>
      </w:r>
      <w:r>
        <w:rPr>
          <w:rFonts w:ascii="Times New Roman" w:eastAsia="Times New Roman" w:hAnsi="Times New Roman"/>
          <w:noProof/>
          <w:sz w:val="24"/>
          <w:szCs w:val="24"/>
          <w:lang w:val="id-ID"/>
        </w:rPr>
        <w:t xml:space="preserve"> </w:t>
      </w:r>
      <w:r>
        <w:rPr>
          <w:rFonts w:ascii="Times New Roman" w:eastAsia="Times New Roman" w:hAnsi="Times New Roman"/>
          <w:i/>
          <w:noProof/>
          <w:sz w:val="24"/>
          <w:szCs w:val="24"/>
          <w:lang w:val="id-ID"/>
        </w:rPr>
        <w:t>“</w:t>
      </w:r>
      <w:r>
        <w:rPr>
          <w:rFonts w:ascii="Times New Roman" w:hAnsi="Times New Roman"/>
          <w:i/>
          <w:noProof/>
          <w:sz w:val="24"/>
          <w:szCs w:val="24"/>
          <w:lang w:val="id-ID"/>
        </w:rPr>
        <w:t>Nilai-Nilai Politik Dalam Q.S Ali ‘Imran/3:159 Dalam Tafsir Al-Munir Karya AGH. Daud Ismail</w:t>
      </w:r>
      <w:r>
        <w:rPr>
          <w:rFonts w:ascii="Times New Roman" w:eastAsia="Times New Roman" w:hAnsi="Times New Roman"/>
          <w:i/>
          <w:noProof/>
          <w:sz w:val="24"/>
          <w:szCs w:val="24"/>
          <w:lang w:val="id-ID"/>
        </w:rPr>
        <w:t xml:space="preserve">”. </w:t>
      </w:r>
      <w:r>
        <w:rPr>
          <w:rFonts w:ascii="Times New Roman" w:eastAsia="Times New Roman" w:hAnsi="Times New Roman"/>
          <w:noProof/>
          <w:sz w:val="24"/>
          <w:szCs w:val="24"/>
          <w:lang w:val="id-ID"/>
        </w:rPr>
        <w:t xml:space="preserve">Skripsi Program Studi Ilmu Al-qur’an dan Tafsir Fakultas Ushuluddin adab dan Dakwah Institut Agama Islam Negeri Palopo. Dibimbing oleh </w:t>
      </w:r>
      <w:r>
        <w:rPr>
          <w:rFonts w:ascii="Times New Roman" w:hAnsi="Times New Roman"/>
          <w:bCs/>
          <w:noProof/>
          <w:sz w:val="24"/>
          <w:szCs w:val="24"/>
          <w:lang w:val="id-ID"/>
        </w:rPr>
        <w:t>Rukman A.R Said</w:t>
      </w:r>
      <w:r>
        <w:rPr>
          <w:rFonts w:ascii="Times New Roman" w:eastAsia="Times New Roman" w:hAnsi="Times New Roman"/>
          <w:noProof/>
          <w:sz w:val="24"/>
          <w:szCs w:val="24"/>
          <w:lang w:val="id-ID"/>
        </w:rPr>
        <w:t xml:space="preserve">, dan Abdul Mutakabbir. </w:t>
      </w:r>
    </w:p>
    <w:p w:rsidR="00340233" w:rsidRDefault="00340233" w:rsidP="00622596">
      <w:pPr>
        <w:pStyle w:val="Heading1"/>
        <w:spacing w:after="0"/>
        <w:rPr>
          <w:noProof/>
        </w:rPr>
      </w:pPr>
    </w:p>
    <w:p w:rsidR="00340233" w:rsidRDefault="00340233" w:rsidP="00622596">
      <w:pPr>
        <w:spacing w:line="240" w:lineRule="auto"/>
        <w:ind w:right="17"/>
        <w:jc w:val="both"/>
        <w:rPr>
          <w:rFonts w:ascii="Times New Roman" w:eastAsia="Times New Roman" w:hAnsi="Times New Roman"/>
          <w:noProof/>
          <w:sz w:val="24"/>
          <w:szCs w:val="24"/>
          <w:lang w:val="id-ID"/>
        </w:rPr>
      </w:pPr>
      <w:r>
        <w:rPr>
          <w:rFonts w:ascii="Times New Roman" w:eastAsia="Times New Roman" w:hAnsi="Times New Roman"/>
          <w:noProof/>
          <w:sz w:val="24"/>
          <w:szCs w:val="24"/>
          <w:lang w:val="id-ID"/>
        </w:rPr>
        <w:t xml:space="preserve">Skripsi ini membahas tentang nilai-nilai politik dalam Q.S </w:t>
      </w:r>
      <w:r>
        <w:rPr>
          <w:rFonts w:ascii="Times New Roman" w:hAnsi="Times New Roman"/>
          <w:noProof/>
          <w:sz w:val="24"/>
          <w:szCs w:val="24"/>
          <w:lang w:val="id-ID"/>
        </w:rPr>
        <w:t>Āli ‘Imrān</w:t>
      </w:r>
      <w:r>
        <w:rPr>
          <w:rFonts w:ascii="Times New Roman" w:eastAsia="Times New Roman" w:hAnsi="Times New Roman"/>
          <w:noProof/>
          <w:sz w:val="24"/>
          <w:szCs w:val="24"/>
          <w:lang w:val="id-ID"/>
        </w:rPr>
        <w:t xml:space="preserve"> /3:159 dalam tafsir Al-Munir karya AGH.Daud Ismail. Penelitian ini bertujuan: Untuk mengetahui nilai-nilai politik dalan </w:t>
      </w:r>
      <w:r>
        <w:rPr>
          <w:rFonts w:ascii="Times New Roman" w:hAnsi="Times New Roman"/>
          <w:noProof/>
          <w:sz w:val="24"/>
          <w:szCs w:val="24"/>
          <w:lang w:val="id-ID"/>
        </w:rPr>
        <w:t>QS. Āli ‘Imrān/3:159</w:t>
      </w:r>
      <w:r>
        <w:rPr>
          <w:rFonts w:ascii="Times New Roman" w:eastAsia="Times New Roman" w:hAnsi="Times New Roman"/>
          <w:noProof/>
          <w:sz w:val="24"/>
          <w:szCs w:val="24"/>
          <w:lang w:val="id-ID"/>
        </w:rPr>
        <w:t xml:space="preserve">; Untuk mengetahui penafsiran AGH dalam </w:t>
      </w:r>
      <w:r>
        <w:rPr>
          <w:rFonts w:ascii="Times New Roman" w:hAnsi="Times New Roman"/>
          <w:noProof/>
          <w:sz w:val="24"/>
          <w:szCs w:val="24"/>
          <w:lang w:val="id-ID"/>
        </w:rPr>
        <w:t>QS. Āli ‘Imrān/3:159 dalam tafsir Al-Munir</w:t>
      </w:r>
      <w:r>
        <w:rPr>
          <w:rFonts w:ascii="Times New Roman" w:eastAsia="Times New Roman" w:hAnsi="Times New Roman"/>
          <w:noProof/>
          <w:sz w:val="24"/>
          <w:szCs w:val="24"/>
          <w:lang w:val="id-ID"/>
        </w:rPr>
        <w:t xml:space="preserve">. Jenis penelitian ini adalah kepustakaan (library research) bersifat kualitatif dengan pendekatan ilmu tafsir dan ilmu politik. Penelitian ini mencakup data primer yang berasal dari al-Qur’an dan kitab tafsir Al-Munir, serta data sekunder yakni buku, artikel, skripsi dan lainnya sesuai dengan tema penelitian. Metode penelitian ini adalah metode tahlili, yaitu metode yang menjelaskan al-Qur’an secara analisis dengan berbagai aspek, diantaranya asbāb al-Nuzūl, munāsabah, serta aspek hukum yang ditarik, aspek balaghah (keindahan bahasa), dan lain sebagainya. Analisis data yaitu </w:t>
      </w:r>
      <w:r>
        <w:rPr>
          <w:rFonts w:ascii="Times New Roman" w:hAnsi="Times New Roman"/>
          <w:noProof/>
          <w:sz w:val="24"/>
          <w:szCs w:val="24"/>
          <w:lang w:val="id-ID"/>
        </w:rPr>
        <w:t xml:space="preserve">upaya mengumpulkan dan mempelajari berbagai persoalan politik. Dengan menggunakan pemahaman dan penafsiran penulis terhadap al-Quran. </w:t>
      </w:r>
      <w:r>
        <w:rPr>
          <w:rFonts w:ascii="Times New Roman" w:eastAsia="Times New Roman" w:hAnsi="Times New Roman"/>
          <w:noProof/>
          <w:color w:val="000000"/>
          <w:sz w:val="24"/>
          <w:szCs w:val="24"/>
          <w:lang w:val="id-ID"/>
        </w:rPr>
        <w:t xml:space="preserve">Hasil penelitian ini menjelaskan bahwa </w:t>
      </w:r>
      <w:r>
        <w:rPr>
          <w:rFonts w:ascii="Times New Roman" w:hAnsi="Times New Roman"/>
          <w:noProof/>
          <w:sz w:val="24"/>
          <w:szCs w:val="24"/>
          <w:lang w:val="id-ID"/>
        </w:rPr>
        <w:t>nilai-nilai yang terkandung dalam QS. Āli ‘Imrān/3:159 sangat relevan diterapkan pada konteks politik modern. Prinsip musyawarah mencerminkan demokrasi deliberatif, sikap memaafkan dan lemah lembut penting untuk menjaga hubungan baik dalam berpolitik, dan keimanan kepada Tuhan memberi kepemimpinan dimensi spiritual dan etika. Menyadari nilai-nilai ini dapat membantu menciptakan pemerintahan yang lebih adil, inklusif, dan efektif. Interpretasi AGH. Daud Ismail QS. Āli ‘Imrān/3:159 dalam Tafsir Al-Munir menekankan nilai-nilai kelembutan, memaafkan, musyawarah, ketegasan dan tanggungjawab serta tawakkal sebagai prinsip dasar kepemimpinan dan pengambilan keputusan. Nilai-nilai tersebut sangat relevan dan dapat diterapkan dalam konteks politik dan sosial saat ini untuk menciptakan pemerintahan dan masyarakat yang lebih adil, inklusif, dan harmonis.</w:t>
      </w:r>
    </w:p>
    <w:p w:rsidR="00340233" w:rsidRDefault="00340233" w:rsidP="00622596">
      <w:pPr>
        <w:spacing w:after="0" w:line="240" w:lineRule="auto"/>
        <w:ind w:right="17" w:firstLine="720"/>
        <w:jc w:val="both"/>
        <w:rPr>
          <w:rFonts w:ascii="Times New Roman" w:eastAsia="Times New Roman" w:hAnsi="Times New Roman"/>
          <w:noProof/>
          <w:sz w:val="24"/>
          <w:szCs w:val="24"/>
          <w:lang w:val="id-ID"/>
        </w:rPr>
      </w:pPr>
    </w:p>
    <w:p w:rsidR="008C0D41" w:rsidRDefault="00340233" w:rsidP="00622596">
      <w:pPr>
        <w:rPr>
          <w:rFonts w:ascii="Times New Roman" w:hAnsi="Times New Roman"/>
          <w:noProof/>
          <w:sz w:val="24"/>
          <w:szCs w:val="24"/>
          <w:lang w:val="id-ID"/>
        </w:rPr>
      </w:pPr>
      <w:r>
        <w:rPr>
          <w:rFonts w:ascii="Times New Roman" w:eastAsia="Times New Roman" w:hAnsi="Times New Roman"/>
          <w:b/>
          <w:noProof/>
          <w:sz w:val="24"/>
          <w:szCs w:val="24"/>
          <w:lang w:val="id-ID"/>
        </w:rPr>
        <w:t xml:space="preserve">Kata Kunci: </w:t>
      </w:r>
      <w:r w:rsidR="00C4338E">
        <w:rPr>
          <w:rFonts w:ascii="Times New Roman" w:eastAsia="Times New Roman" w:hAnsi="Times New Roman"/>
          <w:bCs/>
          <w:noProof/>
          <w:sz w:val="24"/>
          <w:szCs w:val="24"/>
          <w:lang w:val="id-ID"/>
        </w:rPr>
        <w:t>Nilai-nilai</w:t>
      </w:r>
      <w:r w:rsidR="00C4338E">
        <w:rPr>
          <w:rFonts w:ascii="Times New Roman" w:eastAsia="Times New Roman" w:hAnsi="Times New Roman"/>
          <w:bCs/>
          <w:noProof/>
          <w:sz w:val="24"/>
          <w:szCs w:val="24"/>
          <w:lang w:val="en-GB"/>
        </w:rPr>
        <w:t xml:space="preserve"> </w:t>
      </w:r>
      <w:r w:rsidR="00C4338E">
        <w:rPr>
          <w:rFonts w:ascii="Times New Roman" w:eastAsia="Times New Roman" w:hAnsi="Times New Roman"/>
          <w:bCs/>
          <w:noProof/>
          <w:sz w:val="24"/>
          <w:szCs w:val="24"/>
          <w:lang w:val="id-ID"/>
        </w:rPr>
        <w:t>Politik,</w:t>
      </w:r>
      <w:r w:rsidR="00C4338E">
        <w:rPr>
          <w:rFonts w:ascii="Times New Roman" w:eastAsia="Times New Roman" w:hAnsi="Times New Roman"/>
          <w:bCs/>
          <w:noProof/>
          <w:sz w:val="24"/>
          <w:szCs w:val="24"/>
          <w:lang w:val="en-GB"/>
        </w:rPr>
        <w:t xml:space="preserve"> </w:t>
      </w:r>
      <w:r>
        <w:rPr>
          <w:rFonts w:ascii="Times New Roman" w:eastAsia="Times New Roman" w:hAnsi="Times New Roman"/>
          <w:bCs/>
          <w:noProof/>
          <w:sz w:val="24"/>
          <w:szCs w:val="24"/>
          <w:lang w:val="id-ID"/>
        </w:rPr>
        <w:t>Tafsir</w:t>
      </w:r>
      <w:r>
        <w:rPr>
          <w:rFonts w:ascii="Times New Roman" w:eastAsia="Times New Roman" w:hAnsi="Times New Roman"/>
          <w:noProof/>
          <w:sz w:val="24"/>
          <w:szCs w:val="24"/>
          <w:lang w:val="id-ID"/>
        </w:rPr>
        <w:t xml:space="preserve"> </w:t>
      </w:r>
      <w:r>
        <w:rPr>
          <w:rFonts w:ascii="Times New Roman" w:hAnsi="Times New Roman"/>
          <w:noProof/>
          <w:sz w:val="24"/>
          <w:szCs w:val="24"/>
          <w:lang w:val="id-ID"/>
        </w:rPr>
        <w:t>Al-Munir, AGH. Daud Ismail.</w:t>
      </w:r>
    </w:p>
    <w:p w:rsidR="008C0D41" w:rsidRDefault="008C0D41">
      <w:pPr>
        <w:spacing w:after="160" w:line="259" w:lineRule="auto"/>
        <w:rPr>
          <w:rFonts w:ascii="Times New Roman" w:hAnsi="Times New Roman"/>
          <w:noProof/>
          <w:sz w:val="24"/>
          <w:szCs w:val="24"/>
          <w:lang w:val="id-ID"/>
        </w:rPr>
      </w:pPr>
      <w:r>
        <w:rPr>
          <w:rFonts w:ascii="Times New Roman" w:hAnsi="Times New Roman"/>
          <w:noProof/>
          <w:sz w:val="24"/>
          <w:szCs w:val="24"/>
          <w:lang w:val="id-ID"/>
        </w:rPr>
        <w:br w:type="page"/>
      </w:r>
    </w:p>
    <w:p w:rsidR="008C0D41" w:rsidRDefault="008C0D41" w:rsidP="008C0D41">
      <w:pPr>
        <w:pStyle w:val="Heading1"/>
        <w:rPr>
          <w:noProof/>
        </w:rPr>
        <w:sectPr w:rsidR="008C0D41" w:rsidSect="0089305A">
          <w:headerReference w:type="even" r:id="rId75"/>
          <w:headerReference w:type="default" r:id="rId76"/>
          <w:footerReference w:type="default" r:id="rId77"/>
          <w:headerReference w:type="first" r:id="rId78"/>
          <w:footerReference w:type="first" r:id="rId79"/>
          <w:footnotePr>
            <w:numRestart w:val="eachSect"/>
          </w:footnotePr>
          <w:pgSz w:w="11906" w:h="16838" w:code="9"/>
          <w:pgMar w:top="1620" w:right="1701" w:bottom="1701" w:left="2268" w:header="900" w:footer="720" w:gutter="0"/>
          <w:pgNumType w:fmt="lowerRoman" w:start="1"/>
          <w:cols w:space="720"/>
          <w:titlePg/>
          <w:docGrid w:linePitch="360"/>
        </w:sectPr>
      </w:pPr>
      <w:bookmarkStart w:id="3" w:name="_Toc173991216"/>
    </w:p>
    <w:bookmarkEnd w:id="3"/>
    <w:p w:rsidR="00195867" w:rsidRPr="0030681C" w:rsidRDefault="00195867" w:rsidP="00195867">
      <w:pPr>
        <w:pStyle w:val="Heading1"/>
        <w:rPr>
          <w:noProof/>
        </w:rPr>
      </w:pPr>
      <w:r w:rsidRPr="0030681C">
        <w:rPr>
          <w:noProof/>
        </w:rPr>
        <w:lastRenderedPageBreak/>
        <w:t>BAB I</w:t>
      </w:r>
    </w:p>
    <w:p w:rsidR="00195867" w:rsidRPr="0030681C" w:rsidRDefault="00195867" w:rsidP="00195867">
      <w:pPr>
        <w:pStyle w:val="Heading1"/>
        <w:rPr>
          <w:noProof/>
        </w:rPr>
      </w:pPr>
      <w:r w:rsidRPr="0030681C">
        <w:rPr>
          <w:noProof/>
        </w:rPr>
        <w:t xml:space="preserve">  </w:t>
      </w:r>
      <w:bookmarkStart w:id="4" w:name="_Toc173991217"/>
      <w:r w:rsidRPr="0030681C">
        <w:rPr>
          <w:noProof/>
        </w:rPr>
        <w:t>PENDAHULUAN</w:t>
      </w:r>
      <w:bookmarkEnd w:id="4"/>
    </w:p>
    <w:p w:rsidR="00195867" w:rsidRPr="0030681C" w:rsidRDefault="00195867" w:rsidP="00195867">
      <w:pPr>
        <w:spacing w:line="240" w:lineRule="auto"/>
        <w:jc w:val="center"/>
        <w:rPr>
          <w:rFonts w:ascii="Times New Roman" w:hAnsi="Times New Roman"/>
          <w:b/>
          <w:bCs/>
          <w:noProof/>
          <w:sz w:val="28"/>
          <w:szCs w:val="28"/>
          <w:lang w:val="id-ID"/>
        </w:rPr>
      </w:pPr>
    </w:p>
    <w:p w:rsidR="00195867" w:rsidRPr="0030681C" w:rsidRDefault="00195867" w:rsidP="00DF5E54">
      <w:pPr>
        <w:pStyle w:val="Heading2"/>
        <w:numPr>
          <w:ilvl w:val="0"/>
          <w:numId w:val="35"/>
        </w:numPr>
        <w:ind w:left="360"/>
        <w:rPr>
          <w:noProof/>
          <w:lang w:val="id-ID"/>
        </w:rPr>
      </w:pPr>
      <w:bookmarkStart w:id="5" w:name="_Toc173991218"/>
      <w:r w:rsidRPr="0030681C">
        <w:rPr>
          <w:noProof/>
          <w:lang w:val="id-ID"/>
        </w:rPr>
        <w:t>Latar Belakang Masalah</w:t>
      </w:r>
      <w:bookmarkEnd w:id="5"/>
    </w:p>
    <w:p w:rsidR="00195867" w:rsidRPr="0030681C" w:rsidRDefault="00195867" w:rsidP="00195867">
      <w:pPr>
        <w:tabs>
          <w:tab w:val="left" w:pos="360"/>
        </w:tabs>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Politik adalah suatu proses yang berkaitan erat dengan aktivitas kekuasaan, pemerintah atau negara, dengan tujuan untuk mencegah timbulnya ketimpangan atau keburukan dan mencapai kemaslahatan dalam kehidupan masyarakat.</w:t>
      </w:r>
      <w:r w:rsidRPr="0030681C">
        <w:rPr>
          <w:rStyle w:val="FootnoteReference"/>
          <w:noProof/>
          <w:lang w:val="id-ID"/>
        </w:rPr>
        <w:footnoteReference w:id="1"/>
      </w:r>
      <w:r w:rsidRPr="0030681C">
        <w:rPr>
          <w:rFonts w:ascii="Times New Roman" w:hAnsi="Times New Roman"/>
          <w:noProof/>
          <w:sz w:val="24"/>
          <w:szCs w:val="24"/>
          <w:lang w:val="id-ID"/>
        </w:rPr>
        <w:t xml:space="preserve"> Menurut Miriam Budiarjo</w:t>
      </w:r>
      <w:r>
        <w:rPr>
          <w:rFonts w:ascii="Times New Roman" w:hAnsi="Times New Roman"/>
          <w:noProof/>
          <w:sz w:val="24"/>
          <w:szCs w:val="24"/>
          <w:lang w:val="id-ID"/>
        </w:rPr>
        <w:t xml:space="preserve"> dalam buku “</w:t>
      </w:r>
      <w:r w:rsidRPr="003077CD">
        <w:rPr>
          <w:rFonts w:ascii="Times New Roman" w:hAnsi="Times New Roman"/>
          <w:noProof/>
          <w:sz w:val="24"/>
          <w:szCs w:val="24"/>
          <w:lang w:val="id-ID"/>
        </w:rPr>
        <w:t>P</w:t>
      </w:r>
      <w:r w:rsidRPr="0030681C">
        <w:rPr>
          <w:rFonts w:ascii="Times New Roman" w:hAnsi="Times New Roman"/>
          <w:noProof/>
          <w:sz w:val="24"/>
          <w:szCs w:val="24"/>
          <w:lang w:val="id-ID"/>
        </w:rPr>
        <w:t xml:space="preserve">olitik </w:t>
      </w:r>
      <w:r w:rsidRPr="003077CD">
        <w:rPr>
          <w:rFonts w:ascii="Times New Roman" w:hAnsi="Times New Roman"/>
          <w:noProof/>
          <w:sz w:val="24"/>
          <w:szCs w:val="24"/>
          <w:lang w:val="id-ID"/>
        </w:rPr>
        <w:t>I</w:t>
      </w:r>
      <w:r w:rsidRPr="0030681C">
        <w:rPr>
          <w:rFonts w:ascii="Times New Roman" w:hAnsi="Times New Roman"/>
          <w:noProof/>
          <w:sz w:val="24"/>
          <w:szCs w:val="24"/>
          <w:lang w:val="id-ID"/>
        </w:rPr>
        <w:t>slam</w:t>
      </w:r>
      <w:r>
        <w:rPr>
          <w:rFonts w:ascii="Times New Roman" w:hAnsi="Times New Roman"/>
          <w:noProof/>
          <w:sz w:val="24"/>
          <w:szCs w:val="24"/>
          <w:lang w:val="id-ID"/>
        </w:rPr>
        <w:t xml:space="preserve">: </w:t>
      </w:r>
      <w:r w:rsidRPr="003077CD">
        <w:rPr>
          <w:rFonts w:ascii="Times New Roman" w:hAnsi="Times New Roman"/>
          <w:noProof/>
          <w:sz w:val="24"/>
          <w:szCs w:val="24"/>
          <w:lang w:val="id-ID"/>
        </w:rPr>
        <w:t>S</w:t>
      </w:r>
      <w:r>
        <w:rPr>
          <w:rFonts w:ascii="Times New Roman" w:hAnsi="Times New Roman"/>
          <w:noProof/>
          <w:sz w:val="24"/>
          <w:szCs w:val="24"/>
          <w:lang w:val="id-ID"/>
        </w:rPr>
        <w:t xml:space="preserve">ejarah dan </w:t>
      </w:r>
      <w:r w:rsidRPr="003077CD">
        <w:rPr>
          <w:rFonts w:ascii="Times New Roman" w:hAnsi="Times New Roman"/>
          <w:noProof/>
          <w:sz w:val="24"/>
          <w:szCs w:val="24"/>
          <w:lang w:val="id-ID"/>
        </w:rPr>
        <w:t>P</w:t>
      </w:r>
      <w:r w:rsidRPr="0030681C">
        <w:rPr>
          <w:rFonts w:ascii="Times New Roman" w:hAnsi="Times New Roman"/>
          <w:noProof/>
          <w:sz w:val="24"/>
          <w:szCs w:val="24"/>
          <w:lang w:val="id-ID"/>
        </w:rPr>
        <w:t>erkembangannnya” yang ditulis oleh Muslim Mufti politik adalah segala aktivitas dalam suatu sistem politik yang menyangkut proses menentukan dan melaksaanakan tujuan dari sistem politik itu.</w:t>
      </w:r>
      <w:r w:rsidRPr="0030681C">
        <w:rPr>
          <w:rStyle w:val="FootnoteReference"/>
          <w:noProof/>
          <w:lang w:val="id-ID"/>
        </w:rPr>
        <w:footnoteReference w:id="2"/>
      </w:r>
      <w:r w:rsidRPr="0030681C">
        <w:rPr>
          <w:rFonts w:ascii="Times New Roman" w:hAnsi="Times New Roman"/>
          <w:noProof/>
          <w:sz w:val="24"/>
          <w:szCs w:val="24"/>
          <w:lang w:val="id-ID"/>
        </w:rPr>
        <w:t xml:space="preserve"> Sedangkan sistem politik menurut David Eston yang dikutip oleh A. Rahman dalam bukunya “</w:t>
      </w:r>
      <w:r>
        <w:rPr>
          <w:rFonts w:ascii="Times New Roman" w:hAnsi="Times New Roman"/>
          <w:i/>
          <w:iCs/>
          <w:noProof/>
          <w:sz w:val="24"/>
          <w:szCs w:val="24"/>
          <w:lang w:val="en-GB"/>
        </w:rPr>
        <w:t>S</w:t>
      </w:r>
      <w:r>
        <w:rPr>
          <w:rFonts w:ascii="Times New Roman" w:hAnsi="Times New Roman"/>
          <w:i/>
          <w:iCs/>
          <w:noProof/>
          <w:sz w:val="24"/>
          <w:szCs w:val="24"/>
          <w:lang w:val="id-ID"/>
        </w:rPr>
        <w:t xml:space="preserve">istem </w:t>
      </w:r>
      <w:r>
        <w:rPr>
          <w:rFonts w:ascii="Times New Roman" w:hAnsi="Times New Roman"/>
          <w:i/>
          <w:iCs/>
          <w:noProof/>
          <w:sz w:val="24"/>
          <w:szCs w:val="24"/>
          <w:lang w:val="en-GB"/>
        </w:rPr>
        <w:t>P</w:t>
      </w:r>
      <w:r w:rsidRPr="00575671">
        <w:rPr>
          <w:rFonts w:ascii="Times New Roman" w:hAnsi="Times New Roman"/>
          <w:i/>
          <w:iCs/>
          <w:noProof/>
          <w:sz w:val="24"/>
          <w:szCs w:val="24"/>
          <w:lang w:val="id-ID"/>
        </w:rPr>
        <w:t>olitik Indonesia</w:t>
      </w:r>
      <w:r w:rsidRPr="0030681C">
        <w:rPr>
          <w:rFonts w:ascii="Times New Roman" w:hAnsi="Times New Roman"/>
          <w:noProof/>
          <w:sz w:val="24"/>
          <w:szCs w:val="24"/>
          <w:lang w:val="id-ID"/>
        </w:rPr>
        <w:t xml:space="preserve">” </w:t>
      </w:r>
      <w:r w:rsidRPr="0030681C">
        <w:rPr>
          <w:rFonts w:ascii="Times New Roman" w:hAnsi="Times New Roman"/>
          <w:i/>
          <w:noProof/>
          <w:sz w:val="24"/>
          <w:szCs w:val="24"/>
          <w:lang w:val="id-ID"/>
        </w:rPr>
        <w:t>A Systems Analisis Of Political Life</w:t>
      </w:r>
      <w:r w:rsidRPr="0030681C">
        <w:rPr>
          <w:rFonts w:ascii="Times New Roman" w:hAnsi="Times New Roman"/>
          <w:noProof/>
          <w:sz w:val="24"/>
          <w:szCs w:val="24"/>
          <w:lang w:val="id-ID"/>
        </w:rPr>
        <w:t xml:space="preserve">, adalah keseluruhan dari interaksi yang mengatur pembagian nilai-nilai secara </w:t>
      </w:r>
      <w:r w:rsidRPr="0030681C">
        <w:rPr>
          <w:rFonts w:ascii="Times New Roman" w:hAnsi="Times New Roman"/>
          <w:i/>
          <w:noProof/>
          <w:sz w:val="24"/>
          <w:szCs w:val="24"/>
          <w:lang w:val="id-ID"/>
        </w:rPr>
        <w:t xml:space="preserve">autoritatif </w:t>
      </w:r>
      <w:r w:rsidRPr="0030681C">
        <w:rPr>
          <w:rFonts w:ascii="Times New Roman" w:hAnsi="Times New Roman"/>
          <w:noProof/>
          <w:sz w:val="24"/>
          <w:szCs w:val="24"/>
          <w:lang w:val="id-ID"/>
        </w:rPr>
        <w:t>(berdasarkan wewenang) atas nama masyarakat.</w:t>
      </w:r>
      <w:r w:rsidRPr="0030681C">
        <w:rPr>
          <w:rStyle w:val="FootnoteReference"/>
          <w:noProof/>
          <w:lang w:val="id-ID"/>
        </w:rPr>
        <w:footnoteReference w:id="3"/>
      </w:r>
    </w:p>
    <w:p w:rsidR="00195867" w:rsidRPr="0030681C" w:rsidRDefault="00195867" w:rsidP="00195867">
      <w:pPr>
        <w:tabs>
          <w:tab w:val="left" w:pos="360"/>
        </w:tabs>
        <w:spacing w:after="0" w:line="480" w:lineRule="auto"/>
        <w:ind w:firstLine="709"/>
        <w:jc w:val="both"/>
        <w:rPr>
          <w:rFonts w:ascii="BugisA" w:hAnsi="BugisA"/>
          <w:noProof/>
          <w:sz w:val="24"/>
          <w:szCs w:val="24"/>
          <w:lang w:val="id-ID"/>
        </w:rPr>
      </w:pPr>
      <w:r w:rsidRPr="0030681C">
        <w:rPr>
          <w:rFonts w:ascii="Times New Roman" w:hAnsi="Times New Roman"/>
          <w:noProof/>
          <w:sz w:val="24"/>
          <w:szCs w:val="24"/>
          <w:lang w:val="id-ID"/>
        </w:rPr>
        <w:t xml:space="preserve">Beberapa tahun terakhir kondisi politik di Indonesia memburuk, hal ini terbukti dengan hasil survey yang dilakukan salah satu lembaga survei Indonesia yakni Saiful Mujani </w:t>
      </w:r>
      <w:r w:rsidRPr="0030681C">
        <w:rPr>
          <w:rFonts w:ascii="Times New Roman" w:hAnsi="Times New Roman"/>
          <w:i/>
          <w:noProof/>
          <w:sz w:val="24"/>
          <w:szCs w:val="24"/>
          <w:lang w:val="id-ID"/>
        </w:rPr>
        <w:t>Research and Consulting</w:t>
      </w:r>
      <w:r w:rsidRPr="0030681C">
        <w:rPr>
          <w:rFonts w:ascii="Times New Roman" w:hAnsi="Times New Roman"/>
          <w:noProof/>
          <w:sz w:val="24"/>
          <w:szCs w:val="24"/>
          <w:lang w:val="id-ID"/>
        </w:rPr>
        <w:t xml:space="preserve"> (SMRC)</w:t>
      </w:r>
      <w:r>
        <w:rPr>
          <w:rFonts w:ascii="Times New Roman" w:hAnsi="Times New Roman"/>
          <w:noProof/>
          <w:sz w:val="24"/>
          <w:szCs w:val="24"/>
          <w:lang w:val="id-ID"/>
        </w:rPr>
        <w:t xml:space="preserve"> yang dirilis </w:t>
      </w:r>
      <w:r>
        <w:rPr>
          <w:rFonts w:ascii="Times New Roman" w:hAnsi="Times New Roman"/>
          <w:noProof/>
          <w:sz w:val="24"/>
          <w:szCs w:val="24"/>
          <w:lang w:val="en-GB"/>
        </w:rPr>
        <w:t>M</w:t>
      </w:r>
      <w:r w:rsidRPr="0030681C">
        <w:rPr>
          <w:rFonts w:ascii="Times New Roman" w:hAnsi="Times New Roman"/>
          <w:noProof/>
          <w:sz w:val="24"/>
          <w:szCs w:val="24"/>
          <w:lang w:val="id-ID"/>
        </w:rPr>
        <w:t>aret 2023 mengatakan kondisi politik Indonesia mengalami penurunan</w:t>
      </w:r>
      <w:r>
        <w:rPr>
          <w:rFonts w:ascii="Times New Roman" w:hAnsi="Times New Roman"/>
          <w:noProof/>
          <w:sz w:val="24"/>
          <w:szCs w:val="24"/>
          <w:lang w:val="id-ID"/>
        </w:rPr>
        <w:t>,</w:t>
      </w:r>
      <w:r w:rsidRPr="0030681C">
        <w:rPr>
          <w:rFonts w:ascii="Times New Roman" w:hAnsi="Times New Roman"/>
          <w:noProof/>
          <w:sz w:val="24"/>
          <w:szCs w:val="24"/>
          <w:lang w:val="id-ID"/>
        </w:rPr>
        <w:t xml:space="preserve"> ini dilihat dari sentimen positif masyarakat menurun sampai 19,5%</w:t>
      </w:r>
      <w:r>
        <w:rPr>
          <w:rFonts w:ascii="Times New Roman" w:hAnsi="Times New Roman"/>
          <w:noProof/>
          <w:sz w:val="24"/>
          <w:szCs w:val="24"/>
          <w:lang w:val="en-GB"/>
        </w:rPr>
        <w:t>.</w:t>
      </w:r>
      <w:r w:rsidRPr="0030681C">
        <w:rPr>
          <w:rStyle w:val="FootnoteReference"/>
          <w:noProof/>
          <w:lang w:val="id-ID"/>
        </w:rPr>
        <w:footnoteReference w:id="4"/>
      </w:r>
      <w:r>
        <w:rPr>
          <w:rFonts w:ascii="Times New Roman" w:hAnsi="Times New Roman"/>
          <w:noProof/>
          <w:sz w:val="24"/>
          <w:szCs w:val="24"/>
          <w:lang w:val="en-GB"/>
        </w:rPr>
        <w:t xml:space="preserve"> </w:t>
      </w:r>
      <w:r w:rsidRPr="0030681C">
        <w:rPr>
          <w:rFonts w:ascii="Times New Roman" w:hAnsi="Times New Roman"/>
          <w:noProof/>
          <w:sz w:val="24"/>
          <w:szCs w:val="24"/>
          <w:lang w:val="id-ID"/>
        </w:rPr>
        <w:t>Mendeka</w:t>
      </w:r>
      <w:r>
        <w:rPr>
          <w:rFonts w:ascii="Times New Roman" w:hAnsi="Times New Roman"/>
          <w:noProof/>
          <w:sz w:val="24"/>
          <w:szCs w:val="24"/>
          <w:lang w:val="id-ID"/>
        </w:rPr>
        <w:t xml:space="preserve">ti tahun politik </w:t>
      </w:r>
      <w:r>
        <w:rPr>
          <w:rFonts w:ascii="Times New Roman" w:hAnsi="Times New Roman"/>
          <w:noProof/>
          <w:sz w:val="24"/>
          <w:szCs w:val="24"/>
          <w:lang w:val="id-ID"/>
        </w:rPr>
        <w:lastRenderedPageBreak/>
        <w:t>tidak dapat di</w:t>
      </w:r>
      <w:r w:rsidRPr="0030681C">
        <w:rPr>
          <w:rFonts w:ascii="Times New Roman" w:hAnsi="Times New Roman"/>
          <w:noProof/>
          <w:sz w:val="24"/>
          <w:szCs w:val="24"/>
          <w:lang w:val="id-ID"/>
        </w:rPr>
        <w:t xml:space="preserve">pungkiri indeks demokrasi Indonesia akan terus mengalami penurunan akibat </w:t>
      </w:r>
      <w:r>
        <w:rPr>
          <w:rFonts w:ascii="Times New Roman" w:hAnsi="Times New Roman"/>
          <w:noProof/>
          <w:sz w:val="24"/>
          <w:szCs w:val="24"/>
          <w:lang w:val="id-ID"/>
        </w:rPr>
        <w:t>keputusan politik para pemangku</w:t>
      </w:r>
      <w:r w:rsidRPr="0030681C">
        <w:rPr>
          <w:rFonts w:ascii="Times New Roman" w:hAnsi="Times New Roman"/>
          <w:noProof/>
          <w:sz w:val="24"/>
          <w:szCs w:val="24"/>
          <w:lang w:val="id-ID"/>
        </w:rPr>
        <w:t xml:space="preserve"> kepentingan yang hampir setiap pekannya mengubah arah kebijakan. </w:t>
      </w:r>
    </w:p>
    <w:p w:rsidR="00195867" w:rsidRPr="0030681C" w:rsidRDefault="00195867" w:rsidP="00195867">
      <w:pPr>
        <w:tabs>
          <w:tab w:val="left" w:pos="360"/>
        </w:tabs>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Dimulai dari proses pencalonan calon presiden dan wakil presiden yang mengalami polemik sehingga putusan mahkamah konstitusi nomor 90/PUU-XX1/2023 tentang batas usia calon presiden dan calon wakil presiden disebut membuat gaduh pesta demokrasi di Indonesia dan dinilai penuh kontroversi serta penuh akan kepentingan golongan tertentu. Yusril Ihza Mahendra pakar hukum tata negara mengungkapkan bahwa putusan mahkamah konstitusi nomor 90 tahun 2023 cacat secara hukum dan mengandung banyak kontroversi serta mengubah arah perpolitikan di Indonesia menjelang pemilu 2024 secara drastis.</w:t>
      </w:r>
      <w:r w:rsidRPr="0030681C">
        <w:rPr>
          <w:rStyle w:val="FootnoteReference"/>
          <w:noProof/>
          <w:lang w:val="id-ID"/>
        </w:rPr>
        <w:footnoteReference w:id="5"/>
      </w:r>
      <w:r w:rsidRPr="0030681C">
        <w:rPr>
          <w:rFonts w:ascii="Times New Roman" w:hAnsi="Times New Roman"/>
          <w:noProof/>
          <w:sz w:val="24"/>
          <w:szCs w:val="24"/>
          <w:lang w:val="id-ID"/>
        </w:rPr>
        <w:t xml:space="preserve"> Konflik kepentingan</w:t>
      </w:r>
      <w:r>
        <w:rPr>
          <w:rFonts w:ascii="Times New Roman" w:hAnsi="Times New Roman"/>
          <w:noProof/>
          <w:sz w:val="24"/>
          <w:szCs w:val="24"/>
          <w:lang w:val="id-ID"/>
        </w:rPr>
        <w:t xml:space="preserve"> presiden </w:t>
      </w:r>
      <w:r w:rsidRPr="00575671">
        <w:rPr>
          <w:rFonts w:ascii="Times New Roman" w:hAnsi="Times New Roman"/>
          <w:noProof/>
          <w:sz w:val="24"/>
          <w:szCs w:val="24"/>
          <w:lang w:val="id-ID"/>
        </w:rPr>
        <w:t>J</w:t>
      </w:r>
      <w:r w:rsidRPr="0030681C">
        <w:rPr>
          <w:rFonts w:ascii="Times New Roman" w:hAnsi="Times New Roman"/>
          <w:noProof/>
          <w:sz w:val="24"/>
          <w:szCs w:val="24"/>
          <w:lang w:val="id-ID"/>
        </w:rPr>
        <w:t>okowi sangat mempengaruhi putusan mahkamah konstitusi langkah pengambilan terhadap putusan itu berjalan mulus dikarenakan hakim ketua mahkamah konstitusi adalah paman Gibran Rakabuming Raka, sehingga memuluskan pencalonan putra sulung presiden Jokowi.</w:t>
      </w:r>
      <w:r w:rsidRPr="0030681C">
        <w:rPr>
          <w:rStyle w:val="FootnoteReference"/>
          <w:noProof/>
          <w:lang w:val="id-ID"/>
        </w:rPr>
        <w:footnoteReference w:id="6"/>
      </w:r>
      <w:r w:rsidRPr="0030681C">
        <w:rPr>
          <w:rFonts w:ascii="Times New Roman" w:hAnsi="Times New Roman"/>
          <w:noProof/>
          <w:sz w:val="24"/>
          <w:szCs w:val="24"/>
          <w:lang w:val="id-ID"/>
        </w:rPr>
        <w:t xml:space="preserve"> </w:t>
      </w:r>
    </w:p>
    <w:p w:rsidR="00195867" w:rsidRPr="0030681C" w:rsidRDefault="00195867" w:rsidP="00195867">
      <w:pPr>
        <w:tabs>
          <w:tab w:val="left" w:pos="360"/>
        </w:tabs>
        <w:spacing w:after="0" w:line="480" w:lineRule="auto"/>
        <w:ind w:firstLine="709"/>
        <w:jc w:val="both"/>
        <w:rPr>
          <w:rFonts w:ascii="Times New Roman" w:hAnsi="Times New Roman"/>
          <w:noProof/>
          <w:sz w:val="24"/>
          <w:szCs w:val="24"/>
          <w:lang w:val="id-ID"/>
        </w:rPr>
      </w:pPr>
      <w:r>
        <w:rPr>
          <w:rFonts w:ascii="Times New Roman" w:hAnsi="Times New Roman"/>
          <w:noProof/>
          <w:sz w:val="24"/>
          <w:szCs w:val="24"/>
          <w:lang w:val="id-ID"/>
        </w:rPr>
        <w:t xml:space="preserve">Selain putusan </w:t>
      </w:r>
      <w:r>
        <w:rPr>
          <w:rFonts w:ascii="Times New Roman" w:hAnsi="Times New Roman"/>
          <w:noProof/>
          <w:sz w:val="24"/>
          <w:szCs w:val="24"/>
          <w:lang w:val="en-GB"/>
        </w:rPr>
        <w:t>M</w:t>
      </w:r>
      <w:r>
        <w:rPr>
          <w:rFonts w:ascii="Times New Roman" w:hAnsi="Times New Roman"/>
          <w:noProof/>
          <w:sz w:val="24"/>
          <w:szCs w:val="24"/>
          <w:lang w:val="id-ID"/>
        </w:rPr>
        <w:t xml:space="preserve">ahkamah </w:t>
      </w:r>
      <w:r>
        <w:rPr>
          <w:rFonts w:ascii="Times New Roman" w:hAnsi="Times New Roman"/>
          <w:noProof/>
          <w:sz w:val="24"/>
          <w:szCs w:val="24"/>
          <w:lang w:val="en-GB"/>
        </w:rPr>
        <w:t>K</w:t>
      </w:r>
      <w:r w:rsidRPr="0030681C">
        <w:rPr>
          <w:rFonts w:ascii="Times New Roman" w:hAnsi="Times New Roman"/>
          <w:noProof/>
          <w:sz w:val="24"/>
          <w:szCs w:val="24"/>
          <w:lang w:val="id-ID"/>
        </w:rPr>
        <w:t xml:space="preserve">onstitusi penuh dengan kontroversi, netralitas penyelenggara pemilu juga menjadi persoalan pada pemilu tahun ini. Meskipun penyelenggara pemilu KPU dan BAWASLU bukan berasal dari partisan partai politik maupun pemerintah namun pada kenyataannya mereka justru lembaga independen tidak dapat berlaku adil dan netral. Terbukti berbagai pelanggaran </w:t>
      </w:r>
      <w:r w:rsidRPr="0030681C">
        <w:rPr>
          <w:rFonts w:ascii="Times New Roman" w:hAnsi="Times New Roman"/>
          <w:noProof/>
          <w:sz w:val="24"/>
          <w:szCs w:val="24"/>
          <w:lang w:val="id-ID"/>
        </w:rPr>
        <w:lastRenderedPageBreak/>
        <w:t>dilakukan oleh lembaga komisi pemilihan umum sehingga mendapatkan teguran keras terakhir dari dewan kehormatan penyelenggara pemilu.</w:t>
      </w:r>
      <w:r w:rsidRPr="0030681C">
        <w:rPr>
          <w:rStyle w:val="FootnoteReference"/>
          <w:noProof/>
          <w:lang w:val="id-ID"/>
        </w:rPr>
        <w:footnoteReference w:id="7"/>
      </w:r>
    </w:p>
    <w:p w:rsidR="00195867" w:rsidRPr="0030681C" w:rsidRDefault="00195867" w:rsidP="00195867">
      <w:pPr>
        <w:tabs>
          <w:tab w:val="left" w:pos="360"/>
        </w:tabs>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Setelah hakim konstitusi melakukan pelanggaran etika berat akibat putusan nomor 90 tahun 2024 dan penyelenggara pemilu yang tidak mengedepankan independensinya sebagai lembaga independen. Sikap Presiden Jokowi sebagai kepala negara disorot berbagai media sepanjang 2023. Hal ini dilakukan setelah putra sulungnya ikut dalam kontestasi pilpres sebagai calon wakil presiden Prabowo Subianto, meskipun melalui keterangannya di</w:t>
      </w:r>
      <w:r w:rsidRPr="002C6444">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berbagai media mengatakan dia tidak akan ikut campur dalam pilpres 2024, namun pada kenyataannya sikap </w:t>
      </w:r>
      <w:r w:rsidRPr="002C6444">
        <w:rPr>
          <w:rFonts w:ascii="Times New Roman" w:hAnsi="Times New Roman"/>
          <w:noProof/>
          <w:sz w:val="24"/>
          <w:szCs w:val="24"/>
          <w:lang w:val="id-ID"/>
        </w:rPr>
        <w:t>ketidak</w:t>
      </w:r>
      <w:r>
        <w:rPr>
          <w:rFonts w:ascii="Times New Roman" w:hAnsi="Times New Roman"/>
          <w:noProof/>
          <w:sz w:val="24"/>
          <w:szCs w:val="24"/>
          <w:lang w:val="id-ID"/>
        </w:rPr>
        <w:t>n</w:t>
      </w:r>
      <w:r w:rsidRPr="002C6444">
        <w:rPr>
          <w:rFonts w:ascii="Times New Roman" w:hAnsi="Times New Roman"/>
          <w:noProof/>
          <w:sz w:val="24"/>
          <w:szCs w:val="24"/>
          <w:lang w:val="id-ID"/>
        </w:rPr>
        <w:t>etralan</w:t>
      </w:r>
      <w:r w:rsidRPr="0030681C">
        <w:rPr>
          <w:rFonts w:ascii="Times New Roman" w:hAnsi="Times New Roman"/>
          <w:noProof/>
          <w:sz w:val="24"/>
          <w:szCs w:val="24"/>
          <w:lang w:val="id-ID"/>
        </w:rPr>
        <w:t xml:space="preserve"> diperlihatkan dalam pemilihan presiden 2024.</w:t>
      </w:r>
      <w:r w:rsidRPr="0030681C">
        <w:rPr>
          <w:rStyle w:val="FootnoteReference"/>
          <w:noProof/>
          <w:lang w:val="id-ID"/>
        </w:rPr>
        <w:footnoteReference w:id="8"/>
      </w:r>
      <w:r w:rsidRPr="0030681C">
        <w:rPr>
          <w:rFonts w:ascii="Times New Roman" w:hAnsi="Times New Roman"/>
          <w:noProof/>
          <w:sz w:val="24"/>
          <w:szCs w:val="24"/>
          <w:lang w:val="id-ID"/>
        </w:rPr>
        <w:t xml:space="preserve"> </w:t>
      </w:r>
    </w:p>
    <w:p w:rsidR="00195867" w:rsidRPr="0030681C" w:rsidRDefault="00195867" w:rsidP="00195867">
      <w:pPr>
        <w:tabs>
          <w:tab w:val="left" w:pos="360"/>
        </w:tabs>
        <w:spacing w:after="0" w:line="480" w:lineRule="auto"/>
        <w:ind w:firstLine="709"/>
        <w:jc w:val="both"/>
        <w:rPr>
          <w:rFonts w:ascii="Times New Roman" w:hAnsi="Times New Roman"/>
          <w:noProof/>
          <w:sz w:val="24"/>
          <w:szCs w:val="24"/>
          <w:lang w:val="id-ID"/>
        </w:rPr>
      </w:pPr>
      <w:r w:rsidRPr="002C6444">
        <w:rPr>
          <w:rFonts w:ascii="Times New Roman" w:hAnsi="Times New Roman"/>
          <w:noProof/>
          <w:sz w:val="24"/>
          <w:szCs w:val="24"/>
          <w:lang w:val="id-ID"/>
        </w:rPr>
        <w:t>B</w:t>
      </w:r>
      <w:r w:rsidRPr="0030681C">
        <w:rPr>
          <w:rFonts w:ascii="Times New Roman" w:hAnsi="Times New Roman"/>
          <w:noProof/>
          <w:sz w:val="24"/>
          <w:szCs w:val="24"/>
          <w:lang w:val="id-ID"/>
        </w:rPr>
        <w:t xml:space="preserve">erbagai problematika yang hadir dalam kehidupan dari masa ke masa, al-Qur’an hadir membawa fungsi sebagai </w:t>
      </w:r>
      <w:r w:rsidRPr="0030681C">
        <w:rPr>
          <w:rFonts w:ascii="Times New Arabic" w:hAnsi="Times New Arabic"/>
          <w:i/>
          <w:noProof/>
          <w:sz w:val="24"/>
          <w:szCs w:val="24"/>
          <w:lang w:val="id-ID"/>
        </w:rPr>
        <w:t>Tibya</w:t>
      </w:r>
      <w:r>
        <w:rPr>
          <w:rFonts w:ascii="Times New Arabic" w:hAnsi="Times New Arabic"/>
          <w:i/>
          <w:noProof/>
          <w:sz w:val="24"/>
          <w:szCs w:val="24"/>
          <w:lang w:val="id-ID"/>
        </w:rPr>
        <w:t>&gt;</w:t>
      </w:r>
      <w:r w:rsidRPr="0030681C">
        <w:rPr>
          <w:rFonts w:ascii="Times New Arabic" w:hAnsi="Times New Arabic"/>
          <w:i/>
          <w:noProof/>
          <w:sz w:val="24"/>
          <w:szCs w:val="24"/>
          <w:lang w:val="id-ID"/>
        </w:rPr>
        <w:t>nan likulli syai'in</w:t>
      </w:r>
      <w:r w:rsidRPr="0030681C">
        <w:rPr>
          <w:rFonts w:ascii="Times New Roman" w:hAnsi="Times New Roman"/>
          <w:i/>
          <w:noProof/>
          <w:sz w:val="24"/>
          <w:szCs w:val="24"/>
          <w:lang w:val="id-ID"/>
        </w:rPr>
        <w:t xml:space="preserve"> </w:t>
      </w:r>
      <w:r w:rsidRPr="0030681C">
        <w:rPr>
          <w:rFonts w:ascii="Times New Roman" w:hAnsi="Times New Roman"/>
          <w:iCs/>
          <w:noProof/>
          <w:sz w:val="24"/>
          <w:szCs w:val="24"/>
          <w:lang w:val="id-ID"/>
        </w:rPr>
        <w:t>(penjelas setiap problem yang terjadi di masyarakat)</w:t>
      </w:r>
      <w:r w:rsidRPr="0030681C">
        <w:rPr>
          <w:rFonts w:ascii="Times New Roman" w:hAnsi="Times New Roman"/>
          <w:i/>
          <w:noProof/>
          <w:sz w:val="24"/>
          <w:szCs w:val="24"/>
          <w:lang w:val="id-ID"/>
        </w:rPr>
        <w:t xml:space="preserve">. </w:t>
      </w:r>
      <w:r w:rsidRPr="0030681C">
        <w:rPr>
          <w:rFonts w:ascii="Times New Roman" w:hAnsi="Times New Roman"/>
          <w:noProof/>
          <w:sz w:val="24"/>
          <w:szCs w:val="24"/>
          <w:lang w:val="id-ID"/>
        </w:rPr>
        <w:t>Sistem ajaran yang di bawah oleh al-Qur’an adalah bersifat universal dan integral, yang mencakup segala aspek kehidupan dalam masyarakat: aspek aqidah, ibadah, muamalah, dan termasuk juga sistem politik (siyasah).</w:t>
      </w:r>
      <w:r w:rsidRPr="0030681C">
        <w:rPr>
          <w:rStyle w:val="FootnoteReference"/>
          <w:noProof/>
          <w:lang w:val="id-ID"/>
        </w:rPr>
        <w:footnoteReference w:id="9"/>
      </w:r>
      <w:r w:rsidRPr="0030681C">
        <w:rPr>
          <w:rFonts w:ascii="Times New Roman" w:hAnsi="Times New Roman"/>
          <w:noProof/>
          <w:sz w:val="24"/>
          <w:szCs w:val="24"/>
          <w:lang w:val="id-ID"/>
        </w:rPr>
        <w:t xml:space="preserve"> Dewasa ini, ketika berbicara tentang peradaban manusia maka kita berbicara berbagai persoalan politik terjadi dalam kehidupan masyarakat, memberikan gambaran bahwa penting untuk memberikan pemahaman yang benar, evaluatif, kritis dan juga rasional dalam kajian ayat-ayat al-Qur’an. Terlebih politik berkaitan erat dengan keberlangsungan hidup banyak orang </w:t>
      </w:r>
      <w:r w:rsidRPr="0030681C">
        <w:rPr>
          <w:rFonts w:ascii="Times New Roman" w:hAnsi="Times New Roman"/>
          <w:noProof/>
          <w:sz w:val="24"/>
          <w:szCs w:val="24"/>
          <w:lang w:val="id-ID"/>
        </w:rPr>
        <w:lastRenderedPageBreak/>
        <w:t xml:space="preserve">termasuk kepentingan masyarakat borjuis maupun kepentingan masyarakat kecil yang diketahui terjadi ketimpangan dan kesenjangan diantara keduanya, dimana si kaya semakin kaya dan si miskin makin terpuruk. </w:t>
      </w:r>
      <w:r w:rsidRPr="0030681C">
        <w:rPr>
          <w:rStyle w:val="FootnoteReference"/>
          <w:noProof/>
          <w:lang w:val="id-ID"/>
        </w:rPr>
        <w:footnoteReference w:id="10"/>
      </w:r>
      <w:r w:rsidRPr="0030681C">
        <w:rPr>
          <w:rFonts w:ascii="Times New Roman" w:hAnsi="Times New Roman"/>
          <w:noProof/>
          <w:sz w:val="24"/>
          <w:szCs w:val="24"/>
          <w:lang w:val="id-ID"/>
        </w:rPr>
        <w:t xml:space="preserve">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Saat ini masalah mendasar yang hadir dunia perpolitikan baik negara yang menganut sistem demokrasi maupun sistem monarki terdapat pada sebuah pemimpin, politisi, atau pemegang kekuasaan yang mengatasnamakan perwakilan rakyat.</w:t>
      </w:r>
      <w:r w:rsidRPr="0030681C">
        <w:rPr>
          <w:rStyle w:val="FootnoteReference"/>
          <w:noProof/>
          <w:lang w:val="id-ID"/>
        </w:rPr>
        <w:footnoteReference w:id="11"/>
      </w:r>
      <w:r w:rsidRPr="0030681C">
        <w:rPr>
          <w:rFonts w:ascii="Times New Roman" w:hAnsi="Times New Roman"/>
          <w:noProof/>
          <w:sz w:val="24"/>
          <w:szCs w:val="24"/>
          <w:lang w:val="id-ID"/>
        </w:rPr>
        <w:t xml:space="preserve"> Selain penguasa, rakyat pun dituntut untuk memiliki etika dan moral yang baik. Sebagaimana dalam pidato Ali bin Abi Thalib kepada rakyatnya: Demi Allah, moral yang baik akan membuat kekuatan besar sebaliknya kekurangan etika moral akan membuat perpecahan.</w:t>
      </w:r>
      <w:r w:rsidRPr="0030681C">
        <w:rPr>
          <w:rStyle w:val="FootnoteReference"/>
          <w:noProof/>
          <w:lang w:val="id-ID"/>
        </w:rPr>
        <w:footnoteReference w:id="12"/>
      </w:r>
      <w:r w:rsidRPr="0030681C">
        <w:rPr>
          <w:rFonts w:ascii="Times New Roman" w:hAnsi="Times New Roman"/>
          <w:noProof/>
          <w:sz w:val="24"/>
          <w:szCs w:val="24"/>
          <w:lang w:val="id-ID"/>
        </w:rPr>
        <w:t xml:space="preserve"> </w:t>
      </w:r>
    </w:p>
    <w:p w:rsidR="00195867" w:rsidRPr="00F46E3A" w:rsidRDefault="00195867" w:rsidP="00195867">
      <w:pPr>
        <w:spacing w:after="0" w:line="480" w:lineRule="auto"/>
        <w:ind w:firstLine="709"/>
        <w:jc w:val="both"/>
        <w:rPr>
          <w:rFonts w:ascii="Traditional Arabic" w:hAnsi="Traditional Arabic" w:cs="Traditional Arabic"/>
          <w:noProof/>
          <w:sz w:val="36"/>
          <w:szCs w:val="36"/>
          <w:lang w:val="id-ID"/>
        </w:rPr>
      </w:pPr>
      <w:r>
        <w:rPr>
          <w:rFonts w:ascii="Times New Roman" w:hAnsi="Times New Roman"/>
          <w:noProof/>
          <w:sz w:val="24"/>
          <w:szCs w:val="24"/>
          <w:lang w:val="en-GB"/>
        </w:rPr>
        <w:t>S</w:t>
      </w:r>
      <w:r w:rsidRPr="0030681C">
        <w:rPr>
          <w:rFonts w:ascii="Times New Roman" w:hAnsi="Times New Roman"/>
          <w:noProof/>
          <w:sz w:val="24"/>
          <w:szCs w:val="24"/>
          <w:lang w:val="id-ID"/>
        </w:rPr>
        <w:t>egala keputusan politik yang diambil oleh para pemimpin menyangkut seluruh sektor kehidupan manusia. Oleh karena itu</w:t>
      </w:r>
      <w:r>
        <w:rPr>
          <w:rFonts w:ascii="Times New Roman" w:hAnsi="Times New Roman"/>
          <w:noProof/>
          <w:sz w:val="24"/>
          <w:szCs w:val="24"/>
          <w:lang w:val="id-ID"/>
        </w:rPr>
        <w:t>,</w:t>
      </w:r>
      <w:r w:rsidRPr="0030681C">
        <w:rPr>
          <w:rFonts w:ascii="Times New Roman" w:hAnsi="Times New Roman"/>
          <w:noProof/>
          <w:sz w:val="24"/>
          <w:szCs w:val="24"/>
          <w:lang w:val="id-ID"/>
        </w:rPr>
        <w:t xml:space="preserve"> Islam mengajarkan bahwa dalam pengambilan keputusan yang mencakup kehidupan sosial masyarakat perlu dilakukan musyawarah agar keputusan yang diambil mendekati kesempurnaan.</w:t>
      </w:r>
      <w:r w:rsidRPr="0030681C">
        <w:rPr>
          <w:rStyle w:val="FootnoteReference"/>
          <w:noProof/>
          <w:lang w:val="id-ID"/>
        </w:rPr>
        <w:footnoteReference w:id="13"/>
      </w:r>
      <w:r w:rsidRPr="0030681C">
        <w:rPr>
          <w:rFonts w:ascii="Times New Roman" w:hAnsi="Times New Roman"/>
          <w:noProof/>
          <w:sz w:val="24"/>
          <w:szCs w:val="24"/>
          <w:lang w:val="id-ID"/>
        </w:rPr>
        <w:t xml:space="preserve"> Al-Qur’an juga memberikan perhatian tentang segala aturan kehidupan manusia, seperti mengatur tingkah laku atau adab yang harus dimiliki manusia dalam menjalani kehidupan sehari-hari termasuk kesuksesan dalam menjalankan siklus pemerintahan. Salah satunya dalam QS. Āli ‘Imrān/3:159 Allah swt. berfirman sebagai berikut:</w:t>
      </w:r>
    </w:p>
    <w:p w:rsidR="00195867" w:rsidRPr="00F46E3A" w:rsidRDefault="00195867" w:rsidP="00195867">
      <w:pPr>
        <w:bidi/>
        <w:spacing w:after="0" w:line="240" w:lineRule="auto"/>
        <w:ind w:left="-1"/>
        <w:jc w:val="both"/>
        <w:rPr>
          <w:rFonts w:ascii="Traditional Arabic" w:hAnsi="Traditional Arabic" w:cs="Traditional Arabic"/>
          <w:noProof/>
          <w:sz w:val="36"/>
          <w:szCs w:val="28"/>
          <w:rtl/>
          <w:lang w:val="id-ID"/>
        </w:rPr>
      </w:pPr>
      <w:r w:rsidRPr="00F46E3A">
        <w:rPr>
          <w:rFonts w:ascii="Traditional Arabic" w:hAnsi="Traditional Arabic" w:cs="Traditional Arabic"/>
          <w:noProof/>
          <w:sz w:val="36"/>
          <w:szCs w:val="28"/>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rsidR="00195867" w:rsidRPr="00F46E3A" w:rsidRDefault="00195867" w:rsidP="00195867">
      <w:pPr>
        <w:spacing w:after="0" w:line="240" w:lineRule="auto"/>
        <w:jc w:val="both"/>
        <w:rPr>
          <w:rFonts w:ascii="Traditional Arabic" w:hAnsi="Traditional Arabic" w:cs="Traditional Arabic"/>
          <w:noProof/>
          <w:sz w:val="24"/>
          <w:szCs w:val="24"/>
          <w:lang w:val="id-ID"/>
        </w:rPr>
      </w:pPr>
      <w:r w:rsidRPr="00F46E3A">
        <w:rPr>
          <w:rFonts w:ascii="Traditional Arabic" w:hAnsi="Traditional Arabic" w:cs="Traditional Arabic"/>
          <w:noProof/>
          <w:sz w:val="24"/>
          <w:szCs w:val="24"/>
          <w:lang w:val="id-ID"/>
        </w:rPr>
        <w:lastRenderedPageBreak/>
        <w:t>Terjemahnya:</w:t>
      </w:r>
    </w:p>
    <w:p w:rsidR="00195867" w:rsidRPr="0030681C" w:rsidRDefault="00195867" w:rsidP="00195867">
      <w:pPr>
        <w:spacing w:after="0" w:line="240" w:lineRule="auto"/>
        <w:ind w:left="709"/>
        <w:jc w:val="both"/>
        <w:rPr>
          <w:rFonts w:ascii="Times New Roman" w:hAnsi="Times New Roman"/>
          <w:noProof/>
          <w:sz w:val="24"/>
          <w:szCs w:val="24"/>
          <w:lang w:val="id-ID"/>
        </w:rPr>
      </w:pPr>
      <w:r w:rsidRPr="0030681C">
        <w:rPr>
          <w:rFonts w:ascii="Times New Roman" w:hAnsi="Times New Roman"/>
          <w:noProof/>
          <w:sz w:val="24"/>
          <w:szCs w:val="24"/>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mencintai orang-orang yang bertawakal.</w:t>
      </w:r>
      <w:r w:rsidRPr="0030681C">
        <w:rPr>
          <w:rStyle w:val="FootnoteReference"/>
          <w:noProof/>
          <w:lang w:val="id-ID"/>
        </w:rPr>
        <w:footnoteReference w:id="14"/>
      </w:r>
    </w:p>
    <w:p w:rsidR="00195867" w:rsidRPr="0030681C" w:rsidRDefault="00195867" w:rsidP="00195867">
      <w:pPr>
        <w:spacing w:after="0" w:line="240" w:lineRule="auto"/>
        <w:ind w:left="709"/>
        <w:jc w:val="both"/>
        <w:rPr>
          <w:rFonts w:ascii="Times New Roman" w:hAnsi="Times New Roman"/>
          <w:noProof/>
          <w:sz w:val="24"/>
          <w:szCs w:val="24"/>
          <w:lang w:val="id-ID"/>
        </w:rPr>
      </w:pP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M.</w:t>
      </w:r>
      <w:r w:rsidRPr="001E0FA1">
        <w:rPr>
          <w:rFonts w:ascii="Times New Roman" w:hAnsi="Times New Roman"/>
          <w:noProof/>
          <w:sz w:val="24"/>
          <w:szCs w:val="24"/>
          <w:lang w:val="id-ID"/>
        </w:rPr>
        <w:t xml:space="preserve"> </w:t>
      </w:r>
      <w:r>
        <w:rPr>
          <w:rFonts w:ascii="Times New Roman" w:hAnsi="Times New Roman"/>
          <w:noProof/>
          <w:sz w:val="24"/>
          <w:szCs w:val="24"/>
          <w:lang w:val="id-ID"/>
        </w:rPr>
        <w:t xml:space="preserve">Quraish Shihab </w:t>
      </w:r>
      <w:r w:rsidRPr="001E0FA1">
        <w:rPr>
          <w:rFonts w:ascii="Times New Roman" w:hAnsi="Times New Roman"/>
          <w:noProof/>
          <w:sz w:val="24"/>
          <w:szCs w:val="24"/>
          <w:lang w:val="id-ID"/>
        </w:rPr>
        <w:t>menjelaskan</w:t>
      </w:r>
      <w:r w:rsidRPr="0030681C">
        <w:rPr>
          <w:rFonts w:ascii="Times New Roman" w:hAnsi="Times New Roman"/>
          <w:noProof/>
          <w:sz w:val="24"/>
          <w:szCs w:val="24"/>
          <w:lang w:val="id-ID"/>
        </w:rPr>
        <w:t xml:space="preserve"> ayat di atas bahwa keberhasilan seorang pemimpi</w:t>
      </w:r>
      <w:r>
        <w:rPr>
          <w:rFonts w:ascii="Times New Roman" w:hAnsi="Times New Roman"/>
          <w:noProof/>
          <w:sz w:val="24"/>
          <w:szCs w:val="24"/>
          <w:lang w:val="id-ID"/>
        </w:rPr>
        <w:t>n dalam bermusyawarah, yakni</w:t>
      </w:r>
      <w:r w:rsidRPr="001E0FA1">
        <w:rPr>
          <w:rFonts w:ascii="Times New Roman" w:hAnsi="Times New Roman"/>
          <w:noProof/>
          <w:sz w:val="24"/>
          <w:szCs w:val="24"/>
          <w:lang w:val="id-ID"/>
        </w:rPr>
        <w:t xml:space="preserve"> </w:t>
      </w:r>
      <w:r w:rsidRPr="0030681C">
        <w:rPr>
          <w:rFonts w:ascii="Times New Roman" w:hAnsi="Times New Roman"/>
          <w:noProof/>
          <w:sz w:val="24"/>
          <w:szCs w:val="24"/>
          <w:lang w:val="id-ID"/>
        </w:rPr>
        <w:t>bersikap lemah lembut, tutur kata lembut, tidak kasar dan tidak keras kepala. Karena mitra dalam bermusyawarah akan jauh ketika pemimpin keras kepala dan tidak berlaku lemah lembut. Kedua, mudah memaafkan karena kecerahan pikiran muncul dari hati yang mudah memaafkan dan selalu memberi ruang mitra musyawarah agar timbul pikiran baru. Ketiga, memiliki hati yang sehat agar setiap pemikiran-pemikiran atau pendapat yang tak terduga dari mitra musyawarah bisa di tangkap oleh seorang pemimpin.</w:t>
      </w:r>
      <w:r w:rsidRPr="0030681C">
        <w:rPr>
          <w:rStyle w:val="FootnoteReference"/>
          <w:noProof/>
          <w:lang w:val="id-ID"/>
        </w:rPr>
        <w:footnoteReference w:id="15"/>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 Mengingat pentingnya pemahaman politik</w:t>
      </w:r>
      <w:r>
        <w:rPr>
          <w:rFonts w:ascii="Times New Roman" w:hAnsi="Times New Roman"/>
          <w:noProof/>
          <w:sz w:val="24"/>
          <w:szCs w:val="24"/>
          <w:lang w:val="id-ID"/>
        </w:rPr>
        <w:t xml:space="preserve"> agar para pemangku</w:t>
      </w:r>
      <w:r w:rsidRPr="0030681C">
        <w:rPr>
          <w:rFonts w:ascii="Times New Roman" w:hAnsi="Times New Roman"/>
          <w:noProof/>
          <w:sz w:val="24"/>
          <w:szCs w:val="24"/>
          <w:lang w:val="id-ID"/>
        </w:rPr>
        <w:t xml:space="preserve"> kebijakan dapat berlaku jujur dan adil dalam mengambil kebijakan. Dengan merujuk pada tafsir bugis karya AGH.</w:t>
      </w:r>
      <w:r w:rsidRPr="003077CD">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Daud Ismail yang memiliki corak tafsir </w:t>
      </w:r>
      <w:r w:rsidRPr="0030681C">
        <w:rPr>
          <w:rFonts w:ascii="Times New Roman" w:hAnsi="Times New Roman"/>
          <w:i/>
          <w:noProof/>
          <w:sz w:val="24"/>
          <w:szCs w:val="24"/>
          <w:lang w:val="id-ID"/>
        </w:rPr>
        <w:t>adaby ijtima’i</w:t>
      </w:r>
      <w:r w:rsidRPr="0030681C">
        <w:rPr>
          <w:rFonts w:ascii="Times New Roman" w:hAnsi="Times New Roman"/>
          <w:noProof/>
          <w:sz w:val="24"/>
          <w:szCs w:val="24"/>
          <w:lang w:val="id-ID"/>
        </w:rPr>
        <w:t xml:space="preserve"> dengan memfokuskan makna dari sudut pandang bahasa serta mengaitkan kondisi sosial masyarakat yang terjadi agar tidak terjadi pelanggaran yang tidak berkesusaian dengan ajaran Islam.</w:t>
      </w:r>
      <w:r w:rsidRPr="0030681C">
        <w:rPr>
          <w:rStyle w:val="FootnoteReference"/>
          <w:noProof/>
          <w:lang w:val="id-ID"/>
        </w:rPr>
        <w:footnoteReference w:id="16"/>
      </w:r>
      <w:r w:rsidRPr="0030681C">
        <w:rPr>
          <w:rFonts w:ascii="Times New Roman" w:hAnsi="Times New Roman"/>
          <w:noProof/>
          <w:sz w:val="24"/>
          <w:szCs w:val="24"/>
          <w:lang w:val="id-ID"/>
        </w:rPr>
        <w:t xml:space="preserve"> Atas pertimbangan </w:t>
      </w:r>
      <w:r>
        <w:rPr>
          <w:rFonts w:ascii="Times New Roman" w:hAnsi="Times New Roman"/>
          <w:noProof/>
          <w:sz w:val="24"/>
          <w:szCs w:val="24"/>
          <w:lang w:val="en-GB"/>
        </w:rPr>
        <w:t xml:space="preserve">tersebut </w:t>
      </w:r>
      <w:r w:rsidRPr="0030681C">
        <w:rPr>
          <w:rFonts w:ascii="Times New Roman" w:hAnsi="Times New Roman"/>
          <w:noProof/>
          <w:sz w:val="24"/>
          <w:szCs w:val="24"/>
          <w:lang w:val="id-ID"/>
        </w:rPr>
        <w:t>penulis mengangkat judul “</w:t>
      </w:r>
      <w:r>
        <w:rPr>
          <w:rFonts w:ascii="Times New Roman" w:hAnsi="Times New Roman"/>
          <w:noProof/>
          <w:sz w:val="24"/>
          <w:szCs w:val="24"/>
          <w:lang w:val="id-ID"/>
        </w:rPr>
        <w:t xml:space="preserve">Nilai-Nilai Politik </w:t>
      </w:r>
      <w:r>
        <w:rPr>
          <w:rFonts w:ascii="Times New Roman" w:hAnsi="Times New Roman"/>
          <w:noProof/>
          <w:sz w:val="24"/>
          <w:szCs w:val="24"/>
          <w:lang w:val="en-GB"/>
        </w:rPr>
        <w:t>d</w:t>
      </w:r>
      <w:r w:rsidRPr="0030681C">
        <w:rPr>
          <w:rFonts w:ascii="Times New Roman" w:hAnsi="Times New Roman"/>
          <w:noProof/>
          <w:sz w:val="24"/>
          <w:szCs w:val="24"/>
          <w:lang w:val="id-ID"/>
        </w:rPr>
        <w:t>alam QS. Āli ‘Imrān/3:</w:t>
      </w:r>
      <w:r>
        <w:rPr>
          <w:rFonts w:ascii="Times New Roman" w:hAnsi="Times New Roman"/>
          <w:noProof/>
          <w:sz w:val="24"/>
          <w:szCs w:val="24"/>
          <w:lang w:val="id-ID"/>
        </w:rPr>
        <w:t xml:space="preserve">159 </w:t>
      </w:r>
      <w:r>
        <w:rPr>
          <w:rFonts w:ascii="Times New Roman" w:hAnsi="Times New Roman"/>
          <w:noProof/>
          <w:sz w:val="24"/>
          <w:szCs w:val="24"/>
          <w:lang w:val="en-GB"/>
        </w:rPr>
        <w:t>d</w:t>
      </w:r>
      <w:r w:rsidRPr="0030681C">
        <w:rPr>
          <w:rFonts w:ascii="Times New Roman" w:hAnsi="Times New Roman"/>
          <w:noProof/>
          <w:sz w:val="24"/>
          <w:szCs w:val="24"/>
          <w:lang w:val="id-ID"/>
        </w:rPr>
        <w:t>alam Tafsir</w:t>
      </w:r>
      <w:r>
        <w:rPr>
          <w:rFonts w:ascii="Times New Roman" w:hAnsi="Times New Roman"/>
          <w:noProof/>
          <w:sz w:val="24"/>
          <w:szCs w:val="24"/>
          <w:lang w:val="en-GB"/>
        </w:rPr>
        <w:t xml:space="preserve"> </w:t>
      </w:r>
      <w:r w:rsidRPr="001E0FA1">
        <w:rPr>
          <w:rFonts w:ascii="Times New Roman" w:hAnsi="Times New Roman"/>
          <w:noProof/>
          <w:sz w:val="24"/>
          <w:szCs w:val="24"/>
          <w:lang w:val="en-GB"/>
        </w:rPr>
        <w:t>Al-Munir</w:t>
      </w:r>
      <w:r w:rsidRPr="0030681C">
        <w:rPr>
          <w:rFonts w:ascii="Times New Roman" w:hAnsi="Times New Roman"/>
          <w:noProof/>
          <w:sz w:val="24"/>
          <w:szCs w:val="24"/>
          <w:lang w:val="id-ID"/>
        </w:rPr>
        <w:t xml:space="preserve"> </w:t>
      </w:r>
      <w:r>
        <w:rPr>
          <w:rFonts w:ascii="Times New Roman" w:hAnsi="Times New Roman"/>
          <w:noProof/>
          <w:sz w:val="24"/>
          <w:szCs w:val="24"/>
          <w:lang w:val="en-GB"/>
        </w:rPr>
        <w:t xml:space="preserve"> Karya </w:t>
      </w:r>
      <w:r w:rsidRPr="0030681C">
        <w:rPr>
          <w:rFonts w:ascii="Times New Roman" w:hAnsi="Times New Roman"/>
          <w:noProof/>
          <w:sz w:val="24"/>
          <w:szCs w:val="24"/>
          <w:lang w:val="id-ID"/>
        </w:rPr>
        <w:t>AGH. Daud Ismail”.</w:t>
      </w:r>
    </w:p>
    <w:p w:rsidR="00195867" w:rsidRPr="0030681C" w:rsidRDefault="00195867" w:rsidP="00DF5E54">
      <w:pPr>
        <w:pStyle w:val="Heading2"/>
        <w:numPr>
          <w:ilvl w:val="0"/>
          <w:numId w:val="35"/>
        </w:numPr>
        <w:ind w:left="360"/>
        <w:rPr>
          <w:noProof/>
          <w:lang w:val="id-ID"/>
        </w:rPr>
      </w:pPr>
      <w:bookmarkStart w:id="6" w:name="_Toc173991219"/>
      <w:r w:rsidRPr="0030681C">
        <w:rPr>
          <w:noProof/>
          <w:lang w:val="id-ID"/>
        </w:rPr>
        <w:lastRenderedPageBreak/>
        <w:t>Rumusan Masalah</w:t>
      </w:r>
      <w:bookmarkEnd w:id="6"/>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Berdasarkan latar belakang di atas, maka rumusan masalah yang akan menjadi fokus objek kajian penelitian ini adalah:</w:t>
      </w:r>
    </w:p>
    <w:p w:rsidR="00195867" w:rsidRPr="0030681C" w:rsidRDefault="00195867" w:rsidP="00195867">
      <w:pPr>
        <w:numPr>
          <w:ilvl w:val="0"/>
          <w:numId w:val="1"/>
        </w:numPr>
        <w:spacing w:after="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Bagaimana nilai-nilai politik dalam QS. Āli ‘Imrān/3:159?</w:t>
      </w:r>
    </w:p>
    <w:p w:rsidR="00195867" w:rsidRPr="0030681C" w:rsidRDefault="00195867" w:rsidP="00195867">
      <w:pPr>
        <w:numPr>
          <w:ilvl w:val="0"/>
          <w:numId w:val="1"/>
        </w:numPr>
        <w:spacing w:after="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Bagaimana penafsiran AGH. Daud Ismail terhadap QS. Āli ‘Imrān/3:159 dalam tafsir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w:t>
      </w:r>
    </w:p>
    <w:p w:rsidR="00195867" w:rsidRPr="0030681C" w:rsidRDefault="00195867" w:rsidP="00DF5E54">
      <w:pPr>
        <w:pStyle w:val="Heading2"/>
        <w:numPr>
          <w:ilvl w:val="0"/>
          <w:numId w:val="35"/>
        </w:numPr>
        <w:ind w:left="360"/>
        <w:rPr>
          <w:noProof/>
          <w:lang w:val="id-ID"/>
        </w:rPr>
      </w:pPr>
      <w:bookmarkStart w:id="7" w:name="_Toc173991220"/>
      <w:r w:rsidRPr="0030681C">
        <w:rPr>
          <w:noProof/>
          <w:lang w:val="id-ID"/>
        </w:rPr>
        <w:t>Tujuan Penelitian</w:t>
      </w:r>
      <w:bookmarkEnd w:id="7"/>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Sesuai dengan rumusan masalah di atas, tujuan penelitian ini adalah sebagai berikut:</w:t>
      </w:r>
    </w:p>
    <w:p w:rsidR="00195867" w:rsidRPr="0030681C" w:rsidRDefault="00195867" w:rsidP="00195867">
      <w:pPr>
        <w:numPr>
          <w:ilvl w:val="0"/>
          <w:numId w:val="2"/>
        </w:numPr>
        <w:spacing w:after="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Untuk mengetahui nilai-nilai politik dalam QS. Āli ‘Imrān/3:159.</w:t>
      </w:r>
    </w:p>
    <w:p w:rsidR="00195867" w:rsidRPr="0081320B" w:rsidRDefault="00195867" w:rsidP="00195867">
      <w:pPr>
        <w:numPr>
          <w:ilvl w:val="0"/>
          <w:numId w:val="2"/>
        </w:numPr>
        <w:spacing w:after="0" w:line="480" w:lineRule="auto"/>
        <w:ind w:left="360"/>
        <w:jc w:val="both"/>
        <w:rPr>
          <w:rFonts w:ascii="Times New Roman" w:hAnsi="Times New Roman"/>
          <w:i/>
          <w:iCs/>
          <w:noProof/>
          <w:sz w:val="24"/>
          <w:szCs w:val="24"/>
          <w:lang w:val="id-ID"/>
        </w:rPr>
      </w:pPr>
      <w:r w:rsidRPr="0030681C">
        <w:rPr>
          <w:rFonts w:ascii="Times New Roman" w:hAnsi="Times New Roman"/>
          <w:noProof/>
          <w:sz w:val="24"/>
          <w:szCs w:val="24"/>
          <w:lang w:val="id-ID"/>
        </w:rPr>
        <w:t xml:space="preserve">Mengetahui penafsiran AGH. Daud Ismail dalam QS. Āli ‘Imrān/3:159 dalam tafsir </w:t>
      </w:r>
      <w:r w:rsidRPr="001E0FA1">
        <w:rPr>
          <w:rFonts w:ascii="Times New Roman" w:hAnsi="Times New Roman"/>
          <w:noProof/>
          <w:sz w:val="24"/>
          <w:szCs w:val="24"/>
          <w:lang w:val="id-ID"/>
        </w:rPr>
        <w:t>Al-Munir</w:t>
      </w:r>
      <w:r w:rsidRPr="0030681C">
        <w:rPr>
          <w:rFonts w:ascii="Times New Roman" w:hAnsi="Times New Roman"/>
          <w:i/>
          <w:iCs/>
          <w:noProof/>
          <w:sz w:val="24"/>
          <w:szCs w:val="24"/>
          <w:lang w:val="id-ID"/>
        </w:rPr>
        <w:t>.</w:t>
      </w:r>
    </w:p>
    <w:p w:rsidR="00195867" w:rsidRPr="0030681C" w:rsidRDefault="00195867" w:rsidP="00DF5E54">
      <w:pPr>
        <w:pStyle w:val="Heading2"/>
        <w:numPr>
          <w:ilvl w:val="0"/>
          <w:numId w:val="35"/>
        </w:numPr>
        <w:ind w:left="360"/>
        <w:rPr>
          <w:noProof/>
          <w:lang w:val="id-ID"/>
        </w:rPr>
      </w:pPr>
      <w:bookmarkStart w:id="8" w:name="_Toc173991221"/>
      <w:r w:rsidRPr="0030681C">
        <w:rPr>
          <w:noProof/>
          <w:lang w:val="id-ID"/>
        </w:rPr>
        <w:t>Manfaat Penelitian</w:t>
      </w:r>
      <w:bookmarkEnd w:id="8"/>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Berdasarkan tujuan penelitian di atas, maka manfaat hasil penelitian ini terbagi menjadi dua, yaitu:</w:t>
      </w:r>
    </w:p>
    <w:p w:rsidR="00195867" w:rsidRPr="0030681C" w:rsidRDefault="00195867" w:rsidP="00195867">
      <w:pPr>
        <w:pStyle w:val="ListParagraph"/>
        <w:numPr>
          <w:ilvl w:val="0"/>
          <w:numId w:val="5"/>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Manfaat Teoritis</w:t>
      </w:r>
    </w:p>
    <w:p w:rsidR="00195867" w:rsidRPr="0030681C" w:rsidRDefault="00195867" w:rsidP="00195867">
      <w:pPr>
        <w:pStyle w:val="ListParagraph"/>
        <w:numPr>
          <w:ilvl w:val="0"/>
          <w:numId w:val="7"/>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Menambah dan memperluas wawasan dalam mengetahui konsep politik dalam al-Qur’an.</w:t>
      </w:r>
    </w:p>
    <w:p w:rsidR="00195867" w:rsidRPr="0030681C" w:rsidRDefault="00195867" w:rsidP="00195867">
      <w:pPr>
        <w:pStyle w:val="ListParagraph"/>
        <w:numPr>
          <w:ilvl w:val="0"/>
          <w:numId w:val="7"/>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Menambah informasi dan memperkaya ilmu pengetahuan untuk mengkaji ayat-ayat politik dalam al-Qur’an.</w:t>
      </w:r>
    </w:p>
    <w:p w:rsidR="00195867" w:rsidRPr="0030681C" w:rsidRDefault="00195867" w:rsidP="00195867">
      <w:pPr>
        <w:pStyle w:val="ListParagraph"/>
        <w:numPr>
          <w:ilvl w:val="0"/>
          <w:numId w:val="5"/>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Manfaat Praktis</w:t>
      </w:r>
    </w:p>
    <w:p w:rsidR="00195867" w:rsidRPr="0030681C" w:rsidRDefault="00195867" w:rsidP="00195867">
      <w:pPr>
        <w:pStyle w:val="ListParagraph"/>
        <w:numPr>
          <w:ilvl w:val="0"/>
          <w:numId w:val="6"/>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Diharapkan menjadi sumbangsih pemikiran bagi masyarakat dalam memilih calon pemimpin masa depan.</w:t>
      </w:r>
    </w:p>
    <w:p w:rsidR="00195867" w:rsidRPr="0030681C" w:rsidRDefault="00195867" w:rsidP="00195867">
      <w:pPr>
        <w:pStyle w:val="ListParagraph"/>
        <w:numPr>
          <w:ilvl w:val="0"/>
          <w:numId w:val="6"/>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Menjadi rujukan pemimpin dalam menjalankan pemerintahan.</w:t>
      </w:r>
    </w:p>
    <w:p w:rsidR="00195867" w:rsidRPr="0030681C" w:rsidRDefault="00195867" w:rsidP="00DF5E54">
      <w:pPr>
        <w:pStyle w:val="Heading2"/>
        <w:numPr>
          <w:ilvl w:val="0"/>
          <w:numId w:val="35"/>
        </w:numPr>
        <w:ind w:left="360"/>
        <w:rPr>
          <w:noProof/>
          <w:lang w:val="id-ID"/>
        </w:rPr>
      </w:pPr>
      <w:bookmarkStart w:id="9" w:name="_Toc173991222"/>
      <w:r w:rsidRPr="0030681C">
        <w:rPr>
          <w:noProof/>
          <w:lang w:val="id-ID"/>
        </w:rPr>
        <w:lastRenderedPageBreak/>
        <w:t>Kajian Penelitian Terdahulu yang Relevan</w:t>
      </w:r>
      <w:bookmarkEnd w:id="9"/>
    </w:p>
    <w:p w:rsidR="00195867" w:rsidRPr="0030681C" w:rsidRDefault="00195867" w:rsidP="00195867">
      <w:pPr>
        <w:spacing w:after="0" w:line="480" w:lineRule="auto"/>
        <w:ind w:firstLine="709"/>
        <w:jc w:val="both"/>
        <w:rPr>
          <w:rFonts w:ascii="Times New Roman" w:hAnsi="Times New Roman"/>
          <w:b/>
          <w:bCs/>
          <w:noProof/>
          <w:sz w:val="24"/>
          <w:szCs w:val="24"/>
          <w:lang w:val="id-ID"/>
        </w:rPr>
      </w:pPr>
      <w:r w:rsidRPr="0030681C">
        <w:rPr>
          <w:rFonts w:ascii="Times New Roman" w:hAnsi="Times New Roman"/>
          <w:noProof/>
          <w:sz w:val="24"/>
          <w:szCs w:val="24"/>
          <w:lang w:val="id-ID"/>
        </w:rPr>
        <w:t>Ada beberapa penelitian atau literatur serta karya tulis ilmiah yang terkait dengan politik, baik berupa buku-buku, jurnal, skripsi, disertasi dan tesis. Namun sejauh penelusuran penulis terkait penelitian politik belum ada yang membahas secara detail tentang “</w:t>
      </w:r>
      <w:r w:rsidRPr="0030681C">
        <w:rPr>
          <w:rFonts w:ascii="Times New Roman" w:hAnsi="Times New Roman"/>
          <w:bCs/>
          <w:noProof/>
          <w:sz w:val="24"/>
          <w:szCs w:val="24"/>
          <w:lang w:val="id-ID"/>
        </w:rPr>
        <w:t>Nilai-Nilai Politik Dalam QS.</w:t>
      </w:r>
      <w:r w:rsidRPr="0030681C">
        <w:rPr>
          <w:rFonts w:ascii="Times New Roman" w:hAnsi="Times New Roman"/>
          <w:noProof/>
          <w:sz w:val="24"/>
          <w:szCs w:val="24"/>
          <w:lang w:val="id-ID"/>
        </w:rPr>
        <w:t xml:space="preserve"> Āli ‘Imrān/3:159 </w:t>
      </w:r>
      <w:r w:rsidRPr="0030681C">
        <w:rPr>
          <w:rFonts w:ascii="Times New Roman" w:hAnsi="Times New Roman"/>
          <w:bCs/>
          <w:noProof/>
          <w:sz w:val="24"/>
          <w:szCs w:val="24"/>
          <w:lang w:val="id-ID"/>
        </w:rPr>
        <w:t xml:space="preserve">Dalam Tafsir </w:t>
      </w:r>
      <w:r w:rsidRPr="001E0FA1">
        <w:rPr>
          <w:rFonts w:ascii="Times New Roman" w:hAnsi="Times New Roman"/>
          <w:bCs/>
          <w:noProof/>
          <w:sz w:val="24"/>
          <w:szCs w:val="24"/>
          <w:lang w:val="id-ID"/>
        </w:rPr>
        <w:t>Al-Munir</w:t>
      </w:r>
      <w:r w:rsidRPr="0030681C">
        <w:rPr>
          <w:rFonts w:ascii="Times New Roman" w:hAnsi="Times New Roman"/>
          <w:bCs/>
          <w:noProof/>
          <w:sz w:val="24"/>
          <w:szCs w:val="24"/>
          <w:lang w:val="id-ID"/>
        </w:rPr>
        <w:t xml:space="preserve"> AGH. Daud Ismail”</w:t>
      </w:r>
      <w:r w:rsidRPr="0030681C">
        <w:rPr>
          <w:rFonts w:ascii="Times New Roman" w:hAnsi="Times New Roman"/>
          <w:b/>
          <w:bCs/>
          <w:noProof/>
          <w:sz w:val="24"/>
          <w:szCs w:val="24"/>
          <w:lang w:val="id-ID"/>
        </w:rPr>
        <w:t xml:space="preserve"> </w:t>
      </w:r>
      <w:r w:rsidRPr="0030681C">
        <w:rPr>
          <w:rFonts w:ascii="Times New Roman" w:hAnsi="Times New Roman"/>
          <w:noProof/>
          <w:sz w:val="24"/>
          <w:szCs w:val="24"/>
          <w:lang w:val="id-ID"/>
        </w:rPr>
        <w:t>yaitu:</w:t>
      </w:r>
    </w:p>
    <w:p w:rsidR="00195867" w:rsidRPr="0030681C" w:rsidRDefault="00195867" w:rsidP="00DF5E54">
      <w:pPr>
        <w:pStyle w:val="ListParagraph"/>
        <w:numPr>
          <w:ilvl w:val="0"/>
          <w:numId w:val="12"/>
        </w:numPr>
        <w:spacing w:line="480" w:lineRule="auto"/>
        <w:ind w:left="360"/>
        <w:jc w:val="both"/>
        <w:rPr>
          <w:rFonts w:ascii="Times New Roman" w:hAnsi="Times New Roman"/>
          <w:noProof/>
          <w:sz w:val="24"/>
          <w:szCs w:val="24"/>
          <w:lang w:val="id-ID"/>
        </w:rPr>
      </w:pPr>
      <w:r w:rsidRPr="00DD3B85">
        <w:rPr>
          <w:rFonts w:ascii="Times New Roman" w:hAnsi="Times New Roman"/>
          <w:sz w:val="24"/>
          <w:szCs w:val="24"/>
          <w:lang w:val="id-ID"/>
        </w:rPr>
        <w:t>Tesis</w:t>
      </w:r>
      <w:r w:rsidRPr="0030681C">
        <w:rPr>
          <w:rFonts w:ascii="Times New Roman" w:hAnsi="Times New Roman"/>
          <w:sz w:val="24"/>
          <w:szCs w:val="24"/>
          <w:lang w:val="id-ID"/>
        </w:rPr>
        <w:t xml:space="preserve"> yang di tulis oleh </w:t>
      </w:r>
      <w:r w:rsidRPr="00DD3B85">
        <w:rPr>
          <w:rFonts w:ascii="Times New Roman" w:hAnsi="Times New Roman"/>
          <w:sz w:val="24"/>
          <w:szCs w:val="24"/>
          <w:lang w:val="id-ID"/>
        </w:rPr>
        <w:t xml:space="preserve">Idil Hamzah pada tahun 2024 dengan judul Interelasi al-Qur’an Dan Budaya Bugis Dalam Tafsir </w:t>
      </w:r>
      <w:r w:rsidRPr="005F1147">
        <w:rPr>
          <w:rFonts w:ascii="Times New Roman" w:hAnsi="Times New Roman"/>
          <w:bCs/>
          <w:sz w:val="24"/>
          <w:szCs w:val="24"/>
          <w:lang w:val="id-ID"/>
        </w:rPr>
        <w:t>Al-Munir</w:t>
      </w:r>
      <w:r w:rsidRPr="0030681C">
        <w:rPr>
          <w:rFonts w:ascii="Times New Roman" w:hAnsi="Times New Roman"/>
          <w:bCs/>
          <w:sz w:val="24"/>
          <w:szCs w:val="24"/>
          <w:lang w:val="id-ID"/>
        </w:rPr>
        <w:t xml:space="preserve"> </w:t>
      </w:r>
      <w:r w:rsidRPr="00DD3B85">
        <w:rPr>
          <w:rFonts w:ascii="Times New Roman" w:hAnsi="Times New Roman"/>
          <w:bCs/>
          <w:sz w:val="24"/>
          <w:szCs w:val="24"/>
          <w:lang w:val="id-ID"/>
        </w:rPr>
        <w:t>Karya Daud I</w:t>
      </w:r>
      <w:proofErr w:type="spellStart"/>
      <w:r>
        <w:rPr>
          <w:rFonts w:ascii="Times New Roman" w:hAnsi="Times New Roman"/>
          <w:bCs/>
          <w:sz w:val="24"/>
          <w:szCs w:val="24"/>
          <w:lang w:val="en-GB"/>
        </w:rPr>
        <w:t>smail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Dalam</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memperoleh</w:t>
      </w:r>
      <w:proofErr w:type="spellEnd"/>
      <w:r>
        <w:rPr>
          <w:rFonts w:ascii="Times New Roman" w:hAnsi="Times New Roman"/>
          <w:bCs/>
          <w:sz w:val="24"/>
          <w:szCs w:val="24"/>
          <w:lang w:val="en-GB"/>
        </w:rPr>
        <w:t xml:space="preserve"> data </w:t>
      </w:r>
      <w:proofErr w:type="spellStart"/>
      <w:r>
        <w:rPr>
          <w:rFonts w:ascii="Times New Roman" w:hAnsi="Times New Roman"/>
          <w:bCs/>
          <w:sz w:val="24"/>
          <w:szCs w:val="24"/>
          <w:lang w:val="en-GB"/>
        </w:rPr>
        <w:t>dalam</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penelitian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ini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menggunakan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paradigma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tafsir</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kontekstual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sebuah</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kecenderungan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dalam</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menafsirkan</w:t>
      </w:r>
      <w:proofErr w:type="spellEnd"/>
      <w:r>
        <w:rPr>
          <w:rFonts w:ascii="Times New Roman" w:hAnsi="Times New Roman"/>
          <w:bCs/>
          <w:sz w:val="24"/>
          <w:szCs w:val="24"/>
          <w:lang w:val="en-GB"/>
        </w:rPr>
        <w:t xml:space="preserve"> al-Qur’an </w:t>
      </w:r>
      <w:proofErr w:type="spellStart"/>
      <w:r>
        <w:rPr>
          <w:rFonts w:ascii="Times New Roman" w:hAnsi="Times New Roman"/>
          <w:bCs/>
          <w:sz w:val="24"/>
          <w:szCs w:val="24"/>
          <w:lang w:val="en-GB"/>
        </w:rPr>
        <w:t>melihat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segi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sosio-historis</w:t>
      </w:r>
      <w:proofErr w:type="spellEnd"/>
      <w:r>
        <w:rPr>
          <w:rFonts w:ascii="Times New Roman" w:hAnsi="Times New Roman"/>
          <w:bCs/>
          <w:sz w:val="24"/>
          <w:szCs w:val="24"/>
          <w:lang w:val="en-GB"/>
        </w:rPr>
        <w:t xml:space="preserve"> di </w:t>
      </w:r>
      <w:proofErr w:type="spellStart"/>
      <w:r>
        <w:rPr>
          <w:rFonts w:ascii="Times New Roman" w:hAnsi="Times New Roman"/>
          <w:bCs/>
          <w:sz w:val="24"/>
          <w:szCs w:val="24"/>
          <w:lang w:val="en-GB"/>
        </w:rPr>
        <w:t>mana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kapan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mengapa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suatu</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ayat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diturunkan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Pendekatan</w:t>
      </w:r>
      <w:proofErr w:type="spellEnd"/>
      <w:r>
        <w:rPr>
          <w:rFonts w:ascii="Times New Roman" w:hAnsi="Times New Roman"/>
          <w:bCs/>
          <w:sz w:val="24"/>
          <w:szCs w:val="24"/>
          <w:lang w:val="en-GB"/>
        </w:rPr>
        <w:t xml:space="preserve"> yang </w:t>
      </w:r>
      <w:proofErr w:type="spellStart"/>
      <w:r>
        <w:rPr>
          <w:rFonts w:ascii="Times New Roman" w:hAnsi="Times New Roman"/>
          <w:bCs/>
          <w:sz w:val="24"/>
          <w:szCs w:val="24"/>
          <w:lang w:val="en-GB"/>
        </w:rPr>
        <w:t>digunakan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adalah</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pendekatan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antropologi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Yaitu</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ilmu</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tentang</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manusia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khususnya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tentang</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asal-usul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variasi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bentuk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fisik</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adat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istiadat</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kepercayaan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karena</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kebudayaan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hasil</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dari</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kegiatan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dan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penciptaan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batin</w:t>
      </w:r>
      <w:proofErr w:type="spellEnd"/>
      <w:r>
        <w:rPr>
          <w:rFonts w:ascii="Times New Roman" w:hAnsi="Times New Roman"/>
          <w:bCs/>
          <w:sz w:val="24"/>
          <w:szCs w:val="24"/>
          <w:lang w:val="en-GB"/>
        </w:rPr>
        <w:t xml:space="preserve"> </w:t>
      </w:r>
      <w:proofErr w:type="spellStart"/>
      <w:r>
        <w:rPr>
          <w:rFonts w:ascii="Times New Roman" w:hAnsi="Times New Roman"/>
          <w:bCs/>
          <w:sz w:val="24"/>
          <w:szCs w:val="24"/>
          <w:lang w:val="en-GB"/>
        </w:rPr>
        <w:t>manusia</w:t>
      </w:r>
      <w:proofErr w:type="spellEnd"/>
      <w:r>
        <w:rPr>
          <w:rFonts w:ascii="Times New Roman" w:hAnsi="Times New Roman"/>
          <w:bCs/>
          <w:sz w:val="24"/>
          <w:szCs w:val="24"/>
          <w:lang w:val="en-GB"/>
        </w:rPr>
        <w:t>.</w:t>
      </w:r>
      <w:r w:rsidRPr="0030681C">
        <w:rPr>
          <w:rFonts w:ascii="Times New Roman" w:hAnsi="Times New Roman"/>
          <w:sz w:val="24"/>
          <w:szCs w:val="24"/>
          <w:lang w:val="id-ID"/>
        </w:rPr>
        <w:t xml:space="preserve"> Hasil penelitian menunjukkan bahwa </w:t>
      </w:r>
      <w:r>
        <w:rPr>
          <w:rFonts w:ascii="Times New Roman" w:hAnsi="Times New Roman"/>
          <w:sz w:val="24"/>
          <w:szCs w:val="24"/>
          <w:lang w:val="id-ID"/>
        </w:rPr>
        <w:t xml:space="preserve">bahwa </w:t>
      </w:r>
      <w:r>
        <w:rPr>
          <w:rFonts w:ascii="Times New Roman" w:hAnsi="Times New Roman"/>
          <w:sz w:val="24"/>
          <w:szCs w:val="24"/>
          <w:lang w:val="en-GB"/>
        </w:rPr>
        <w:t>a</w:t>
      </w:r>
      <w:r w:rsidRPr="00F83D85">
        <w:rPr>
          <w:rFonts w:ascii="Times New Roman" w:hAnsi="Times New Roman"/>
          <w:sz w:val="24"/>
          <w:szCs w:val="24"/>
          <w:lang w:val="id-ID"/>
        </w:rPr>
        <w:t>l-Qur'an turun dalam konteks masyarakat yang kaya akan kebuday</w:t>
      </w:r>
      <w:r>
        <w:rPr>
          <w:rFonts w:ascii="Times New Roman" w:hAnsi="Times New Roman"/>
          <w:sz w:val="24"/>
          <w:szCs w:val="24"/>
          <w:lang w:val="id-ID"/>
        </w:rPr>
        <w:t xml:space="preserve">aan. Hal ini menunjukkan bahwa </w:t>
      </w:r>
      <w:r>
        <w:rPr>
          <w:rFonts w:ascii="Times New Roman" w:hAnsi="Times New Roman"/>
          <w:sz w:val="24"/>
          <w:szCs w:val="24"/>
          <w:lang w:val="en-GB"/>
        </w:rPr>
        <w:t>a</w:t>
      </w:r>
      <w:r w:rsidRPr="00F83D85">
        <w:rPr>
          <w:rFonts w:ascii="Times New Roman" w:hAnsi="Times New Roman"/>
          <w:sz w:val="24"/>
          <w:szCs w:val="24"/>
          <w:lang w:val="id-ID"/>
        </w:rPr>
        <w:t>l-Qur'an tidak datang dalam ruang hampa tanpa konteks historis. Diskusi tentang Islam dan budaya lokal menjadi menarik, mengingat Islam sebagai agama universal dianggap sebagai rahmat bagi seluruh alam. Keberadaan Islam di dunia ini membaur secara harmonis dengan budaya lokal, membuktikan bahwa keduanya saling mendukung dan tak dapat dipisahkan.</w:t>
      </w:r>
      <w:r>
        <w:rPr>
          <w:rStyle w:val="FootnoteReference"/>
          <w:rFonts w:ascii="Times New Roman" w:hAnsi="Times New Roman"/>
          <w:sz w:val="24"/>
          <w:szCs w:val="24"/>
          <w:lang w:val="id-ID"/>
        </w:rPr>
        <w:footnoteReference w:id="17"/>
      </w:r>
      <w:r>
        <w:rPr>
          <w:rFonts w:ascii="Times New Roman" w:hAnsi="Times New Roman"/>
          <w:sz w:val="24"/>
          <w:szCs w:val="24"/>
          <w:lang w:val="en-GB"/>
        </w:rPr>
        <w:t xml:space="preserve"> </w:t>
      </w:r>
      <w:r w:rsidRPr="0030681C">
        <w:rPr>
          <w:rFonts w:ascii="Times New Roman" w:hAnsi="Times New Roman"/>
          <w:noProof/>
          <w:sz w:val="24"/>
          <w:szCs w:val="24"/>
          <w:lang w:val="id-ID"/>
        </w:rPr>
        <w:t xml:space="preserve">Adapun perbedaan dengan penelitian ini adalah peneliti lebih berfokus pada </w:t>
      </w:r>
      <w:r w:rsidRPr="0030681C">
        <w:rPr>
          <w:rFonts w:ascii="Times New Roman" w:hAnsi="Times New Roman"/>
          <w:noProof/>
          <w:sz w:val="24"/>
          <w:szCs w:val="24"/>
          <w:lang w:val="id-ID"/>
        </w:rPr>
        <w:lastRenderedPageBreak/>
        <w:t>nilai-nilai politik dalam QS. Āli ‘Imrān/3:159 dengan merujuk pada penafsiran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dalam kitab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 xml:space="preserve">. Sedangkan sebelumnya terfokus pada kajian tafsir </w:t>
      </w:r>
      <w:r w:rsidRPr="00723EB9">
        <w:rPr>
          <w:rFonts w:ascii="Times New Roman" w:hAnsi="Times New Roman"/>
          <w:i/>
          <w:iCs/>
          <w:noProof/>
          <w:sz w:val="24"/>
          <w:szCs w:val="24"/>
          <w:lang w:val="id-ID"/>
        </w:rPr>
        <w:t>Al-Azhar</w:t>
      </w:r>
      <w:r w:rsidRPr="0030681C">
        <w:rPr>
          <w:rFonts w:ascii="Times New Roman" w:hAnsi="Times New Roman"/>
          <w:noProof/>
          <w:sz w:val="24"/>
          <w:szCs w:val="24"/>
          <w:lang w:val="id-ID"/>
        </w:rPr>
        <w:t xml:space="preserve"> tentang ayat-ayat terkait politik dalam al-Qur’an. </w:t>
      </w:r>
    </w:p>
    <w:p w:rsidR="00195867" w:rsidRPr="0030681C" w:rsidRDefault="00195867" w:rsidP="00DF5E54">
      <w:pPr>
        <w:pStyle w:val="ListParagraph"/>
        <w:numPr>
          <w:ilvl w:val="0"/>
          <w:numId w:val="12"/>
        </w:numPr>
        <w:spacing w:line="480" w:lineRule="auto"/>
        <w:ind w:left="360"/>
        <w:jc w:val="both"/>
        <w:rPr>
          <w:rFonts w:ascii="Times New Roman" w:hAnsi="Times New Roman"/>
          <w:noProof/>
          <w:sz w:val="24"/>
          <w:szCs w:val="24"/>
          <w:lang w:val="id-ID"/>
        </w:rPr>
      </w:pPr>
      <w:r w:rsidRPr="0030681C">
        <w:rPr>
          <w:rFonts w:ascii="Times New Roman" w:hAnsi="Times New Roman"/>
          <w:sz w:val="24"/>
          <w:szCs w:val="24"/>
          <w:lang w:val="id-ID"/>
        </w:rPr>
        <w:t>Skripsi yang di tulis oleh</w:t>
      </w:r>
      <w:r w:rsidRPr="009D6349">
        <w:rPr>
          <w:rFonts w:ascii="Times New Roman" w:hAnsi="Times New Roman"/>
          <w:sz w:val="24"/>
          <w:szCs w:val="24"/>
          <w:lang w:val="id-ID"/>
        </w:rPr>
        <w:t xml:space="preserve"> Tobot Lubis pada tahun 2019 dengan judul Kekuasaan Politik Dalam  al-Qur’an Menurut Pemikiran Hamka (Studi Telaah QS. </w:t>
      </w:r>
      <w:r w:rsidRPr="002203A9">
        <w:rPr>
          <w:rFonts w:ascii="Times New Roman" w:hAnsi="Times New Roman"/>
          <w:sz w:val="24"/>
          <w:szCs w:val="24"/>
          <w:lang w:val="en-GB"/>
        </w:rPr>
        <w:t xml:space="preserve">Al </w:t>
      </w:r>
      <w:proofErr w:type="spellStart"/>
      <w:r w:rsidRPr="002203A9">
        <w:rPr>
          <w:rFonts w:ascii="Times New Roman" w:hAnsi="Times New Roman"/>
          <w:sz w:val="24"/>
          <w:szCs w:val="24"/>
          <w:lang w:val="en-GB"/>
        </w:rPr>
        <w:t>Baqarah</w:t>
      </w:r>
      <w:proofErr w:type="spellEnd"/>
      <w:r w:rsidRPr="002203A9">
        <w:rPr>
          <w:rFonts w:ascii="Times New Roman" w:hAnsi="Times New Roman"/>
          <w:sz w:val="24"/>
          <w:szCs w:val="24"/>
          <w:lang w:val="en-GB"/>
        </w:rPr>
        <w:t xml:space="preserve">/2:30, Ali Imran/3:26, </w:t>
      </w:r>
      <w:proofErr w:type="gramStart"/>
      <w:r w:rsidRPr="002203A9">
        <w:rPr>
          <w:rFonts w:ascii="Times New Roman" w:hAnsi="Times New Roman"/>
          <w:sz w:val="24"/>
          <w:szCs w:val="24"/>
          <w:lang w:val="en-GB"/>
        </w:rPr>
        <w:t>An</w:t>
      </w:r>
      <w:proofErr w:type="gram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Nur</w:t>
      </w:r>
      <w:proofErr w:type="spellEnd"/>
      <w:r w:rsidRPr="002203A9">
        <w:rPr>
          <w:rFonts w:ascii="Times New Roman" w:hAnsi="Times New Roman"/>
          <w:sz w:val="24"/>
          <w:szCs w:val="24"/>
          <w:lang w:val="en-GB"/>
        </w:rPr>
        <w:t>/24:55, Shad/38:26)</w:t>
      </w:r>
      <w:r>
        <w:rPr>
          <w:rFonts w:ascii="Times New Roman" w:hAnsi="Times New Roman"/>
          <w:sz w:val="24"/>
          <w:szCs w:val="24"/>
          <w:lang w:val="en-GB"/>
        </w:rPr>
        <w:t>.</w:t>
      </w:r>
      <w:r w:rsidRPr="002203A9">
        <w:rPr>
          <w:rFonts w:ascii="Times New Roman" w:hAnsi="Times New Roman"/>
          <w:sz w:val="24"/>
          <w:szCs w:val="24"/>
          <w:lang w:val="id-ID"/>
        </w:rPr>
        <w:t xml:space="preserve"> Penelitian ini menggunakan metode deskriptif kualitatif untuk meneliti pada kondisi objek alamiah, dimana peneliti merupakan instrumen kunci. Serta metode penafsiran yang digunakan dalam skripsi ini adalah metode Maūdhui yaitu mufasir berusaha menghimpun ayat-ayat al-Qur’an dari berbagai surah yang berkaitan dengan persoalan yang di tentukan sebelumnya. Hasil Penafsiran Hamka tentang ayat-ayat kekuasaan politik dalam al Qur’an adalah bahwasanya Allah Swt. menciptakan manusia di muka bumi ini sebagai Khalifah/pemimpin. Kekuasaan politik yang dimiliki seseorang di muka bumi ini tidak mutlak dia yang memilikinya, mela</w:t>
      </w:r>
      <w:r>
        <w:rPr>
          <w:rFonts w:ascii="Times New Roman" w:hAnsi="Times New Roman"/>
          <w:sz w:val="24"/>
          <w:szCs w:val="24"/>
          <w:lang w:val="id-ID"/>
        </w:rPr>
        <w:t xml:space="preserve">inkan hanya titipan dari Allah </w:t>
      </w:r>
      <w:r w:rsidRPr="00514AD0">
        <w:rPr>
          <w:rFonts w:ascii="Times New Roman" w:hAnsi="Times New Roman"/>
          <w:sz w:val="24"/>
          <w:szCs w:val="24"/>
          <w:lang w:val="id-ID"/>
        </w:rPr>
        <w:t>s</w:t>
      </w:r>
      <w:r w:rsidRPr="002203A9">
        <w:rPr>
          <w:rFonts w:ascii="Times New Roman" w:hAnsi="Times New Roman"/>
          <w:sz w:val="24"/>
          <w:szCs w:val="24"/>
          <w:lang w:val="id-ID"/>
        </w:rPr>
        <w:t xml:space="preserve">wt. karena Allah lah sumber dan pemilik kekuasaan itu. </w:t>
      </w:r>
      <w:proofErr w:type="spellStart"/>
      <w:r w:rsidRPr="002203A9">
        <w:rPr>
          <w:rFonts w:ascii="Times New Roman" w:hAnsi="Times New Roman"/>
          <w:sz w:val="24"/>
          <w:szCs w:val="24"/>
          <w:lang w:val="en-GB"/>
        </w:rPr>
        <w:t>Janji</w:t>
      </w:r>
      <w:proofErr w:type="spellEnd"/>
      <w:r w:rsidRPr="002203A9">
        <w:rPr>
          <w:rFonts w:ascii="Times New Roman" w:hAnsi="Times New Roman"/>
          <w:sz w:val="24"/>
          <w:szCs w:val="24"/>
          <w:lang w:val="en-GB"/>
        </w:rPr>
        <w:t xml:space="preserve"> Allah </w:t>
      </w:r>
      <w:proofErr w:type="spellStart"/>
      <w:r w:rsidRPr="002203A9">
        <w:rPr>
          <w:rFonts w:ascii="Times New Roman" w:hAnsi="Times New Roman"/>
          <w:sz w:val="24"/>
          <w:szCs w:val="24"/>
          <w:lang w:val="en-GB"/>
        </w:rPr>
        <w:t>kepada</w:t>
      </w:r>
      <w:proofErr w:type="spellEnd"/>
      <w:r w:rsidRPr="002203A9">
        <w:rPr>
          <w:rFonts w:ascii="Times New Roman" w:hAnsi="Times New Roman"/>
          <w:sz w:val="24"/>
          <w:szCs w:val="24"/>
          <w:lang w:val="en-GB"/>
        </w:rPr>
        <w:t xml:space="preserve"> orang yang </w:t>
      </w:r>
      <w:proofErr w:type="spellStart"/>
      <w:r w:rsidRPr="002203A9">
        <w:rPr>
          <w:rFonts w:ascii="Times New Roman" w:hAnsi="Times New Roman"/>
          <w:sz w:val="24"/>
          <w:szCs w:val="24"/>
          <w:lang w:val="en-GB"/>
        </w:rPr>
        <w:t>beriman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dan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b</w:t>
      </w:r>
      <w:r>
        <w:rPr>
          <w:rFonts w:ascii="Times New Roman" w:hAnsi="Times New Roman"/>
          <w:sz w:val="24"/>
          <w:szCs w:val="24"/>
          <w:lang w:val="en-GB"/>
        </w:rPr>
        <w:t>eramal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Shalih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ialah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bahwa</w:t>
      </w:r>
      <w:proofErr w:type="spellEnd"/>
      <w:r>
        <w:rPr>
          <w:rFonts w:ascii="Times New Roman" w:hAnsi="Times New Roman"/>
          <w:sz w:val="24"/>
          <w:szCs w:val="24"/>
          <w:lang w:val="en-GB"/>
        </w:rPr>
        <w:t xml:space="preserve"> Allah </w:t>
      </w:r>
      <w:proofErr w:type="spellStart"/>
      <w:proofErr w:type="gramStart"/>
      <w:r w:rsidRPr="002203A9">
        <w:rPr>
          <w:rFonts w:ascii="Times New Roman" w:hAnsi="Times New Roman"/>
          <w:sz w:val="24"/>
          <w:szCs w:val="24"/>
          <w:lang w:val="en-GB"/>
        </w:rPr>
        <w:t>akan</w:t>
      </w:r>
      <w:proofErr w:type="spellEnd"/>
      <w:proofErr w:type="gram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memberikan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kekuasan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kepada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mereka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seperti</w:t>
      </w:r>
      <w:proofErr w:type="spellEnd"/>
      <w:r w:rsidRPr="002203A9">
        <w:rPr>
          <w:rFonts w:ascii="Times New Roman" w:hAnsi="Times New Roman"/>
          <w:sz w:val="24"/>
          <w:szCs w:val="24"/>
          <w:lang w:val="en-GB"/>
        </w:rPr>
        <w:t xml:space="preserve"> yang Allah </w:t>
      </w:r>
      <w:proofErr w:type="spellStart"/>
      <w:r w:rsidRPr="002203A9">
        <w:rPr>
          <w:rFonts w:ascii="Times New Roman" w:hAnsi="Times New Roman"/>
          <w:sz w:val="24"/>
          <w:szCs w:val="24"/>
          <w:lang w:val="en-GB"/>
        </w:rPr>
        <w:t>berikan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kepada</w:t>
      </w:r>
      <w:proofErr w:type="spellEnd"/>
      <w:r w:rsidRPr="002203A9">
        <w:rPr>
          <w:rFonts w:ascii="Times New Roman" w:hAnsi="Times New Roman"/>
          <w:sz w:val="24"/>
          <w:szCs w:val="24"/>
          <w:lang w:val="en-GB"/>
        </w:rPr>
        <w:t xml:space="preserve"> orang-orang </w:t>
      </w:r>
      <w:proofErr w:type="spellStart"/>
      <w:r w:rsidRPr="002203A9">
        <w:rPr>
          <w:rFonts w:ascii="Times New Roman" w:hAnsi="Times New Roman"/>
          <w:sz w:val="24"/>
          <w:szCs w:val="24"/>
          <w:lang w:val="en-GB"/>
        </w:rPr>
        <w:t>sebelum</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mereka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Ini</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perlu</w:t>
      </w:r>
      <w:proofErr w:type="spellEnd"/>
      <w:r w:rsidRPr="002203A9">
        <w:rPr>
          <w:rFonts w:ascii="Times New Roman" w:hAnsi="Times New Roman"/>
          <w:sz w:val="24"/>
          <w:szCs w:val="24"/>
          <w:lang w:val="en-GB"/>
        </w:rPr>
        <w:t xml:space="preserve"> di </w:t>
      </w:r>
      <w:proofErr w:type="spellStart"/>
      <w:r w:rsidRPr="002203A9">
        <w:rPr>
          <w:rFonts w:ascii="Times New Roman" w:hAnsi="Times New Roman"/>
          <w:sz w:val="24"/>
          <w:szCs w:val="24"/>
          <w:lang w:val="en-GB"/>
        </w:rPr>
        <w:t>catat</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bahwa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siapa</w:t>
      </w:r>
      <w:proofErr w:type="spellEnd"/>
      <w:r w:rsidRPr="002203A9">
        <w:rPr>
          <w:rFonts w:ascii="Times New Roman" w:hAnsi="Times New Roman"/>
          <w:sz w:val="24"/>
          <w:szCs w:val="24"/>
          <w:lang w:val="en-GB"/>
        </w:rPr>
        <w:t xml:space="preserve"> yang </w:t>
      </w:r>
      <w:proofErr w:type="spellStart"/>
      <w:r w:rsidRPr="002203A9">
        <w:rPr>
          <w:rFonts w:ascii="Times New Roman" w:hAnsi="Times New Roman"/>
          <w:sz w:val="24"/>
          <w:szCs w:val="24"/>
          <w:lang w:val="en-GB"/>
        </w:rPr>
        <w:t>ingin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berkuasa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maka</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hendaklah</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memperkuat</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Iman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dan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Amal</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Shalih</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Seorang</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pemimpin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hendaklah</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berlaku</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Adil</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dan</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Amanah</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terhadap</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seluruh</w:t>
      </w:r>
      <w:proofErr w:type="spellEnd"/>
      <w:r w:rsidRPr="002203A9">
        <w:rPr>
          <w:rFonts w:ascii="Times New Roman" w:hAnsi="Times New Roman"/>
          <w:sz w:val="24"/>
          <w:szCs w:val="24"/>
          <w:lang w:val="en-GB"/>
        </w:rPr>
        <w:t xml:space="preserve"> </w:t>
      </w:r>
      <w:proofErr w:type="spellStart"/>
      <w:r w:rsidRPr="002203A9">
        <w:rPr>
          <w:rFonts w:ascii="Times New Roman" w:hAnsi="Times New Roman"/>
          <w:sz w:val="24"/>
          <w:szCs w:val="24"/>
          <w:lang w:val="en-GB"/>
        </w:rPr>
        <w:t>rakyatnya</w:t>
      </w:r>
      <w:proofErr w:type="spellEnd"/>
      <w:r w:rsidRPr="002203A9">
        <w:rPr>
          <w:rFonts w:ascii="Times New Roman" w:hAnsi="Times New Roman"/>
          <w:sz w:val="24"/>
          <w:szCs w:val="24"/>
          <w:lang w:val="en-GB"/>
        </w:rPr>
        <w:t>.</w:t>
      </w:r>
      <w:r>
        <w:rPr>
          <w:rStyle w:val="FootnoteReference"/>
          <w:rFonts w:ascii="Times New Roman" w:hAnsi="Times New Roman"/>
          <w:sz w:val="24"/>
          <w:szCs w:val="24"/>
          <w:lang w:val="en-GB"/>
        </w:rPr>
        <w:footnoteReference w:id="18"/>
      </w:r>
      <w:r>
        <w:rPr>
          <w:rFonts w:ascii="Times New Roman" w:hAnsi="Times New Roman"/>
          <w:sz w:val="24"/>
          <w:szCs w:val="24"/>
          <w:lang w:val="en-GB"/>
        </w:rPr>
        <w:t xml:space="preserve"> </w:t>
      </w:r>
      <w:r w:rsidRPr="0030681C">
        <w:rPr>
          <w:rFonts w:ascii="Times New Roman" w:hAnsi="Times New Roman"/>
          <w:noProof/>
          <w:sz w:val="24"/>
          <w:szCs w:val="24"/>
          <w:lang w:val="id-ID"/>
        </w:rPr>
        <w:t xml:space="preserve">Sedangkan penelitian </w:t>
      </w:r>
      <w:r w:rsidRPr="0030681C">
        <w:rPr>
          <w:rFonts w:ascii="Times New Roman" w:hAnsi="Times New Roman"/>
          <w:noProof/>
          <w:sz w:val="24"/>
          <w:szCs w:val="24"/>
          <w:lang w:val="id-ID"/>
        </w:rPr>
        <w:lastRenderedPageBreak/>
        <w:t xml:space="preserve">penulis membahas konsep politik dalam QS. Āli ‘Imrān/3:159 dan penafsiran kitab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w:t>
      </w:r>
    </w:p>
    <w:p w:rsidR="00195867" w:rsidRPr="0030681C" w:rsidRDefault="00195867" w:rsidP="00DF5E54">
      <w:pPr>
        <w:pStyle w:val="ListParagraph"/>
        <w:numPr>
          <w:ilvl w:val="0"/>
          <w:numId w:val="12"/>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Skripsi yang ditulis oleh Andrian Sujatmiko ada tahun 2019 dengan judul "Peranan Partai Politik Dalam Menciptakan Pemerintahan Yang Bersih Dan Berwibawa Perspektif Fiqih Siyasah". Penelitian menggunakan pendekatan metode yuridis normatif, yaitu pendekatan yang didasari pada </w:t>
      </w:r>
      <w:r>
        <w:rPr>
          <w:rFonts w:ascii="Times New Roman" w:hAnsi="Times New Roman"/>
          <w:noProof/>
          <w:sz w:val="24"/>
          <w:szCs w:val="24"/>
          <w:lang w:val="en-GB"/>
        </w:rPr>
        <w:t>a</w:t>
      </w:r>
      <w:r w:rsidRPr="0030681C">
        <w:rPr>
          <w:rFonts w:ascii="Times New Roman" w:hAnsi="Times New Roman"/>
          <w:noProof/>
          <w:sz w:val="24"/>
          <w:szCs w:val="24"/>
          <w:lang w:val="id-ID"/>
        </w:rPr>
        <w:t xml:space="preserve">l-Quran dan hadis. Serta metode komparatif yaitu membandingkan antara hukum Internasional dan hukum Islam untuk memperoleh suatu kesimpulan dalam meneliti. Hasil penelitian menunjukkan bahwa peran partai politik dalam menciptakan pemerintahan yang bersih dan berwibawa berdasarkan fungsi partai politik yaitu komunikator politik, kredibilitas, daya Tarik, kesamaan, power, negosiasi politik, lobby politik dan mediator politik. Sedangkan penelitian penulis berfokus pada nilai-nilai politik dalam QS. Āli ‘Imrān/3:159 </w:t>
      </w:r>
      <w:r w:rsidRPr="0030681C">
        <w:rPr>
          <w:rFonts w:ascii="Times New Roman" w:hAnsi="Times New Roman"/>
          <w:bCs/>
          <w:noProof/>
          <w:sz w:val="24"/>
          <w:szCs w:val="24"/>
          <w:lang w:val="id-ID"/>
        </w:rPr>
        <w:t xml:space="preserve"> </w:t>
      </w:r>
      <w:r w:rsidRPr="0030681C">
        <w:rPr>
          <w:rFonts w:ascii="Times New Roman" w:hAnsi="Times New Roman"/>
          <w:noProof/>
          <w:sz w:val="24"/>
          <w:szCs w:val="24"/>
          <w:lang w:val="id-ID"/>
        </w:rPr>
        <w:t xml:space="preserve">  dengan merujuk pada penafsiran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dalam kitab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w:t>
      </w:r>
    </w:p>
    <w:p w:rsidR="00195867" w:rsidRPr="0030681C" w:rsidRDefault="00195867" w:rsidP="00DF5E54">
      <w:pPr>
        <w:pStyle w:val="ListParagraph"/>
        <w:numPr>
          <w:ilvl w:val="0"/>
          <w:numId w:val="12"/>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Skripsi yang ditulis oleh Ridho Firdaus pada tahun 2020 dengan judul "Etika Politik Dalam Pemikiran Abdurrahman Wahid (Gusdur) Dengan Relevansi Perkembangan Kehidupan Berbangsa Dan Bernegara Di Indonesia". Penelitian ini menggunakan metode deskriptif analitis yaitu dengan membaca buku-buku literature dan menelaah berbagai teori dan pendapat yang memiliki hubungan dengan permasalahan yang diteliti. Hasil penelitian menunjukkan tiga prinsip dasar etika, yaitu prinsip sikap baik, yang menyangkut sikap dasar manusia yang harus meresapi segala tindakan dan kelakuannya, prinsip keadilan, memberikan perlakuan yang sama terhadap semua orang yang berada dalam situasi yang sama. dan prinsip hormat terhadap diri sendiri, </w:t>
      </w:r>
      <w:r w:rsidRPr="0030681C">
        <w:rPr>
          <w:rFonts w:ascii="Times New Roman" w:hAnsi="Times New Roman"/>
          <w:noProof/>
          <w:sz w:val="24"/>
          <w:szCs w:val="24"/>
          <w:lang w:val="id-ID"/>
        </w:rPr>
        <w:lastRenderedPageBreak/>
        <w:t>selalu memperlakukan diri sebagai sesuatu yang bernilai yang ada pada dirinya.</w:t>
      </w:r>
      <w:r w:rsidRPr="0030681C">
        <w:rPr>
          <w:rStyle w:val="FootnoteReference"/>
          <w:noProof/>
          <w:lang w:val="id-ID"/>
        </w:rPr>
        <w:footnoteReference w:id="19"/>
      </w:r>
      <w:r w:rsidRPr="0030681C">
        <w:rPr>
          <w:rFonts w:ascii="Times New Roman" w:hAnsi="Times New Roman"/>
          <w:noProof/>
          <w:sz w:val="24"/>
          <w:szCs w:val="24"/>
          <w:lang w:val="id-ID"/>
        </w:rPr>
        <w:t xml:space="preserve"> Sedangkan penelitian penulis berfokus pada nilai-nilai politik dalam QS. Āli ‘Imrān/3:159 dengan merujuk pada penafsiran AG</w:t>
      </w:r>
      <w:r>
        <w:rPr>
          <w:rFonts w:ascii="Times New Roman" w:hAnsi="Times New Roman"/>
          <w:noProof/>
          <w:sz w:val="24"/>
          <w:szCs w:val="24"/>
          <w:lang w:val="en-GB"/>
        </w:rPr>
        <w:t>H</w:t>
      </w:r>
      <w:r w:rsidRPr="0030681C">
        <w:rPr>
          <w:rFonts w:ascii="Times New Roman" w:hAnsi="Times New Roman"/>
          <w:noProof/>
          <w:sz w:val="24"/>
          <w:szCs w:val="24"/>
          <w:lang w:val="id-ID"/>
        </w:rPr>
        <w:t>.</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dalam kitab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w:t>
      </w:r>
    </w:p>
    <w:p w:rsidR="00195867" w:rsidRDefault="00195867" w:rsidP="00DF5E54">
      <w:pPr>
        <w:pStyle w:val="ListParagraph"/>
        <w:numPr>
          <w:ilvl w:val="0"/>
          <w:numId w:val="12"/>
        </w:numPr>
        <w:spacing w:line="480" w:lineRule="auto"/>
        <w:ind w:left="360"/>
        <w:jc w:val="both"/>
        <w:rPr>
          <w:rFonts w:ascii="Times New Roman" w:hAnsi="Times New Roman"/>
          <w:noProof/>
          <w:sz w:val="24"/>
          <w:szCs w:val="24"/>
          <w:lang w:val="id-ID"/>
        </w:rPr>
      </w:pPr>
      <w:r>
        <w:rPr>
          <w:rFonts w:ascii="Times New Roman" w:hAnsi="Times New Roman"/>
          <w:sz w:val="24"/>
          <w:szCs w:val="24"/>
          <w:lang w:val="id-ID"/>
        </w:rPr>
        <w:t xml:space="preserve">Jurnal yang ditulis oleh </w:t>
      </w:r>
      <w:proofErr w:type="spellStart"/>
      <w:r>
        <w:rPr>
          <w:rFonts w:ascii="Times New Roman" w:hAnsi="Times New Roman"/>
          <w:sz w:val="24"/>
          <w:szCs w:val="24"/>
          <w:lang w:val="en-GB"/>
        </w:rPr>
        <w:t>Siti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Rahmah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pada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tahun</w:t>
      </w:r>
      <w:proofErr w:type="spellEnd"/>
      <w:r>
        <w:rPr>
          <w:rFonts w:ascii="Times New Roman" w:hAnsi="Times New Roman"/>
          <w:sz w:val="24"/>
          <w:szCs w:val="24"/>
          <w:lang w:val="en-GB"/>
        </w:rPr>
        <w:t xml:space="preserve"> 2021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judul</w:t>
      </w:r>
      <w:proofErr w:type="spellEnd"/>
      <w:r w:rsidRPr="0030681C">
        <w:rPr>
          <w:rFonts w:ascii="Times New Roman" w:hAnsi="Times New Roman"/>
          <w:sz w:val="24"/>
          <w:szCs w:val="24"/>
          <w:lang w:val="id-ID"/>
        </w:rPr>
        <w:t xml:space="preserve"> </w:t>
      </w:r>
      <w:proofErr w:type="spellStart"/>
      <w:r>
        <w:rPr>
          <w:rFonts w:ascii="Times New Roman" w:hAnsi="Times New Roman"/>
          <w:sz w:val="24"/>
          <w:szCs w:val="24"/>
          <w:lang w:val="en-GB"/>
        </w:rPr>
        <w:t>Pendidikan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Politik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Perspektif</w:t>
      </w:r>
      <w:proofErr w:type="spellEnd"/>
      <w:r>
        <w:rPr>
          <w:rFonts w:ascii="Times New Roman" w:hAnsi="Times New Roman"/>
          <w:sz w:val="24"/>
          <w:szCs w:val="24"/>
          <w:lang w:val="en-GB"/>
        </w:rPr>
        <w:t xml:space="preserve"> al-Qur’an Dan </w:t>
      </w:r>
      <w:proofErr w:type="spellStart"/>
      <w:r>
        <w:rPr>
          <w:rFonts w:ascii="Times New Roman" w:hAnsi="Times New Roman"/>
          <w:sz w:val="24"/>
          <w:szCs w:val="24"/>
          <w:lang w:val="en-GB"/>
        </w:rPr>
        <w:t>Hadits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Hasil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penelitian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menunjukkan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bahwa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prinsip-prinsip</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kepemimpinan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al-Qur’an </w:t>
      </w:r>
      <w:proofErr w:type="spellStart"/>
      <w:r>
        <w:rPr>
          <w:rFonts w:ascii="Times New Roman" w:hAnsi="Times New Roman"/>
          <w:sz w:val="24"/>
          <w:szCs w:val="24"/>
          <w:lang w:val="en-GB"/>
        </w:rPr>
        <w:t>ada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Yaitu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musyawarah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amanah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berlaku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adil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sedangkan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prinsip-prinsip</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kepemimpinan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hadits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meliputi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Bertanggungjawab</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menipu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rakyatnya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berbuat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dzalim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berlaku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adil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amanah</w:t>
      </w:r>
      <w:proofErr w:type="spellEnd"/>
      <w:r>
        <w:rPr>
          <w:rFonts w:ascii="Times New Roman" w:hAnsi="Times New Roman"/>
          <w:sz w:val="24"/>
          <w:szCs w:val="24"/>
          <w:lang w:val="en-GB"/>
        </w:rPr>
        <w:t xml:space="preserve">. </w:t>
      </w:r>
      <w:r w:rsidRPr="0030681C">
        <w:rPr>
          <w:rFonts w:ascii="Times New Roman" w:hAnsi="Times New Roman"/>
          <w:noProof/>
          <w:sz w:val="24"/>
          <w:szCs w:val="24"/>
          <w:lang w:val="id-ID"/>
        </w:rPr>
        <w:t>Sedangkan penelitian penulis berfokus pada nilai-nilai politik dalam QS. Āli ‘Imrān/3:159 dan merujuk pada penafsiran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dalam kitab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w:t>
      </w:r>
    </w:p>
    <w:p w:rsidR="00195867" w:rsidRPr="0030681C" w:rsidRDefault="00195867" w:rsidP="00DF5E54">
      <w:pPr>
        <w:pStyle w:val="Heading2"/>
        <w:numPr>
          <w:ilvl w:val="0"/>
          <w:numId w:val="35"/>
        </w:numPr>
        <w:ind w:left="360"/>
        <w:rPr>
          <w:noProof/>
          <w:lang w:val="id-ID"/>
        </w:rPr>
      </w:pPr>
      <w:bookmarkStart w:id="10" w:name="_Toc173991223"/>
      <w:r w:rsidRPr="0030681C">
        <w:rPr>
          <w:noProof/>
          <w:lang w:val="id-ID"/>
        </w:rPr>
        <w:t>Metode Penelitian</w:t>
      </w:r>
      <w:bookmarkEnd w:id="10"/>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Penelitian ilmiah adalah suatu kegiatan dengan menggunakan metode ilmiah tertentu yang bercirikan rasional, ilmiah, empiris serta menggunakan kerangka-kerangka yang sistematis sehingga dapat mencapai hasil yang diinginkan.  Metode penelitian merupakan cara ilmiah untuk mengumpulkan data deng</w:t>
      </w:r>
      <w:r>
        <w:rPr>
          <w:rFonts w:ascii="Times New Roman" w:hAnsi="Times New Roman"/>
          <w:noProof/>
          <w:sz w:val="24"/>
          <w:szCs w:val="24"/>
          <w:lang w:val="id-ID"/>
        </w:rPr>
        <w:t>an tujuan dan kegunaan terte</w:t>
      </w:r>
      <w:r>
        <w:rPr>
          <w:rFonts w:ascii="Times New Roman" w:hAnsi="Times New Roman"/>
          <w:noProof/>
          <w:sz w:val="24"/>
          <w:szCs w:val="24"/>
          <w:lang w:val="en-GB"/>
        </w:rPr>
        <w:t>ntu.</w:t>
      </w:r>
      <w:r w:rsidRPr="0030681C">
        <w:rPr>
          <w:rStyle w:val="FootnoteReference"/>
          <w:noProof/>
          <w:lang w:val="id-ID"/>
        </w:rPr>
        <w:footnoteReference w:id="20"/>
      </w:r>
      <w:r w:rsidRPr="0030681C">
        <w:rPr>
          <w:rFonts w:ascii="Times New Roman" w:hAnsi="Times New Roman"/>
          <w:noProof/>
          <w:sz w:val="24"/>
          <w:szCs w:val="24"/>
          <w:lang w:val="id-ID"/>
        </w:rPr>
        <w:t xml:space="preserve"> Oleh karena itu, berikut penulis memaparkan metodologi yang digunakan dalam penelitian ini. </w:t>
      </w:r>
    </w:p>
    <w:p w:rsidR="00195867" w:rsidRPr="0030681C" w:rsidRDefault="00195867" w:rsidP="00195867">
      <w:pPr>
        <w:pStyle w:val="ListParagraph"/>
        <w:numPr>
          <w:ilvl w:val="0"/>
          <w:numId w:val="4"/>
        </w:numPr>
        <w:spacing w:line="480" w:lineRule="auto"/>
        <w:ind w:left="283" w:hanging="283"/>
        <w:jc w:val="both"/>
        <w:rPr>
          <w:rFonts w:ascii="Times New Roman" w:hAnsi="Times New Roman"/>
          <w:b/>
          <w:noProof/>
          <w:sz w:val="24"/>
          <w:szCs w:val="24"/>
          <w:lang w:val="id-ID"/>
        </w:rPr>
      </w:pPr>
      <w:r w:rsidRPr="0030681C">
        <w:rPr>
          <w:rFonts w:ascii="Times New Roman" w:hAnsi="Times New Roman"/>
          <w:b/>
          <w:noProof/>
          <w:sz w:val="24"/>
          <w:szCs w:val="24"/>
          <w:lang w:val="id-ID"/>
        </w:rPr>
        <w:t xml:space="preserve">Jenis dan Pendekatan penelitian </w:t>
      </w:r>
    </w:p>
    <w:p w:rsidR="00195867" w:rsidRPr="0030681C" w:rsidRDefault="00195867" w:rsidP="00195867">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Jenis penelitian</w:t>
      </w:r>
    </w:p>
    <w:p w:rsidR="00195867" w:rsidRDefault="00195867" w:rsidP="00195867">
      <w:pPr>
        <w:pStyle w:val="ListParagraph"/>
        <w:spacing w:line="480" w:lineRule="auto"/>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Jenis penelitian yang gunakan ialah jenis penelitian kepustakaan (</w:t>
      </w:r>
      <w:r w:rsidRPr="0030681C">
        <w:rPr>
          <w:rFonts w:ascii="Times New Roman" w:hAnsi="Times New Roman"/>
          <w:i/>
          <w:noProof/>
          <w:sz w:val="24"/>
          <w:szCs w:val="24"/>
          <w:lang w:val="id-ID"/>
        </w:rPr>
        <w:t>Library Research</w:t>
      </w:r>
      <w:r w:rsidRPr="0030681C">
        <w:rPr>
          <w:rFonts w:ascii="Times New Roman" w:hAnsi="Times New Roman"/>
          <w:noProof/>
          <w:sz w:val="24"/>
          <w:szCs w:val="24"/>
          <w:lang w:val="id-ID"/>
        </w:rPr>
        <w:t>) yang sifatnya kualitatif. Yaitu serangkaian kegiatan yang dilakukan melalui proses pengumpulan data pustaka, mencatat, serta mengelolah hasil yang didapatkan. Penelitian pustaka memanfaatkan sumber perpustakaan untuk memperoleh data penelitianya, jelasnya riset pustaka membatasi kegiatan hanya membatasi kegiatannya pada bahan-bahan koleksi perpustakaan tanpa melakukan riset lapangan.</w:t>
      </w:r>
      <w:r w:rsidRPr="0030681C">
        <w:rPr>
          <w:rStyle w:val="FootnoteReference"/>
          <w:noProof/>
          <w:lang w:val="id-ID"/>
        </w:rPr>
        <w:footnoteReference w:id="21"/>
      </w:r>
    </w:p>
    <w:p w:rsidR="00195867" w:rsidRPr="000E2C06" w:rsidRDefault="00195867" w:rsidP="00195867">
      <w:pPr>
        <w:pStyle w:val="ListParagraph"/>
        <w:numPr>
          <w:ilvl w:val="1"/>
          <w:numId w:val="4"/>
        </w:numPr>
        <w:spacing w:line="480" w:lineRule="auto"/>
        <w:ind w:left="284" w:hanging="284"/>
        <w:jc w:val="both"/>
        <w:rPr>
          <w:rFonts w:ascii="Times New Roman" w:hAnsi="Times New Roman"/>
          <w:noProof/>
          <w:sz w:val="24"/>
          <w:szCs w:val="24"/>
          <w:lang w:val="id-ID"/>
        </w:rPr>
      </w:pPr>
      <w:r>
        <w:rPr>
          <w:rFonts w:ascii="Times New Roman" w:hAnsi="Times New Roman"/>
          <w:noProof/>
          <w:sz w:val="24"/>
          <w:szCs w:val="24"/>
          <w:lang w:val="en-GB"/>
        </w:rPr>
        <w:t> </w:t>
      </w:r>
      <w:r>
        <w:rPr>
          <w:rFonts w:ascii="Times New Roman" w:hAnsi="Times New Roman"/>
          <w:noProof/>
          <w:sz w:val="24"/>
          <w:szCs w:val="24"/>
          <w:lang w:val="id-ID"/>
        </w:rPr>
        <w:t xml:space="preserve">Pendekatan </w:t>
      </w:r>
      <w:r>
        <w:rPr>
          <w:rFonts w:ascii="Times New Roman" w:hAnsi="Times New Roman"/>
          <w:noProof/>
          <w:sz w:val="24"/>
          <w:szCs w:val="24"/>
          <w:lang w:val="en-GB"/>
        </w:rPr>
        <w:t>P</w:t>
      </w:r>
      <w:r w:rsidRPr="000E2C06">
        <w:rPr>
          <w:rFonts w:ascii="Times New Roman" w:hAnsi="Times New Roman"/>
          <w:noProof/>
          <w:sz w:val="24"/>
          <w:szCs w:val="24"/>
          <w:lang w:val="id-ID"/>
        </w:rPr>
        <w:t>enelitian</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Adapun pendekatan yang digunakan dalam penelitian ini adalah: </w:t>
      </w:r>
    </w:p>
    <w:p w:rsidR="00195867" w:rsidRPr="0030681C" w:rsidRDefault="00195867" w:rsidP="00DF5E54">
      <w:pPr>
        <w:pStyle w:val="ListParagraph"/>
        <w:numPr>
          <w:ilvl w:val="0"/>
          <w:numId w:val="19"/>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P</w:t>
      </w:r>
      <w:r>
        <w:rPr>
          <w:rFonts w:ascii="Times New Roman" w:hAnsi="Times New Roman"/>
          <w:noProof/>
          <w:sz w:val="24"/>
          <w:szCs w:val="24"/>
          <w:lang w:val="id-ID"/>
        </w:rPr>
        <w:t xml:space="preserve">endekatan </w:t>
      </w:r>
      <w:r>
        <w:rPr>
          <w:rFonts w:ascii="Times New Roman" w:hAnsi="Times New Roman"/>
          <w:noProof/>
          <w:sz w:val="24"/>
          <w:szCs w:val="24"/>
          <w:lang w:val="en-GB"/>
        </w:rPr>
        <w:t>I</w:t>
      </w:r>
      <w:r>
        <w:rPr>
          <w:rFonts w:ascii="Times New Roman" w:hAnsi="Times New Roman"/>
          <w:noProof/>
          <w:sz w:val="24"/>
          <w:szCs w:val="24"/>
          <w:lang w:val="id-ID"/>
        </w:rPr>
        <w:t xml:space="preserve">lmu </w:t>
      </w:r>
      <w:r>
        <w:rPr>
          <w:rFonts w:ascii="Times New Roman" w:hAnsi="Times New Roman"/>
          <w:noProof/>
          <w:sz w:val="24"/>
          <w:szCs w:val="24"/>
          <w:lang w:val="en-GB"/>
        </w:rPr>
        <w:t>T</w:t>
      </w:r>
      <w:r w:rsidRPr="0030681C">
        <w:rPr>
          <w:rFonts w:ascii="Times New Roman" w:hAnsi="Times New Roman"/>
          <w:noProof/>
          <w:sz w:val="24"/>
          <w:szCs w:val="24"/>
          <w:lang w:val="id-ID"/>
        </w:rPr>
        <w:t>afsir.</w:t>
      </w:r>
    </w:p>
    <w:p w:rsidR="00195867" w:rsidRPr="0030681C" w:rsidRDefault="00195867" w:rsidP="00195867">
      <w:pPr>
        <w:pStyle w:val="ListParagraph"/>
        <w:spacing w:line="480" w:lineRule="auto"/>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Pendekatan ilmu tafsir yaitu suatu pendekatan yang mengangkat disiplin tafsir dan ilmu tafsir sebagai cara pandang atau paradigma yang digunakan untuk menjelaskan data yang dihasilkan dari pengkajian ajaran Islam. Ilmu tafsir adalah ilmu yang digunakan dalam memahami al-Qur’an namun tidak hanya sekedar memahami tetapi diharapkan dapat mengungkapkan isi dari al-Qur’an dari berbagai aspek, corak, serta manfaatnya dalam implementasi kehidupan.</w:t>
      </w:r>
      <w:r w:rsidRPr="0030681C">
        <w:rPr>
          <w:rStyle w:val="FootnoteReference"/>
          <w:noProof/>
          <w:lang w:val="id-ID"/>
        </w:rPr>
        <w:footnoteReference w:id="22"/>
      </w:r>
      <w:r w:rsidRPr="0030681C">
        <w:rPr>
          <w:rFonts w:ascii="Times New Roman" w:hAnsi="Times New Roman"/>
          <w:noProof/>
          <w:sz w:val="24"/>
          <w:szCs w:val="24"/>
          <w:lang w:val="id-ID"/>
        </w:rPr>
        <w:t xml:space="preserve"> Ilmu tafsir, yaitu suatu cara untuk mendeskripsikan penafsiran dalam hal ini tafsir </w:t>
      </w:r>
      <w:r w:rsidRPr="00364099">
        <w:rPr>
          <w:rFonts w:ascii="Times New Roman" w:hAnsi="Times New Roman"/>
          <w:noProof/>
          <w:sz w:val="24"/>
          <w:szCs w:val="24"/>
          <w:lang w:val="id-ID"/>
        </w:rPr>
        <w:t>al-Munir</w:t>
      </w:r>
      <w:r w:rsidRPr="00524497">
        <w:rPr>
          <w:rFonts w:ascii="Times New Roman" w:hAnsi="Times New Roman"/>
          <w:i/>
          <w:iCs/>
          <w:noProof/>
          <w:sz w:val="24"/>
          <w:szCs w:val="24"/>
          <w:lang w:val="id-ID"/>
        </w:rPr>
        <w:t xml:space="preserve"> </w:t>
      </w:r>
      <w:r w:rsidRPr="0030681C">
        <w:rPr>
          <w:rFonts w:ascii="Times New Roman" w:hAnsi="Times New Roman"/>
          <w:noProof/>
          <w:sz w:val="24"/>
          <w:szCs w:val="24"/>
          <w:lang w:val="id-ID"/>
        </w:rPr>
        <w:t>terhadap nilai-nilai politik pada QS. Āli ‘Imrān/3:159.</w:t>
      </w:r>
    </w:p>
    <w:p w:rsidR="00195867" w:rsidRPr="0030681C" w:rsidRDefault="00195867" w:rsidP="00DF5E54">
      <w:pPr>
        <w:pStyle w:val="ListParagraph"/>
        <w:numPr>
          <w:ilvl w:val="0"/>
          <w:numId w:val="19"/>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P</w:t>
      </w:r>
      <w:r>
        <w:rPr>
          <w:rFonts w:ascii="Times New Roman" w:hAnsi="Times New Roman"/>
          <w:noProof/>
          <w:sz w:val="24"/>
          <w:szCs w:val="24"/>
          <w:lang w:val="id-ID"/>
        </w:rPr>
        <w:t xml:space="preserve">endekatan </w:t>
      </w:r>
      <w:r>
        <w:rPr>
          <w:rFonts w:ascii="Times New Roman" w:hAnsi="Times New Roman"/>
          <w:noProof/>
          <w:sz w:val="24"/>
          <w:szCs w:val="24"/>
          <w:lang w:val="en-GB"/>
        </w:rPr>
        <w:t>I</w:t>
      </w:r>
      <w:r>
        <w:rPr>
          <w:rFonts w:ascii="Times New Roman" w:hAnsi="Times New Roman"/>
          <w:noProof/>
          <w:sz w:val="24"/>
          <w:szCs w:val="24"/>
          <w:lang w:val="id-ID"/>
        </w:rPr>
        <w:t xml:space="preserve">lmu </w:t>
      </w:r>
      <w:r>
        <w:rPr>
          <w:rFonts w:ascii="Times New Roman" w:hAnsi="Times New Roman"/>
          <w:noProof/>
          <w:sz w:val="24"/>
          <w:szCs w:val="24"/>
          <w:lang w:val="en-GB"/>
        </w:rPr>
        <w:t>P</w:t>
      </w:r>
      <w:r w:rsidRPr="0030681C">
        <w:rPr>
          <w:rFonts w:ascii="Times New Roman" w:hAnsi="Times New Roman"/>
          <w:noProof/>
          <w:sz w:val="24"/>
          <w:szCs w:val="24"/>
          <w:lang w:val="id-ID"/>
        </w:rPr>
        <w:t>olitik</w:t>
      </w:r>
    </w:p>
    <w:p w:rsidR="00195867" w:rsidRPr="0030681C" w:rsidRDefault="00195867" w:rsidP="00195867">
      <w:pPr>
        <w:pStyle w:val="ListParagraph"/>
        <w:spacing w:line="480" w:lineRule="auto"/>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Pendekatan ilmu politik adalah cara pandang atau pola pikir untuk mendapatkan pemahaman tentang fenomena politik. Miriam Budiardjo adalah seorang pakar ilmu politik dan diplomat wanita pertama indonesia. Miriam </w:t>
      </w:r>
      <w:r w:rsidRPr="0030681C">
        <w:rPr>
          <w:rFonts w:ascii="Times New Roman" w:hAnsi="Times New Roman"/>
          <w:noProof/>
          <w:sz w:val="24"/>
          <w:szCs w:val="24"/>
          <w:lang w:val="id-ID"/>
        </w:rPr>
        <w:lastRenderedPageBreak/>
        <w:t>Budiardjo di dalam bukunya yang terkenal dasar-dasar ilmu politik menjelaskan pendekatan politik yang dijadikan landasan kajian politik. Yaitu pendekatan tingkah laku, pendekatan ini lebih berfokus pada tingkah laku pelaku politik daripada lembaga-lembaga kekuasaan politik. Dengan cara kerja menganalisa berbagai bentuk perilaku, baik itu perilaku politisi, perilaku masyarakat sebagai pennguna dan situasi lingkungan.</w:t>
      </w:r>
      <w:r w:rsidRPr="0030681C">
        <w:rPr>
          <w:rStyle w:val="FootnoteReference"/>
          <w:noProof/>
          <w:lang w:val="id-ID"/>
        </w:rPr>
        <w:footnoteReference w:id="23"/>
      </w:r>
      <w:r w:rsidRPr="0030681C">
        <w:rPr>
          <w:rFonts w:ascii="Times New Roman" w:hAnsi="Times New Roman"/>
          <w:noProof/>
          <w:sz w:val="24"/>
          <w:szCs w:val="24"/>
          <w:lang w:val="id-ID"/>
        </w:rPr>
        <w:t xml:space="preserve"> Mengamati dan menganalisa kebijakan politik akhir-akhir ini yang tidak sesuai dengan tujuan berdemokrasi, oleh karena itu perlu untuk kembali kepada tujuan berdemokrasi yang sebenarnya.</w:t>
      </w:r>
    </w:p>
    <w:p w:rsidR="00195867" w:rsidRPr="0030681C" w:rsidRDefault="00195867" w:rsidP="00195867">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Metode Penelitian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Dalam penelitian ini penulis menggunakan m</w:t>
      </w:r>
      <w:r>
        <w:rPr>
          <w:rFonts w:ascii="Times New Roman" w:hAnsi="Times New Roman"/>
          <w:noProof/>
          <w:sz w:val="24"/>
          <w:szCs w:val="24"/>
          <w:lang w:val="id-ID"/>
        </w:rPr>
        <w:t>etode tahl</w:t>
      </w:r>
      <w:r>
        <w:rPr>
          <w:rFonts w:ascii="Times New Roman" w:hAnsi="Times New Roman"/>
          <w:noProof/>
          <w:sz w:val="24"/>
          <w:szCs w:val="24"/>
          <w:lang w:val="en-GB"/>
        </w:rPr>
        <w:t>īlī</w:t>
      </w:r>
      <w:r w:rsidRPr="0030681C">
        <w:rPr>
          <w:rFonts w:ascii="Times New Roman" w:hAnsi="Times New Roman"/>
          <w:noProof/>
          <w:sz w:val="24"/>
          <w:szCs w:val="24"/>
          <w:lang w:val="id-ID"/>
        </w:rPr>
        <w:t>. Yaitu menjelaskan makna yang terkandung dalam al-Qur’an, ayat demi ayat, surah demi surah sesuai urutan mushaf, dan menjelaskan berbagai aspek yang terkandung dalam ayat yang ditafsirkan seperti sebab-sebab turunnya ayat, keterkaitannya dengan ayat lain, aspek keindahan bahasa</w:t>
      </w:r>
      <w:r w:rsidRPr="0030681C">
        <w:rPr>
          <w:rFonts w:ascii="Calibri Light" w:hAnsi="Calibri Light" w:cs="Calibri Light"/>
          <w:noProof/>
          <w:sz w:val="24"/>
          <w:szCs w:val="24"/>
          <w:lang w:val="id-ID"/>
        </w:rPr>
        <w:t>,</w:t>
      </w:r>
      <w:r w:rsidRPr="0030681C">
        <w:rPr>
          <w:rFonts w:ascii="Times New Roman" w:hAnsi="Times New Roman"/>
          <w:noProof/>
          <w:sz w:val="24"/>
          <w:szCs w:val="24"/>
          <w:lang w:val="id-ID"/>
        </w:rPr>
        <w:t xml:space="preserve"> serta pendapat tentang tafsiran ayat tersebut.</w:t>
      </w:r>
      <w:r w:rsidRPr="0030681C">
        <w:rPr>
          <w:rStyle w:val="FootnoteReference"/>
          <w:noProof/>
          <w:lang w:val="id-ID"/>
        </w:rPr>
        <w:footnoteReference w:id="24"/>
      </w:r>
      <w:r>
        <w:rPr>
          <w:rFonts w:ascii="Times New Roman" w:hAnsi="Times New Roman"/>
          <w:noProof/>
          <w:sz w:val="24"/>
          <w:szCs w:val="24"/>
          <w:lang w:val="id-ID"/>
        </w:rPr>
        <w:t xml:space="preserve"> Adapun cara kerja metode tahl</w:t>
      </w:r>
      <w:r>
        <w:rPr>
          <w:rFonts w:ascii="Times New Roman" w:hAnsi="Times New Roman"/>
          <w:noProof/>
          <w:sz w:val="24"/>
          <w:szCs w:val="24"/>
          <w:lang w:val="en-GB"/>
        </w:rPr>
        <w:t>īlī</w:t>
      </w:r>
      <w:r w:rsidRPr="0030681C">
        <w:rPr>
          <w:rFonts w:ascii="Times New Roman" w:hAnsi="Times New Roman"/>
          <w:noProof/>
          <w:sz w:val="24"/>
          <w:szCs w:val="24"/>
          <w:lang w:val="id-ID"/>
        </w:rPr>
        <w:t>,</w:t>
      </w:r>
      <w:r w:rsidRPr="0030681C">
        <w:rPr>
          <w:rStyle w:val="FootnoteReference"/>
          <w:noProof/>
          <w:lang w:val="id-ID"/>
        </w:rPr>
        <w:footnoteReference w:id="25"/>
      </w:r>
      <w:r w:rsidRPr="0030681C">
        <w:rPr>
          <w:rFonts w:ascii="Times New Roman" w:hAnsi="Times New Roman"/>
          <w:noProof/>
          <w:sz w:val="24"/>
          <w:szCs w:val="24"/>
          <w:lang w:val="id-ID"/>
        </w:rPr>
        <w:t xml:space="preserve"> diantaranya sebagai berikut:</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Menentukan tema ayat yang akan dijad</w:t>
      </w:r>
      <w:r>
        <w:rPr>
          <w:rFonts w:ascii="Times New Roman" w:hAnsi="Times New Roman"/>
          <w:noProof/>
          <w:sz w:val="24"/>
          <w:szCs w:val="24"/>
          <w:lang w:val="id-ID"/>
        </w:rPr>
        <w:t>ikan objek penelitian.</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Pr>
          <w:rFonts w:ascii="Times New Roman" w:hAnsi="Times New Roman"/>
          <w:noProof/>
          <w:sz w:val="24"/>
          <w:szCs w:val="24"/>
          <w:lang w:val="en-GB"/>
        </w:rPr>
        <w:t>Melakukan a</w:t>
      </w:r>
      <w:r w:rsidRPr="0030681C">
        <w:rPr>
          <w:rFonts w:ascii="Times New Roman" w:hAnsi="Times New Roman"/>
          <w:noProof/>
          <w:sz w:val="24"/>
          <w:szCs w:val="24"/>
          <w:lang w:val="id-ID"/>
        </w:rPr>
        <w:t>nalisis terhadap ayat yang dikaji.</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Pr>
          <w:rFonts w:ascii="Times New Roman" w:hAnsi="Times New Roman"/>
          <w:noProof/>
          <w:sz w:val="24"/>
          <w:szCs w:val="24"/>
          <w:lang w:val="id-ID"/>
        </w:rPr>
        <w:t>Memahami mun</w:t>
      </w:r>
      <w:r>
        <w:rPr>
          <w:rFonts w:ascii="Times New Roman" w:hAnsi="Times New Roman"/>
          <w:noProof/>
          <w:sz w:val="24"/>
          <w:szCs w:val="24"/>
          <w:lang w:val="en-GB"/>
        </w:rPr>
        <w:t>ā</w:t>
      </w:r>
      <w:r w:rsidRPr="0030681C">
        <w:rPr>
          <w:rFonts w:ascii="Times New Roman" w:hAnsi="Times New Roman"/>
          <w:noProof/>
          <w:sz w:val="24"/>
          <w:szCs w:val="24"/>
          <w:lang w:val="id-ID"/>
        </w:rPr>
        <w:t>sabah ayat yang dikaji</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Pr>
          <w:rFonts w:ascii="Times New Roman" w:hAnsi="Times New Roman"/>
          <w:noProof/>
          <w:sz w:val="24"/>
          <w:szCs w:val="24"/>
          <w:lang w:val="id-ID"/>
        </w:rPr>
        <w:t>Menjelaskan asb</w:t>
      </w:r>
      <w:r>
        <w:rPr>
          <w:rFonts w:ascii="Times New Roman" w:hAnsi="Times New Roman"/>
          <w:noProof/>
          <w:sz w:val="24"/>
          <w:szCs w:val="24"/>
          <w:lang w:val="en-GB"/>
        </w:rPr>
        <w:t>ā</w:t>
      </w:r>
      <w:r>
        <w:rPr>
          <w:rFonts w:ascii="Times New Roman" w:hAnsi="Times New Roman"/>
          <w:noProof/>
          <w:sz w:val="24"/>
          <w:szCs w:val="24"/>
          <w:lang w:val="id-ID"/>
        </w:rPr>
        <w:t>b al-</w:t>
      </w:r>
      <w:r>
        <w:rPr>
          <w:rFonts w:ascii="Times New Roman" w:hAnsi="Times New Roman"/>
          <w:noProof/>
          <w:sz w:val="24"/>
          <w:szCs w:val="24"/>
          <w:lang w:val="en-GB"/>
        </w:rPr>
        <w:t>N</w:t>
      </w:r>
      <w:r>
        <w:rPr>
          <w:rFonts w:ascii="Times New Roman" w:hAnsi="Times New Roman"/>
          <w:noProof/>
          <w:sz w:val="24"/>
          <w:szCs w:val="24"/>
          <w:lang w:val="id-ID"/>
        </w:rPr>
        <w:t>uz</w:t>
      </w:r>
      <w:r>
        <w:rPr>
          <w:rFonts w:ascii="Times New Roman" w:hAnsi="Times New Roman"/>
          <w:noProof/>
          <w:sz w:val="24"/>
          <w:szCs w:val="24"/>
          <w:lang w:val="en-GB"/>
        </w:rPr>
        <w:t>ū</w:t>
      </w:r>
      <w:r w:rsidRPr="0030681C">
        <w:rPr>
          <w:rFonts w:ascii="Times New Roman" w:hAnsi="Times New Roman"/>
          <w:noProof/>
          <w:sz w:val="24"/>
          <w:szCs w:val="24"/>
          <w:lang w:val="id-ID"/>
        </w:rPr>
        <w:t>l ayat yang dikaji.</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Menjelaskan makna-makna ayat dan memberikan tafsiran berdasarkan pendapat mufasir.</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Memberikan penjelasan dari hadist nabi, perkataan sahabat, maupun ijma’ ulama untuk menghadirkan pemahaman yang komperhensif terhadap ayat yang dikaji.</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Menghadirkan pendapat para pakar dan ilmuwan berdasarkan tema atau ayat yang dikaji.</w:t>
      </w:r>
    </w:p>
    <w:p w:rsidR="00195867" w:rsidRPr="0030681C" w:rsidRDefault="00195867" w:rsidP="00195867">
      <w:pPr>
        <w:pStyle w:val="ListParagraph"/>
        <w:numPr>
          <w:ilvl w:val="2"/>
          <w:numId w:val="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Memberikan kesimpulan dari hasil penalaran berdasarkan kajian dari penelitian.</w:t>
      </w:r>
    </w:p>
    <w:p w:rsidR="00195867" w:rsidRPr="0030681C" w:rsidRDefault="00195867" w:rsidP="00195867">
      <w:pPr>
        <w:pStyle w:val="ListParagraph"/>
        <w:numPr>
          <w:ilvl w:val="0"/>
          <w:numId w:val="4"/>
        </w:numPr>
        <w:spacing w:line="480" w:lineRule="auto"/>
        <w:ind w:left="360"/>
        <w:jc w:val="both"/>
        <w:rPr>
          <w:rFonts w:ascii="Times New Roman" w:hAnsi="Times New Roman"/>
          <w:b/>
          <w:noProof/>
          <w:sz w:val="24"/>
          <w:szCs w:val="24"/>
          <w:lang w:val="id-ID"/>
        </w:rPr>
      </w:pPr>
      <w:r w:rsidRPr="0030681C">
        <w:rPr>
          <w:rFonts w:ascii="Times New Roman" w:hAnsi="Times New Roman"/>
          <w:b/>
          <w:noProof/>
          <w:sz w:val="24"/>
          <w:szCs w:val="24"/>
          <w:lang w:val="id-ID"/>
        </w:rPr>
        <w:t>Sumber Penelitian</w:t>
      </w:r>
    </w:p>
    <w:p w:rsidR="00F05A16" w:rsidRPr="00F05A16" w:rsidRDefault="00195867" w:rsidP="00F05A16">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Untuk mendapatkan data, maka penulis menggunakan sumber data primer dan sekunder yang relevan dengan penulisan skripsi ini. Adapun sumber yang penulis gunakan sebagai sumber data primer adalah al-Qur’an, kitab-kitab tafsir khususnya kitab </w:t>
      </w:r>
      <w:r>
        <w:rPr>
          <w:rFonts w:ascii="Times New Roman" w:hAnsi="Times New Roman"/>
          <w:noProof/>
          <w:sz w:val="24"/>
          <w:szCs w:val="24"/>
          <w:lang w:val="en-GB"/>
        </w:rPr>
        <w:t>t</w:t>
      </w:r>
      <w:r w:rsidRPr="0030681C">
        <w:rPr>
          <w:rFonts w:ascii="Times New Roman" w:hAnsi="Times New Roman"/>
          <w:noProof/>
          <w:sz w:val="24"/>
          <w:szCs w:val="24"/>
          <w:lang w:val="id-ID"/>
        </w:rPr>
        <w:t xml:space="preserve">afsir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 Daud Ismail. Sedangkan sumber lain yang merupakan sumber data sekunder yang digunakan dalam penulisan skripsi ini antara lain adalah jurnal-jurnal ataupun penelitian yang b</w:t>
      </w:r>
      <w:r w:rsidR="00F05A16">
        <w:rPr>
          <w:rFonts w:ascii="Times New Roman" w:hAnsi="Times New Roman"/>
          <w:noProof/>
          <w:sz w:val="24"/>
          <w:szCs w:val="24"/>
          <w:lang w:val="id-ID"/>
        </w:rPr>
        <w:t>erkaitan dengan penelitian ini.</w:t>
      </w:r>
    </w:p>
    <w:p w:rsidR="00F05A16" w:rsidRDefault="00F05A16" w:rsidP="00F05A16">
      <w:pPr>
        <w:spacing w:line="480" w:lineRule="auto"/>
        <w:jc w:val="both"/>
        <w:rPr>
          <w:rFonts w:ascii="Times New Roman" w:hAnsi="Times New Roman"/>
          <w:b/>
          <w:noProof/>
          <w:sz w:val="24"/>
          <w:szCs w:val="24"/>
          <w:lang w:val="id-ID"/>
        </w:rPr>
      </w:pPr>
    </w:p>
    <w:p w:rsidR="00195867" w:rsidRPr="00F05A16" w:rsidRDefault="00195867" w:rsidP="00F05A16">
      <w:pPr>
        <w:pStyle w:val="ListParagraph"/>
        <w:numPr>
          <w:ilvl w:val="0"/>
          <w:numId w:val="4"/>
        </w:numPr>
        <w:spacing w:line="480" w:lineRule="auto"/>
        <w:ind w:left="284" w:hanging="284"/>
        <w:jc w:val="both"/>
        <w:rPr>
          <w:rFonts w:ascii="Times New Roman" w:hAnsi="Times New Roman"/>
          <w:b/>
          <w:noProof/>
          <w:sz w:val="24"/>
          <w:szCs w:val="24"/>
          <w:lang w:val="id-ID"/>
        </w:rPr>
      </w:pPr>
      <w:r w:rsidRPr="00F05A16">
        <w:rPr>
          <w:rFonts w:ascii="Times New Roman" w:hAnsi="Times New Roman"/>
          <w:b/>
          <w:noProof/>
          <w:sz w:val="24"/>
          <w:szCs w:val="24"/>
          <w:lang w:val="id-ID"/>
        </w:rPr>
        <w:t xml:space="preserve">Teknik Analisis Data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Teknik analisis data yang digunakan dalam penelitian ini adalah deskriptif analisis yaitu penelitian yang berusaha mengumpulkan data yang berkaitan dengan permasalahan yang sedang dikaji yaitu tentang “Politik” kemudian mendeskripsikan penafsiran AGH. Daud Ismail dan menginterpretasi pendapat yang ada dan sedang tumbuh, proses yang sedang berlangsung, efek yang terjadi </w:t>
      </w:r>
      <w:r w:rsidRPr="0030681C">
        <w:rPr>
          <w:rFonts w:ascii="Times New Roman" w:hAnsi="Times New Roman"/>
          <w:noProof/>
          <w:sz w:val="24"/>
          <w:szCs w:val="24"/>
          <w:lang w:val="id-ID"/>
        </w:rPr>
        <w:lastRenderedPageBreak/>
        <w:t>serta kecenderungan yang berkembang untuk memperoleh kejelasan masalah tentang politik.</w:t>
      </w:r>
      <w:r w:rsidRPr="0030681C">
        <w:rPr>
          <w:rStyle w:val="FootnoteReference"/>
          <w:noProof/>
          <w:lang w:val="id-ID"/>
        </w:rPr>
        <w:footnoteReference w:id="26"/>
      </w:r>
      <w:r w:rsidRPr="0030681C">
        <w:rPr>
          <w:rFonts w:ascii="Times New Roman" w:hAnsi="Times New Roman"/>
          <w:noProof/>
          <w:sz w:val="24"/>
          <w:szCs w:val="24"/>
          <w:lang w:val="id-ID"/>
        </w:rPr>
        <w:t xml:space="preserve"> Berusaha mengumpulkan dan mengkaji berbagai persoalan politik yang dengan pemahaman penulis dan penafsiran al-Qur’an, kemudian menarik kesimpulan untuk menjawab permasalahan penelitian berkemaam dengan tema yang dikaji.</w:t>
      </w:r>
    </w:p>
    <w:p w:rsidR="00195867" w:rsidRPr="0030681C" w:rsidRDefault="00195867" w:rsidP="00195867">
      <w:pPr>
        <w:pStyle w:val="Heading2"/>
        <w:ind w:left="360" w:hanging="360"/>
        <w:rPr>
          <w:noProof/>
          <w:lang w:val="id-ID"/>
        </w:rPr>
      </w:pPr>
      <w:bookmarkStart w:id="11" w:name="_Toc173991224"/>
      <w:r w:rsidRPr="0030681C">
        <w:rPr>
          <w:noProof/>
          <w:lang w:val="id-ID"/>
        </w:rPr>
        <w:t xml:space="preserve">G. </w:t>
      </w:r>
      <w:r>
        <w:rPr>
          <w:noProof/>
          <w:lang w:val="id-ID"/>
        </w:rPr>
        <w:t xml:space="preserve">Definisi </w:t>
      </w:r>
      <w:r>
        <w:rPr>
          <w:noProof/>
          <w:lang w:val="en-GB"/>
        </w:rPr>
        <w:t>I</w:t>
      </w:r>
      <w:r>
        <w:rPr>
          <w:noProof/>
          <w:lang w:val="id-ID"/>
        </w:rPr>
        <w:t xml:space="preserve">stilah dan Ruang </w:t>
      </w:r>
      <w:r>
        <w:rPr>
          <w:noProof/>
          <w:lang w:val="en-GB"/>
        </w:rPr>
        <w:t>L</w:t>
      </w:r>
      <w:r>
        <w:rPr>
          <w:noProof/>
          <w:lang w:val="id-ID"/>
        </w:rPr>
        <w:t xml:space="preserve">ingkup </w:t>
      </w:r>
      <w:r>
        <w:rPr>
          <w:noProof/>
          <w:lang w:val="en-GB"/>
        </w:rPr>
        <w:t>P</w:t>
      </w:r>
      <w:r w:rsidRPr="0030681C">
        <w:rPr>
          <w:noProof/>
          <w:lang w:val="id-ID"/>
        </w:rPr>
        <w:t>enelitian</w:t>
      </w:r>
      <w:bookmarkEnd w:id="11"/>
      <w:r w:rsidRPr="0030681C">
        <w:rPr>
          <w:noProof/>
          <w:lang w:val="id-ID"/>
        </w:rPr>
        <w:t xml:space="preserve">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Penelitian ini berjudul "Nilai-nilai politik dalam QS. Āli ‘Imrān/3:159 dalam </w:t>
      </w:r>
      <w:r w:rsidRPr="00524497">
        <w:rPr>
          <w:rFonts w:ascii="Times New Roman" w:hAnsi="Times New Roman"/>
          <w:noProof/>
          <w:sz w:val="24"/>
          <w:szCs w:val="24"/>
          <w:lang w:val="id-ID"/>
        </w:rPr>
        <w:t>Tafsir</w:t>
      </w:r>
      <w:r w:rsidRPr="0030681C">
        <w:rPr>
          <w:rFonts w:ascii="Times New Roman" w:hAnsi="Times New Roman"/>
          <w:i/>
          <w:iCs/>
          <w:noProof/>
          <w:sz w:val="24"/>
          <w:szCs w:val="24"/>
          <w:lang w:val="id-ID"/>
        </w:rPr>
        <w:t xml:space="preserve"> </w:t>
      </w:r>
      <w:r w:rsidRPr="001E0FA1">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Dalam penelitian ini didukung oleh beberapa istilah yang didefinisikan.</w:t>
      </w:r>
    </w:p>
    <w:p w:rsidR="00195867" w:rsidRPr="0030681C" w:rsidRDefault="00195867" w:rsidP="00195867">
      <w:pPr>
        <w:pStyle w:val="ListParagraph"/>
        <w:numPr>
          <w:ilvl w:val="0"/>
          <w:numId w:val="3"/>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 xml:space="preserve">Nilai-nilai Politik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Menurut Kamus Besar Bahasa I</w:t>
      </w:r>
      <w:r>
        <w:rPr>
          <w:rFonts w:ascii="Times New Roman" w:hAnsi="Times New Roman"/>
          <w:noProof/>
          <w:sz w:val="24"/>
          <w:szCs w:val="24"/>
          <w:lang w:val="id-ID"/>
        </w:rPr>
        <w:t>ndonesia (KBBI)</w:t>
      </w:r>
      <w:r w:rsidRPr="0030681C">
        <w:rPr>
          <w:rFonts w:ascii="Times New Roman" w:hAnsi="Times New Roman"/>
          <w:noProof/>
          <w:sz w:val="24"/>
          <w:szCs w:val="24"/>
          <w:lang w:val="id-ID"/>
        </w:rPr>
        <w:t xml:space="preserve"> Nilai adalah sesuatu yang bersifat abstrak, namun dipahami oleh penggunanya. Politik adalah pengetahuan mengenai ketatanegaraan atau kenegaraan (seperti tentang sistem pemerintahan, dasar pemerintahan) atau politik adalah segala urusan dan tindakan (kebijakan, siasat, dan sebagainya) mengenai pemerintahan negara atau terhadap negara lain.</w:t>
      </w:r>
    </w:p>
    <w:p w:rsidR="00195867"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Menurut Deliar Noer</w:t>
      </w:r>
      <w:r w:rsidRPr="001E0FA1">
        <w:rPr>
          <w:rFonts w:ascii="Times New Roman" w:hAnsi="Times New Roman"/>
          <w:noProof/>
          <w:sz w:val="24"/>
          <w:szCs w:val="24"/>
          <w:lang w:val="id-ID"/>
        </w:rPr>
        <w:t xml:space="preserve"> yang dikutip oleh </w:t>
      </w:r>
      <w:r>
        <w:rPr>
          <w:rFonts w:asciiTheme="majorBidi" w:hAnsiTheme="majorBidi" w:cstheme="majorBidi"/>
          <w:noProof/>
          <w:sz w:val="24"/>
          <w:szCs w:val="24"/>
          <w:lang w:val="id-ID"/>
        </w:rPr>
        <w:t xml:space="preserve">Abdulkadir Nambo </w:t>
      </w:r>
      <w:r w:rsidRPr="001E0FA1">
        <w:rPr>
          <w:rFonts w:asciiTheme="majorBidi" w:hAnsiTheme="majorBidi" w:cstheme="majorBidi"/>
          <w:noProof/>
          <w:sz w:val="24"/>
          <w:szCs w:val="24"/>
          <w:lang w:val="id-ID"/>
        </w:rPr>
        <w:t>dan Mohamad Rusdiyanto Puluhuluwa, “Memahami Tentang Beberapa Konsep Politik”</w:t>
      </w:r>
      <w:r w:rsidRPr="00524497">
        <w:rPr>
          <w:rFonts w:ascii="Times New Roman" w:hAnsi="Times New Roman"/>
          <w:noProof/>
          <w:sz w:val="24"/>
          <w:szCs w:val="24"/>
          <w:lang w:val="id-ID"/>
        </w:rPr>
        <w:t xml:space="preserve"> bahwa </w:t>
      </w:r>
      <w:r w:rsidRPr="0030681C">
        <w:rPr>
          <w:rFonts w:ascii="Times New Roman" w:hAnsi="Times New Roman"/>
          <w:noProof/>
          <w:sz w:val="24"/>
          <w:szCs w:val="24"/>
          <w:lang w:val="id-ID"/>
        </w:rPr>
        <w:t>politik adalah segala aktivitas atau sikap yang berhubungan dengan kekuasaan dan yang bermaksud untuk mempengaruhi, dengan jalan mengubah atau mempertahankan, suatu m</w:t>
      </w:r>
      <w:r>
        <w:rPr>
          <w:rFonts w:ascii="Times New Roman" w:hAnsi="Times New Roman"/>
          <w:noProof/>
          <w:sz w:val="24"/>
          <w:szCs w:val="24"/>
          <w:lang w:val="id-ID"/>
        </w:rPr>
        <w:t>acam bentuk susunan masyarakat</w:t>
      </w:r>
      <w:r w:rsidRPr="0030681C">
        <w:rPr>
          <w:rFonts w:ascii="Times New Roman" w:hAnsi="Times New Roman"/>
          <w:noProof/>
          <w:sz w:val="24"/>
          <w:szCs w:val="24"/>
          <w:lang w:val="id-ID"/>
        </w:rPr>
        <w:t>.</w:t>
      </w:r>
      <w:r>
        <w:rPr>
          <w:rStyle w:val="FootnoteReference"/>
          <w:rFonts w:ascii="Times New Roman" w:hAnsi="Times New Roman"/>
          <w:noProof/>
          <w:sz w:val="24"/>
          <w:szCs w:val="24"/>
          <w:lang w:val="id-ID"/>
        </w:rPr>
        <w:footnoteReference w:id="27"/>
      </w:r>
      <w:r w:rsidRPr="0030681C">
        <w:rPr>
          <w:rFonts w:ascii="Times New Roman" w:hAnsi="Times New Roman"/>
          <w:noProof/>
          <w:sz w:val="24"/>
          <w:szCs w:val="24"/>
          <w:lang w:val="id-ID"/>
        </w:rPr>
        <w:t xml:space="preserve">Dengan demikian dapat dipahami bahwa nilai-nilai politik dalam perspektif Islam adalah segala </w:t>
      </w:r>
      <w:r w:rsidRPr="0030681C">
        <w:rPr>
          <w:rFonts w:ascii="Times New Roman" w:hAnsi="Times New Roman"/>
          <w:noProof/>
          <w:sz w:val="24"/>
          <w:szCs w:val="24"/>
          <w:lang w:val="id-ID"/>
        </w:rPr>
        <w:lastRenderedPageBreak/>
        <w:t>aktivitas atau tindakan tentang kekuasaan kenegaraan yang berlandaskan nilai-nilai dalam al-Qur’an dan dalam membuat suatu kebijakan secara santun dan memegang teguh prinsip ajaran Islam.</w:t>
      </w:r>
    </w:p>
    <w:p w:rsidR="00195867" w:rsidRPr="00524497" w:rsidRDefault="00195867" w:rsidP="00195867">
      <w:pPr>
        <w:pStyle w:val="ListParagraph"/>
        <w:numPr>
          <w:ilvl w:val="0"/>
          <w:numId w:val="3"/>
        </w:numPr>
        <w:spacing w:line="480" w:lineRule="auto"/>
        <w:ind w:left="284" w:hanging="284"/>
        <w:jc w:val="both"/>
        <w:rPr>
          <w:rFonts w:ascii="Times New Roman" w:hAnsi="Times New Roman"/>
          <w:noProof/>
          <w:sz w:val="24"/>
          <w:szCs w:val="24"/>
          <w:lang w:val="en-GB"/>
        </w:rPr>
      </w:pPr>
      <w:r w:rsidRPr="00524497">
        <w:rPr>
          <w:rFonts w:ascii="Times New Roman" w:hAnsi="Times New Roman"/>
          <w:noProof/>
          <w:sz w:val="24"/>
          <w:szCs w:val="24"/>
          <w:lang w:val="id-ID"/>
        </w:rPr>
        <w:t xml:space="preserve">Tafsir </w:t>
      </w:r>
      <w:r w:rsidRPr="001E0FA1">
        <w:rPr>
          <w:rFonts w:ascii="Times New Roman" w:hAnsi="Times New Roman"/>
          <w:noProof/>
          <w:sz w:val="24"/>
          <w:szCs w:val="24"/>
          <w:lang w:val="id-ID"/>
        </w:rPr>
        <w:t>Al-Munir</w:t>
      </w:r>
      <w:r w:rsidRPr="00524497">
        <w:rPr>
          <w:rFonts w:ascii="Times New Roman" w:hAnsi="Times New Roman"/>
          <w:noProof/>
          <w:sz w:val="24"/>
          <w:szCs w:val="24"/>
          <w:lang w:val="id-ID"/>
        </w:rPr>
        <w:t xml:space="preserve"> Karya AGH. Daud Ismail</w:t>
      </w:r>
      <w:r w:rsidRPr="00524497">
        <w:rPr>
          <w:rFonts w:ascii="Times New Roman" w:hAnsi="Times New Roman"/>
          <w:noProof/>
          <w:sz w:val="24"/>
          <w:szCs w:val="24"/>
          <w:lang w:val="en-GB"/>
        </w:rPr>
        <w:t>.</w:t>
      </w:r>
    </w:p>
    <w:p w:rsidR="00195867" w:rsidRDefault="00195867" w:rsidP="00195867">
      <w:pPr>
        <w:pStyle w:val="ListParagraph"/>
        <w:spacing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Tafsir </w:t>
      </w:r>
      <w:r w:rsidRPr="001E0FA1">
        <w:rPr>
          <w:rFonts w:ascii="Times New Roman" w:hAnsi="Times New Roman"/>
          <w:noProof/>
          <w:sz w:val="24"/>
          <w:szCs w:val="24"/>
          <w:lang w:val="id-ID"/>
        </w:rPr>
        <w:t>al-Munir</w:t>
      </w:r>
      <w:r>
        <w:rPr>
          <w:rFonts w:ascii="Times New Roman" w:hAnsi="Times New Roman"/>
          <w:noProof/>
          <w:sz w:val="24"/>
          <w:szCs w:val="24"/>
          <w:lang w:val="id-ID"/>
        </w:rPr>
        <w:t xml:space="preserve"> merupakan karya Tafsir </w:t>
      </w:r>
      <w:r w:rsidRPr="0030681C">
        <w:rPr>
          <w:rFonts w:ascii="Times New Roman" w:hAnsi="Times New Roman"/>
          <w:noProof/>
          <w:sz w:val="24"/>
          <w:szCs w:val="24"/>
          <w:lang w:val="id-ID"/>
        </w:rPr>
        <w:t>yang ditulis dalam aksara Bugis/ Lontara’</w:t>
      </w:r>
      <w:r>
        <w:rPr>
          <w:rFonts w:ascii="Times New Roman" w:hAnsi="Times New Roman"/>
          <w:noProof/>
          <w:sz w:val="24"/>
          <w:szCs w:val="24"/>
          <w:lang w:val="id-ID"/>
        </w:rPr>
        <w:t xml:space="preserve"> </w:t>
      </w:r>
      <w:r w:rsidRPr="0030681C">
        <w:rPr>
          <w:rFonts w:ascii="Times New Roman" w:hAnsi="Times New Roman"/>
          <w:noProof/>
          <w:sz w:val="24"/>
          <w:szCs w:val="24"/>
          <w:lang w:val="id-ID"/>
        </w:rPr>
        <w:t>oleh AGH. Daud Ismail (1908-2006 M) yang lengkap 30 juz</w:t>
      </w:r>
      <w:r w:rsidRPr="005615D6">
        <w:rPr>
          <w:rFonts w:ascii="Times New Roman" w:hAnsi="Times New Roman"/>
          <w:noProof/>
          <w:sz w:val="24"/>
          <w:szCs w:val="24"/>
          <w:lang w:val="id-ID"/>
        </w:rPr>
        <w:t xml:space="preserve">. </w:t>
      </w:r>
      <w:r w:rsidRPr="0030681C">
        <w:rPr>
          <w:rStyle w:val="FootnoteReference"/>
          <w:noProof/>
          <w:lang w:val="id-ID"/>
        </w:rPr>
        <w:footnoteReference w:id="28"/>
      </w:r>
      <w:r w:rsidRPr="0030681C">
        <w:rPr>
          <w:rFonts w:ascii="Times New Roman" w:hAnsi="Times New Roman"/>
          <w:noProof/>
          <w:sz w:val="24"/>
          <w:szCs w:val="24"/>
          <w:lang w:val="id-ID"/>
        </w:rPr>
        <w:t xml:space="preserve"> Tafsir ini merupakan Tafsir al-Qur’an yang diterjemahkan dan diTafsirkan kedalam Bahasa Bugis (Ogi). Beliau didalam Tafsirnya membagi kedalam 10 Jilid, dan tiap 1 jilidnya terdiri dari 3 juz.</w:t>
      </w:r>
    </w:p>
    <w:p w:rsidR="00195867" w:rsidRDefault="00195867" w:rsidP="00195867">
      <w:pPr>
        <w:pStyle w:val="ListParagraph"/>
        <w:spacing w:line="480" w:lineRule="auto"/>
        <w:ind w:left="0" w:firstLine="720"/>
        <w:jc w:val="both"/>
        <w:rPr>
          <w:rFonts w:ascii="Times New Roman" w:hAnsi="Times New Roman"/>
          <w:noProof/>
          <w:sz w:val="24"/>
          <w:szCs w:val="24"/>
          <w:lang w:val="id-ID"/>
        </w:rPr>
      </w:pPr>
    </w:p>
    <w:p w:rsidR="00195867" w:rsidRDefault="00195867" w:rsidP="00195867">
      <w:pPr>
        <w:pStyle w:val="ListParagraph"/>
        <w:spacing w:line="480" w:lineRule="auto"/>
        <w:ind w:left="0" w:firstLine="720"/>
        <w:jc w:val="both"/>
        <w:rPr>
          <w:rFonts w:ascii="Times New Roman" w:hAnsi="Times New Roman"/>
          <w:noProof/>
          <w:sz w:val="24"/>
          <w:szCs w:val="24"/>
          <w:lang w:val="id-ID"/>
        </w:rPr>
      </w:pPr>
    </w:p>
    <w:p w:rsidR="00195867" w:rsidRDefault="00195867" w:rsidP="00195867">
      <w:pPr>
        <w:pStyle w:val="ListParagraph"/>
        <w:spacing w:line="480" w:lineRule="auto"/>
        <w:ind w:left="0" w:firstLine="720"/>
        <w:jc w:val="both"/>
        <w:rPr>
          <w:rFonts w:ascii="Times New Roman" w:hAnsi="Times New Roman"/>
          <w:noProof/>
          <w:sz w:val="24"/>
          <w:szCs w:val="24"/>
          <w:lang w:val="id-ID"/>
        </w:rPr>
      </w:pPr>
    </w:p>
    <w:p w:rsidR="00195867" w:rsidRDefault="00195867" w:rsidP="00195867">
      <w:pPr>
        <w:pStyle w:val="ListParagraph"/>
        <w:spacing w:line="480" w:lineRule="auto"/>
        <w:ind w:left="0" w:firstLine="720"/>
        <w:jc w:val="both"/>
        <w:rPr>
          <w:rFonts w:ascii="Times New Roman" w:hAnsi="Times New Roman"/>
          <w:noProof/>
          <w:sz w:val="24"/>
          <w:szCs w:val="24"/>
          <w:lang w:val="id-ID"/>
        </w:rPr>
      </w:pPr>
    </w:p>
    <w:p w:rsidR="00195867" w:rsidRPr="006D24C4" w:rsidRDefault="00195867" w:rsidP="00195867">
      <w:pPr>
        <w:spacing w:line="480" w:lineRule="auto"/>
        <w:jc w:val="both"/>
        <w:rPr>
          <w:rFonts w:ascii="Times New Roman" w:hAnsi="Times New Roman"/>
          <w:noProof/>
          <w:sz w:val="24"/>
          <w:szCs w:val="24"/>
          <w:lang w:val="id-ID"/>
        </w:rPr>
        <w:sectPr w:rsidR="00195867" w:rsidRPr="006D24C4" w:rsidSect="00195867">
          <w:headerReference w:type="even" r:id="rId80"/>
          <w:headerReference w:type="default" r:id="rId81"/>
          <w:footerReference w:type="default" r:id="rId82"/>
          <w:headerReference w:type="first" r:id="rId83"/>
          <w:footerReference w:type="first" r:id="rId84"/>
          <w:footnotePr>
            <w:numRestart w:val="eachSect"/>
          </w:footnotePr>
          <w:pgSz w:w="11906" w:h="16838" w:code="9"/>
          <w:pgMar w:top="1620" w:right="1701" w:bottom="1701" w:left="2268" w:header="900" w:footer="720" w:gutter="0"/>
          <w:pgNumType w:start="1"/>
          <w:cols w:space="720"/>
          <w:titlePg/>
          <w:docGrid w:linePitch="360"/>
        </w:sectPr>
      </w:pPr>
    </w:p>
    <w:p w:rsidR="00195867" w:rsidRPr="0030681C" w:rsidRDefault="00195867" w:rsidP="00195867">
      <w:pPr>
        <w:pStyle w:val="Heading1"/>
        <w:spacing w:line="360" w:lineRule="auto"/>
        <w:ind w:left="2880" w:firstLine="720"/>
        <w:jc w:val="left"/>
        <w:rPr>
          <w:noProof/>
        </w:rPr>
      </w:pPr>
      <w:r w:rsidRPr="0030681C">
        <w:rPr>
          <w:noProof/>
        </w:rPr>
        <w:lastRenderedPageBreak/>
        <w:t>BAB II</w:t>
      </w:r>
    </w:p>
    <w:p w:rsidR="00195867" w:rsidRPr="0030681C" w:rsidRDefault="00195867" w:rsidP="00195867">
      <w:pPr>
        <w:pStyle w:val="Heading1"/>
        <w:spacing w:line="360" w:lineRule="auto"/>
        <w:rPr>
          <w:noProof/>
        </w:rPr>
      </w:pPr>
      <w:r w:rsidRPr="0030681C">
        <w:rPr>
          <w:noProof/>
        </w:rPr>
        <w:t xml:space="preserve">         LANDASAN TEORI</w:t>
      </w:r>
      <w:r w:rsidRPr="0030681C">
        <w:rPr>
          <w:noProof/>
        </w:rPr>
        <w:tab/>
      </w:r>
    </w:p>
    <w:p w:rsidR="00195867" w:rsidRPr="0030681C" w:rsidRDefault="00195867" w:rsidP="00195867">
      <w:pPr>
        <w:pStyle w:val="Heading2"/>
        <w:numPr>
          <w:ilvl w:val="0"/>
          <w:numId w:val="8"/>
        </w:numPr>
        <w:spacing w:line="360" w:lineRule="auto"/>
        <w:ind w:left="426" w:hanging="426"/>
        <w:rPr>
          <w:noProof/>
          <w:lang w:val="id-ID"/>
        </w:rPr>
      </w:pPr>
      <w:r w:rsidRPr="0030681C">
        <w:rPr>
          <w:noProof/>
          <w:lang w:val="id-ID"/>
        </w:rPr>
        <w:t>Tafsir</w:t>
      </w:r>
    </w:p>
    <w:p w:rsidR="00195867" w:rsidRPr="0030681C" w:rsidRDefault="00195867" w:rsidP="00DF5E54">
      <w:pPr>
        <w:pStyle w:val="ListParagraph"/>
        <w:numPr>
          <w:ilvl w:val="0"/>
          <w:numId w:val="30"/>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Pengertian tafsir</w:t>
      </w:r>
    </w:p>
    <w:p w:rsidR="00195867"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Kata tafsir (</w:t>
      </w:r>
      <w:r w:rsidRPr="0030681C">
        <w:rPr>
          <w:rFonts w:ascii="Times New Roman" w:hAnsi="Times New Roman"/>
          <w:noProof/>
          <w:sz w:val="24"/>
          <w:szCs w:val="24"/>
          <w:rtl/>
          <w:lang w:val="id-ID"/>
        </w:rPr>
        <w:t>تَفْسِيْر</w:t>
      </w:r>
      <w:r w:rsidRPr="0030681C">
        <w:rPr>
          <w:rFonts w:ascii="Times New Roman" w:hAnsi="Times New Roman"/>
          <w:noProof/>
          <w:sz w:val="24"/>
          <w:szCs w:val="24"/>
          <w:lang w:val="id-ID"/>
        </w:rPr>
        <w:t xml:space="preserve">) adalah bentuk mashdar dari </w:t>
      </w:r>
      <w:r w:rsidRPr="0030681C">
        <w:rPr>
          <w:rFonts w:ascii="Times New Roman" w:hAnsi="Times New Roman"/>
          <w:i/>
          <w:noProof/>
          <w:sz w:val="24"/>
          <w:szCs w:val="24"/>
          <w:lang w:val="id-ID"/>
        </w:rPr>
        <w:t>fassara-yufassiru</w:t>
      </w:r>
      <w:r w:rsidRPr="0030681C">
        <w:rPr>
          <w:rFonts w:ascii="Times New Roman" w:hAnsi="Times New Roman"/>
          <w:noProof/>
          <w:sz w:val="24"/>
          <w:szCs w:val="24"/>
          <w:lang w:val="id-ID"/>
        </w:rPr>
        <w:t xml:space="preserve"> (</w:t>
      </w:r>
      <w:r w:rsidRPr="0030681C">
        <w:rPr>
          <w:rFonts w:ascii="Times New Roman" w:hAnsi="Times New Roman"/>
          <w:noProof/>
          <w:sz w:val="24"/>
          <w:szCs w:val="24"/>
          <w:rtl/>
          <w:lang w:val="id-ID"/>
        </w:rPr>
        <w:t>يُفسّرْفَسِّرَ</w:t>
      </w:r>
      <w:r w:rsidRPr="0030681C">
        <w:rPr>
          <w:rFonts w:ascii="Times New Roman" w:hAnsi="Times New Roman"/>
          <w:noProof/>
          <w:sz w:val="24"/>
          <w:szCs w:val="24"/>
          <w:lang w:val="id-ID"/>
        </w:rPr>
        <w:t>) yang mengandung pengertian “penjelasan” dan “keterangan”.</w:t>
      </w:r>
      <w:r>
        <w:rPr>
          <w:rStyle w:val="FootnoteReference"/>
          <w:rFonts w:ascii="Times New Roman" w:hAnsi="Times New Roman"/>
          <w:noProof/>
          <w:sz w:val="24"/>
          <w:szCs w:val="24"/>
          <w:lang w:val="id-ID"/>
        </w:rPr>
        <w:footnoteReference w:id="29"/>
      </w:r>
      <w:r w:rsidRPr="0030681C">
        <w:rPr>
          <w:rFonts w:ascii="Times New Roman" w:hAnsi="Times New Roman"/>
          <w:noProof/>
          <w:sz w:val="24"/>
          <w:szCs w:val="24"/>
          <w:lang w:val="id-ID"/>
        </w:rPr>
        <w:t xml:space="preserve"> Kata </w:t>
      </w:r>
      <w:r w:rsidRPr="0030681C">
        <w:rPr>
          <w:rFonts w:ascii="Times New Roman" w:hAnsi="Times New Roman"/>
          <w:i/>
          <w:noProof/>
          <w:sz w:val="24"/>
          <w:szCs w:val="24"/>
          <w:lang w:val="id-ID"/>
        </w:rPr>
        <w:t>tafsir</w:t>
      </w:r>
      <w:r w:rsidRPr="0030681C">
        <w:rPr>
          <w:rFonts w:ascii="Times New Roman" w:hAnsi="Times New Roman"/>
          <w:noProof/>
          <w:sz w:val="24"/>
          <w:szCs w:val="24"/>
          <w:lang w:val="id-ID"/>
        </w:rPr>
        <w:t xml:space="preserve"> (</w:t>
      </w:r>
      <w:r w:rsidRPr="0030681C">
        <w:rPr>
          <w:rFonts w:ascii="Times New Roman" w:hAnsi="Times New Roman"/>
          <w:noProof/>
          <w:sz w:val="24"/>
          <w:szCs w:val="24"/>
          <w:rtl/>
          <w:lang w:val="id-ID"/>
        </w:rPr>
        <w:t>تَفْسِيْر</w:t>
      </w:r>
      <w:r w:rsidRPr="0030681C">
        <w:rPr>
          <w:rFonts w:ascii="Times New Roman" w:hAnsi="Times New Roman"/>
          <w:noProof/>
          <w:sz w:val="24"/>
          <w:szCs w:val="24"/>
          <w:lang w:val="id-ID"/>
        </w:rPr>
        <w:t>) berarti menjelaskan sesuatu yang masih samar serta mengungkap sesuatu yang tertutup.</w:t>
      </w:r>
      <w:r>
        <w:rPr>
          <w:rStyle w:val="FootnoteReference"/>
          <w:rFonts w:ascii="Times New Roman" w:hAnsi="Times New Roman"/>
          <w:noProof/>
          <w:sz w:val="24"/>
          <w:szCs w:val="24"/>
          <w:lang w:val="id-ID"/>
        </w:rPr>
        <w:footnoteReference w:id="30"/>
      </w:r>
      <w:r w:rsidRPr="0030681C">
        <w:rPr>
          <w:rFonts w:ascii="Times New Roman" w:hAnsi="Times New Roman"/>
          <w:noProof/>
          <w:sz w:val="24"/>
          <w:szCs w:val="24"/>
          <w:lang w:val="id-ID"/>
        </w:rPr>
        <w:t xml:space="preserve"> Berkaitan dengan kata </w:t>
      </w:r>
      <w:r w:rsidRPr="0030681C">
        <w:rPr>
          <w:rFonts w:ascii="Times New Roman" w:hAnsi="Times New Roman"/>
          <w:i/>
          <w:noProof/>
          <w:sz w:val="24"/>
          <w:szCs w:val="24"/>
          <w:lang w:val="id-ID"/>
        </w:rPr>
        <w:t>tafsir</w:t>
      </w:r>
      <w:r w:rsidRPr="0030681C">
        <w:rPr>
          <w:rFonts w:ascii="Times New Roman" w:hAnsi="Times New Roman"/>
          <w:noProof/>
          <w:sz w:val="24"/>
          <w:szCs w:val="24"/>
          <w:lang w:val="id-ID"/>
        </w:rPr>
        <w:t xml:space="preserve"> (</w:t>
      </w:r>
      <w:r w:rsidRPr="0030681C">
        <w:rPr>
          <w:rFonts w:ascii="Times New Roman" w:hAnsi="Times New Roman"/>
          <w:noProof/>
          <w:sz w:val="24"/>
          <w:szCs w:val="24"/>
          <w:rtl/>
          <w:lang w:val="id-ID"/>
        </w:rPr>
        <w:t>تَفْسِيْر</w:t>
      </w:r>
      <w:r w:rsidRPr="0030681C">
        <w:rPr>
          <w:rFonts w:ascii="Times New Roman" w:hAnsi="Times New Roman"/>
          <w:noProof/>
          <w:sz w:val="24"/>
          <w:szCs w:val="24"/>
          <w:lang w:val="id-ID"/>
        </w:rPr>
        <w:t>) artinya menerangkan arti kata yang sulit untuk dipahami menjadi kata yang dapat dipahami maknannya. Secara etimologis, tafsir (</w:t>
      </w:r>
      <w:r w:rsidRPr="0030681C">
        <w:rPr>
          <w:rFonts w:ascii="Times New Roman" w:hAnsi="Times New Roman"/>
          <w:noProof/>
          <w:sz w:val="24"/>
          <w:szCs w:val="24"/>
          <w:rtl/>
          <w:lang w:val="id-ID"/>
        </w:rPr>
        <w:t>تَفْسِيْر</w:t>
      </w:r>
      <w:r w:rsidRPr="0030681C">
        <w:rPr>
          <w:rFonts w:ascii="Times New Roman" w:hAnsi="Times New Roman"/>
          <w:noProof/>
          <w:sz w:val="24"/>
          <w:szCs w:val="24"/>
          <w:lang w:val="id-ID"/>
        </w:rPr>
        <w:t>) artinya “menerangkan”, “mengungkapkan” serta “menjelaskan” sesuatu yang belum jelas, samar, dan kabur. Di dalam</w:t>
      </w:r>
      <w:r>
        <w:rPr>
          <w:rFonts w:ascii="Times New Roman" w:hAnsi="Times New Roman"/>
          <w:noProof/>
          <w:sz w:val="24"/>
          <w:szCs w:val="24"/>
          <w:lang w:val="id-ID"/>
        </w:rPr>
        <w:t xml:space="preserve"> Al-Qur’an, kata tafsir disebut</w:t>
      </w:r>
      <w:r w:rsidRPr="0030681C">
        <w:rPr>
          <w:rFonts w:ascii="Times New Roman" w:hAnsi="Times New Roman"/>
          <w:noProof/>
          <w:sz w:val="24"/>
          <w:szCs w:val="24"/>
          <w:lang w:val="id-ID"/>
        </w:rPr>
        <w:t xml:space="preserve"> satu kali, yaitu dalam QS. Al-Furqān/</w:t>
      </w:r>
      <w:r>
        <w:rPr>
          <w:rFonts w:ascii="Times New Roman" w:hAnsi="Times New Roman"/>
          <w:noProof/>
          <w:sz w:val="24"/>
          <w:szCs w:val="24"/>
          <w:lang w:val="id-ID"/>
        </w:rPr>
        <w:t xml:space="preserve">25:33 yang menjelaskan tentang </w:t>
      </w:r>
      <w:r>
        <w:rPr>
          <w:rFonts w:ascii="Times New Roman" w:hAnsi="Times New Roman"/>
          <w:noProof/>
          <w:sz w:val="24"/>
          <w:szCs w:val="24"/>
          <w:lang w:val="en-GB"/>
        </w:rPr>
        <w:t>a</w:t>
      </w:r>
      <w:r w:rsidRPr="0030681C">
        <w:rPr>
          <w:rFonts w:ascii="Times New Roman" w:hAnsi="Times New Roman"/>
          <w:noProof/>
          <w:sz w:val="24"/>
          <w:szCs w:val="24"/>
          <w:lang w:val="id-ID"/>
        </w:rPr>
        <w:t>l-Qur’an yang membawa penjelasan serta kebenaran yang paling baik.</w:t>
      </w:r>
      <w:r w:rsidRPr="0030681C">
        <w:rPr>
          <w:rStyle w:val="FootnoteReference"/>
          <w:rFonts w:ascii="Times New Roman" w:hAnsi="Times New Roman"/>
          <w:noProof/>
          <w:sz w:val="24"/>
          <w:szCs w:val="24"/>
          <w:lang w:val="id-ID"/>
        </w:rPr>
        <w:footnoteReference w:id="31"/>
      </w:r>
    </w:p>
    <w:p w:rsidR="00195867"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Secara terminology para ulama berbeda dalam mendefinisikan tafsir, anatara lain sebagai berikut:</w:t>
      </w:r>
    </w:p>
    <w:p w:rsidR="00195867" w:rsidRDefault="00195867" w:rsidP="00DF5E54">
      <w:pPr>
        <w:pStyle w:val="ListParagraph"/>
        <w:numPr>
          <w:ilvl w:val="0"/>
          <w:numId w:val="31"/>
        </w:numPr>
        <w:spacing w:line="480" w:lineRule="auto"/>
        <w:ind w:left="360"/>
        <w:jc w:val="both"/>
        <w:rPr>
          <w:rFonts w:ascii="Times New Roman" w:hAnsi="Times New Roman"/>
          <w:noProof/>
          <w:sz w:val="24"/>
          <w:szCs w:val="24"/>
          <w:lang w:val="id-ID"/>
        </w:rPr>
      </w:pPr>
      <w:r w:rsidRPr="004C45AA">
        <w:rPr>
          <w:rFonts w:ascii="Times New Roman" w:hAnsi="Times New Roman"/>
          <w:noProof/>
          <w:sz w:val="24"/>
          <w:szCs w:val="24"/>
          <w:lang w:val="id-ID"/>
        </w:rPr>
        <w:t xml:space="preserve">Al-Zarkasyi, </w:t>
      </w:r>
    </w:p>
    <w:p w:rsidR="00195867" w:rsidRPr="004C45AA" w:rsidRDefault="00195867" w:rsidP="00195867">
      <w:pPr>
        <w:pStyle w:val="ListParagraph"/>
        <w:spacing w:line="480" w:lineRule="auto"/>
        <w:ind w:left="0" w:firstLine="720"/>
        <w:jc w:val="both"/>
        <w:rPr>
          <w:rFonts w:ascii="Times New Roman" w:hAnsi="Times New Roman"/>
          <w:noProof/>
          <w:sz w:val="24"/>
          <w:szCs w:val="24"/>
          <w:lang w:val="id-ID"/>
        </w:rPr>
      </w:pPr>
      <w:r w:rsidRPr="004C45AA">
        <w:rPr>
          <w:rFonts w:ascii="Times New Roman" w:hAnsi="Times New Roman"/>
          <w:noProof/>
          <w:sz w:val="24"/>
          <w:szCs w:val="24"/>
          <w:lang w:val="id-ID"/>
        </w:rPr>
        <w:t>Tafsir adalah suatu pengetahuan yang mengkaji tentang kitabullah yang d</w:t>
      </w:r>
      <w:r>
        <w:rPr>
          <w:rFonts w:ascii="Times New Roman" w:hAnsi="Times New Roman"/>
          <w:noProof/>
          <w:sz w:val="24"/>
          <w:szCs w:val="24"/>
          <w:lang w:val="id-ID"/>
        </w:rPr>
        <w:t xml:space="preserve">iturunkan kepada Nabi Muhammad </w:t>
      </w:r>
      <w:r w:rsidRPr="004F12C4">
        <w:rPr>
          <w:rFonts w:ascii="Times New Roman" w:hAnsi="Times New Roman"/>
          <w:noProof/>
          <w:sz w:val="24"/>
          <w:szCs w:val="24"/>
          <w:lang w:val="id-ID"/>
        </w:rPr>
        <w:t>s</w:t>
      </w:r>
      <w:r w:rsidRPr="004C45AA">
        <w:rPr>
          <w:rFonts w:ascii="Times New Roman" w:hAnsi="Times New Roman"/>
          <w:noProof/>
          <w:sz w:val="24"/>
          <w:szCs w:val="24"/>
          <w:lang w:val="id-ID"/>
        </w:rPr>
        <w:t>aw, dengan menerangkan makna-maknanya, mengeluarkan hukum-hukum dan hikmahnya.</w:t>
      </w:r>
      <w:r w:rsidRPr="0030681C">
        <w:rPr>
          <w:rStyle w:val="FootnoteReference"/>
          <w:rFonts w:ascii="Times New Roman" w:hAnsi="Times New Roman"/>
          <w:noProof/>
          <w:sz w:val="24"/>
          <w:szCs w:val="24"/>
          <w:lang w:val="id-ID"/>
        </w:rPr>
        <w:footnoteReference w:id="32"/>
      </w:r>
    </w:p>
    <w:p w:rsidR="00195867" w:rsidRDefault="00195867" w:rsidP="00DF5E54">
      <w:pPr>
        <w:pStyle w:val="ListParagraph"/>
        <w:numPr>
          <w:ilvl w:val="0"/>
          <w:numId w:val="31"/>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M. Quraish Shihab</w:t>
      </w:r>
    </w:p>
    <w:p w:rsidR="00195867" w:rsidRPr="00F3361E" w:rsidRDefault="00195867" w:rsidP="00195867">
      <w:pPr>
        <w:spacing w:after="0" w:line="480" w:lineRule="auto"/>
        <w:ind w:firstLine="720"/>
        <w:jc w:val="both"/>
        <w:rPr>
          <w:rFonts w:ascii="Times New Roman" w:hAnsi="Times New Roman"/>
          <w:noProof/>
          <w:sz w:val="24"/>
          <w:szCs w:val="24"/>
          <w:lang w:val="id-ID"/>
        </w:rPr>
      </w:pPr>
      <w:r w:rsidRPr="00F3361E">
        <w:rPr>
          <w:rFonts w:ascii="Times New Roman" w:hAnsi="Times New Roman"/>
          <w:noProof/>
          <w:sz w:val="24"/>
          <w:szCs w:val="24"/>
          <w:lang w:val="id-ID"/>
        </w:rPr>
        <w:t>Menurut Quraish Shihab kata tafsir  (</w:t>
      </w:r>
      <w:r w:rsidRPr="00F3361E">
        <w:rPr>
          <w:rFonts w:ascii="Times New Roman" w:hAnsi="Times New Roman"/>
          <w:noProof/>
          <w:sz w:val="24"/>
          <w:szCs w:val="24"/>
          <w:rtl/>
          <w:lang w:val="id-ID"/>
        </w:rPr>
        <w:t>تَفْسِيْر</w:t>
      </w:r>
      <w:r w:rsidRPr="00F3361E">
        <w:rPr>
          <w:rFonts w:ascii="Times New Roman" w:hAnsi="Times New Roman"/>
          <w:noProof/>
          <w:sz w:val="24"/>
          <w:szCs w:val="24"/>
          <w:lang w:val="id-ID"/>
        </w:rPr>
        <w:t>) diambil darinkata fasara</w:t>
      </w:r>
      <w:r w:rsidRPr="00F3361E">
        <w:rPr>
          <w:rFonts w:ascii="Times New Roman" w:hAnsi="Times New Roman"/>
          <w:noProof/>
          <w:sz w:val="24"/>
          <w:szCs w:val="24"/>
          <w:rtl/>
          <w:lang w:val="id-ID"/>
        </w:rPr>
        <w:t xml:space="preserve"> </w:t>
      </w:r>
      <w:r w:rsidRPr="00F3361E">
        <w:rPr>
          <w:rFonts w:ascii="Times New Roman" w:hAnsi="Times New Roman"/>
          <w:noProof/>
          <w:sz w:val="24"/>
          <w:szCs w:val="24"/>
          <w:lang w:val="id-ID"/>
        </w:rPr>
        <w:t>(</w:t>
      </w:r>
      <w:r w:rsidRPr="00F3361E">
        <w:rPr>
          <w:rFonts w:ascii="Times New Roman" w:hAnsi="Times New Roman"/>
          <w:noProof/>
          <w:sz w:val="24"/>
          <w:szCs w:val="24"/>
          <w:rtl/>
          <w:lang w:val="id-ID"/>
        </w:rPr>
        <w:t>فسر</w:t>
      </w:r>
      <w:r w:rsidRPr="00F3361E">
        <w:rPr>
          <w:rFonts w:ascii="Times New Roman" w:hAnsi="Times New Roman"/>
          <w:noProof/>
          <w:sz w:val="24"/>
          <w:szCs w:val="24"/>
          <w:lang w:val="id-ID"/>
        </w:rPr>
        <w:t>) memiliki makna kesungguhan membuka atau upaya untuk membuka makna yang tertutup dari makna sesuatu secara berulang, antara kosakata. Menurutnya tafsir adalah penjelasan tentang maksud dari firman Allah swt sesuai dengan kemampuan manusia, tafsir atau penjelasan yang lahir dari upaya sungguh-sungguh untuk menarik dan menemukan makna pada teks-teks al-Qur’an serta menjelaskan apa yang masih samar sesuai kemampuan dan kecenderungan seorang mufassir.</w:t>
      </w:r>
      <w:r w:rsidRPr="0030681C">
        <w:rPr>
          <w:rStyle w:val="FootnoteReference"/>
          <w:rFonts w:ascii="Times New Roman" w:hAnsi="Times New Roman"/>
          <w:noProof/>
          <w:sz w:val="24"/>
          <w:szCs w:val="24"/>
          <w:lang w:val="id-ID"/>
        </w:rPr>
        <w:footnoteReference w:id="33"/>
      </w:r>
    </w:p>
    <w:p w:rsidR="00195867" w:rsidRPr="0030681C" w:rsidRDefault="00195867" w:rsidP="00DF5E54">
      <w:pPr>
        <w:pStyle w:val="ListParagraph"/>
        <w:numPr>
          <w:ilvl w:val="0"/>
          <w:numId w:val="31"/>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Hasbi ash-Shiddieqy</w:t>
      </w:r>
    </w:p>
    <w:p w:rsidR="00195867" w:rsidRPr="005500FC" w:rsidRDefault="00195867" w:rsidP="00195867">
      <w:pPr>
        <w:spacing w:line="480" w:lineRule="auto"/>
        <w:ind w:firstLine="720"/>
        <w:jc w:val="both"/>
        <w:rPr>
          <w:rFonts w:ascii="Times New Roman" w:hAnsi="Times New Roman"/>
          <w:noProof/>
          <w:sz w:val="24"/>
          <w:szCs w:val="24"/>
          <w:lang w:val="id-ID"/>
        </w:rPr>
      </w:pPr>
      <w:r w:rsidRPr="005500FC">
        <w:rPr>
          <w:rFonts w:ascii="Times New Roman" w:hAnsi="Times New Roman"/>
          <w:noProof/>
          <w:sz w:val="24"/>
          <w:szCs w:val="24"/>
          <w:lang w:val="id-ID"/>
        </w:rPr>
        <w:t>Menurutnya tafsir berasal dari kata tafsīrah adalah alat bantu yang digunakan tabib atau dokter untuk mengethui penyakit orang sakit. Oleh sebab itu, tujuan tafsir adalah memahami makna makna al-Qur’an, hikmah-hikmahnya, akhlaq-akhlaqnya, hukum-hukumnya serta petunjuk yang lain untuk memperoleh kebahagian dunia dan akhirat.</w:t>
      </w:r>
      <w:r w:rsidRPr="0030681C">
        <w:rPr>
          <w:rStyle w:val="FootnoteReference"/>
          <w:rFonts w:ascii="Times New Roman" w:hAnsi="Times New Roman"/>
          <w:noProof/>
          <w:sz w:val="24"/>
          <w:szCs w:val="24"/>
          <w:lang w:val="id-ID"/>
        </w:rPr>
        <w:footnoteReference w:id="34"/>
      </w:r>
      <w:r w:rsidRPr="005500FC">
        <w:rPr>
          <w:rFonts w:ascii="Times New Roman" w:hAnsi="Times New Roman"/>
          <w:noProof/>
          <w:sz w:val="24"/>
          <w:szCs w:val="24"/>
          <w:lang w:val="id-ID"/>
        </w:rPr>
        <w:t xml:space="preserve"> Maka tafsir merupakan suatu ilmu yang membahas tentang keadaan-keadaan al-Qur’an al-Karim dari segi dalalahnya kepada apa yang dikehendaki Allah, sebatas yang dapat disanggupi manusia.</w:t>
      </w:r>
      <w:r w:rsidRPr="0030681C">
        <w:rPr>
          <w:rStyle w:val="FootnoteReference"/>
          <w:rFonts w:ascii="Times New Roman" w:hAnsi="Times New Roman"/>
          <w:noProof/>
          <w:sz w:val="24"/>
          <w:szCs w:val="24"/>
          <w:lang w:val="id-ID"/>
        </w:rPr>
        <w:footnoteReference w:id="35"/>
      </w:r>
    </w:p>
    <w:p w:rsidR="00195867" w:rsidRPr="0030681C" w:rsidRDefault="00195867" w:rsidP="00DF5E54">
      <w:pPr>
        <w:pStyle w:val="ListParagraph"/>
        <w:numPr>
          <w:ilvl w:val="0"/>
          <w:numId w:val="30"/>
        </w:numPr>
        <w:spacing w:before="240"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Sejarah Perkembangan Tafsir</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Al</w:t>
      </w:r>
      <w:r>
        <w:rPr>
          <w:rFonts w:ascii="Times New Roman" w:hAnsi="Times New Roman"/>
          <w:noProof/>
          <w:sz w:val="24"/>
          <w:szCs w:val="24"/>
          <w:lang w:val="id-ID"/>
        </w:rPr>
        <w:t>-Qur’an merupakan al-</w:t>
      </w:r>
      <w:r>
        <w:rPr>
          <w:rFonts w:ascii="Times New Roman" w:hAnsi="Times New Roman"/>
          <w:noProof/>
          <w:sz w:val="24"/>
          <w:szCs w:val="24"/>
          <w:lang w:val="en-GB"/>
        </w:rPr>
        <w:t>N</w:t>
      </w:r>
      <w:r>
        <w:rPr>
          <w:rFonts w:ascii="Times New Roman" w:hAnsi="Times New Roman"/>
          <w:noProof/>
          <w:sz w:val="24"/>
          <w:szCs w:val="24"/>
          <w:lang w:val="id-ID"/>
        </w:rPr>
        <w:t xml:space="preserve">ur yang diturunkan kepada </w:t>
      </w:r>
      <w:r>
        <w:rPr>
          <w:rFonts w:ascii="Times New Roman" w:hAnsi="Times New Roman"/>
          <w:noProof/>
          <w:sz w:val="24"/>
          <w:szCs w:val="24"/>
          <w:lang w:val="en-GB"/>
        </w:rPr>
        <w:t>N</w:t>
      </w:r>
      <w:r w:rsidRPr="0030681C">
        <w:rPr>
          <w:rFonts w:ascii="Times New Roman" w:hAnsi="Times New Roman"/>
          <w:noProof/>
          <w:sz w:val="24"/>
          <w:szCs w:val="24"/>
          <w:lang w:val="id-ID"/>
        </w:rPr>
        <w:t xml:space="preserve">abi Muhammad saw. Sebagai aturan-aturan yang adil sekaligus syariat yang abadi. Didalamnya </w:t>
      </w:r>
      <w:r w:rsidRPr="0030681C">
        <w:rPr>
          <w:rFonts w:ascii="Times New Roman" w:hAnsi="Times New Roman"/>
          <w:noProof/>
          <w:sz w:val="24"/>
          <w:szCs w:val="24"/>
          <w:lang w:val="id-ID"/>
        </w:rPr>
        <w:lastRenderedPageBreak/>
        <w:t>termuat hukum-hukum sebagai aturan dalam kehidupan manusia serta berisikan berita masa lampau dan masa mendatang. Al-Qur’an adalah firman Allah yang memisahkan antara kebatilan dan kebenaran, barangsiapa yang mencari petunjuk selain darinya akan sesat dan binasa.</w:t>
      </w:r>
      <w:r w:rsidRPr="0030681C">
        <w:rPr>
          <w:rStyle w:val="FootnoteReference"/>
          <w:rFonts w:ascii="Times New Roman" w:hAnsi="Times New Roman"/>
          <w:noProof/>
          <w:sz w:val="24"/>
          <w:szCs w:val="24"/>
          <w:lang w:val="id-ID"/>
        </w:rPr>
        <w:footnoteReference w:id="36"/>
      </w:r>
      <w:r w:rsidRPr="0030681C">
        <w:rPr>
          <w:rFonts w:ascii="Times New Roman" w:hAnsi="Times New Roman"/>
          <w:noProof/>
          <w:sz w:val="24"/>
          <w:szCs w:val="24"/>
          <w:lang w:val="id-ID"/>
        </w:rPr>
        <w:t xml:space="preserve"> </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Sejak masa Nabi Muhammad saw proses penafsiran al-Qur’an telah dimulai. Penafsiran pada masa Nabi saw bersumber dari al-Qur’an itu sendiri, hadist-hadist Nabi saw, baik itu berupa perkataan maupun perbuatan. Pada masa sahabat proses penafsiran berjalan setelah Nabi saw wafat. Hal ini disebabkan munculnya masalah baru yang menuntut para sahabat untuk melakukan penafsiran. Dengan langkah penafsiran, yaitu (1) meneliti kandungan ayat-ayat al-Qur’an, (2) merujuk pada penafsiran Nabi saw, (3) menggunakan ijtihad, (4) ahlul kitab. Selanjutnya, pada fase tabi’in pada masa ini sumber penafsiran yang digunakan dalam menafsirkan al-Qur’an, yaitu (1) al-Qur’an, (2) Hadist Nabi saw, (3) pendapat sahabat, (4) ahli kitab, (5) ijtihad atau kekuatan istinbat. Penafsiran pada masa tabi’in ini dilakukan oleh murid-murid sahabat Nabi saw dalam bidang tafsir. Selanjutnya fase perkembangan tafsir pasca sahabat dan tabi’in. Pada fase ini tafsir menjadi bagian dari bab-bab yang ada dalam kitab hadist. Selanjutnya pemisahan tafsir dari hadist yang merupakan fase untuk menjadikan tafsir sebagai disiplin ilmu yang mandiri dan matang, fase selanjutnya adalah peringkasan sanad riwayat tafsir, terdapat beberapa ciri tafsir pada fase ini, yaitu (1) terjadinya pembuangan sanad, (2) melebarnya pintu ijtihad dalam mengungkapkan berbagai pendapat, (3) tersentuh isrā’illiyāt. Selanjutnya fase kematangan, pada fase ini </w:t>
      </w:r>
      <w:r w:rsidRPr="0030681C">
        <w:rPr>
          <w:rFonts w:ascii="Times New Roman" w:hAnsi="Times New Roman"/>
          <w:noProof/>
          <w:sz w:val="24"/>
          <w:szCs w:val="24"/>
          <w:lang w:val="id-ID"/>
        </w:rPr>
        <w:lastRenderedPageBreak/>
        <w:t xml:space="preserve">penafsiran tidak hanya berorientasi pada tafsir </w:t>
      </w:r>
      <w:r w:rsidRPr="00B351D8">
        <w:rPr>
          <w:rFonts w:ascii="Times New Roman" w:hAnsi="Times New Roman"/>
          <w:i/>
          <w:iCs/>
          <w:noProof/>
          <w:sz w:val="24"/>
          <w:szCs w:val="24"/>
          <w:lang w:val="id-ID"/>
        </w:rPr>
        <w:t>bi al-ma’sūr,</w:t>
      </w:r>
      <w:r w:rsidRPr="0030681C">
        <w:rPr>
          <w:rFonts w:ascii="Times New Roman" w:hAnsi="Times New Roman"/>
          <w:noProof/>
          <w:sz w:val="24"/>
          <w:szCs w:val="24"/>
          <w:lang w:val="id-ID"/>
        </w:rPr>
        <w:t xml:space="preserve"> tetapi juga tafsir </w:t>
      </w:r>
      <w:r w:rsidRPr="00B351D8">
        <w:rPr>
          <w:rFonts w:ascii="Times New Roman" w:hAnsi="Times New Roman"/>
          <w:i/>
          <w:iCs/>
          <w:noProof/>
          <w:sz w:val="24"/>
          <w:szCs w:val="24"/>
          <w:lang w:val="id-ID"/>
        </w:rPr>
        <w:t>bi ar-ra’yi</w:t>
      </w:r>
      <w:r w:rsidRPr="0030681C">
        <w:rPr>
          <w:rFonts w:ascii="Times New Roman" w:hAnsi="Times New Roman"/>
          <w:noProof/>
          <w:sz w:val="24"/>
          <w:szCs w:val="24"/>
          <w:lang w:val="id-ID"/>
        </w:rPr>
        <w:t xml:space="preserve"> yang memunculkan mufassir sesuai dengan ilmu yang dikuasainya. Fase terakhir adalah fase kontemporer yaitu akhir abad ke-12 sampa</w:t>
      </w:r>
      <w:r>
        <w:rPr>
          <w:rFonts w:ascii="Times New Roman" w:hAnsi="Times New Roman"/>
          <w:noProof/>
          <w:sz w:val="24"/>
          <w:szCs w:val="24"/>
          <w:lang w:val="id-ID"/>
        </w:rPr>
        <w:t>i sekarang yang melahirkan mufa</w:t>
      </w:r>
      <w:r w:rsidRPr="0030681C">
        <w:rPr>
          <w:rFonts w:ascii="Times New Roman" w:hAnsi="Times New Roman"/>
          <w:noProof/>
          <w:sz w:val="24"/>
          <w:szCs w:val="24"/>
          <w:lang w:val="id-ID"/>
        </w:rPr>
        <w:t>sir baru baik dari dalam maupun luar negeri.</w:t>
      </w:r>
      <w:r w:rsidRPr="0030681C">
        <w:rPr>
          <w:rStyle w:val="FootnoteReference"/>
          <w:rFonts w:ascii="Times New Roman" w:hAnsi="Times New Roman"/>
          <w:noProof/>
          <w:sz w:val="24"/>
          <w:szCs w:val="24"/>
          <w:lang w:val="id-ID"/>
        </w:rPr>
        <w:footnoteReference w:id="37"/>
      </w:r>
    </w:p>
    <w:p w:rsidR="00195867" w:rsidRPr="0030681C" w:rsidRDefault="00195867" w:rsidP="00DF5E54">
      <w:pPr>
        <w:pStyle w:val="ListParagraph"/>
        <w:numPr>
          <w:ilvl w:val="0"/>
          <w:numId w:val="30"/>
        </w:numPr>
        <w:spacing w:before="240"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Metode Tafsir</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Metode tafsir al-Qur’an adalah seperangkat aturan yang harus diikuti dalam menafsirkan al-Qur’an. Adapun metodologi tafsir merupakan analisis ilmiah tentang metode-metode dalam menasfsirkan al-Qur’an.</w:t>
      </w:r>
      <w:r w:rsidRPr="0030681C">
        <w:rPr>
          <w:rStyle w:val="FootnoteReference"/>
          <w:rFonts w:ascii="Times New Roman" w:hAnsi="Times New Roman"/>
          <w:noProof/>
          <w:sz w:val="24"/>
          <w:szCs w:val="24"/>
          <w:lang w:val="id-ID"/>
        </w:rPr>
        <w:footnoteReference w:id="38"/>
      </w:r>
      <w:r w:rsidRPr="0030681C">
        <w:rPr>
          <w:rFonts w:ascii="Times New Roman" w:hAnsi="Times New Roman"/>
          <w:noProof/>
          <w:sz w:val="24"/>
          <w:szCs w:val="24"/>
          <w:lang w:val="id-ID"/>
        </w:rPr>
        <w:t xml:space="preserve"> Dapat dikatakan bahwa metode tafsir adalah cara yang mesti di tempuh mufassir dalam menafsirkan al-Qur’an dengan konsisten dari awal hingga akhir. </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Dalam perkembangan metodologi, ulama mengklasifikasikan metode penafsiran al-Qur’an menjadi empat, yaitu:</w:t>
      </w:r>
    </w:p>
    <w:p w:rsidR="00195867" w:rsidRPr="0030681C" w:rsidRDefault="00195867" w:rsidP="00DF5E54">
      <w:pPr>
        <w:pStyle w:val="ListParagraph"/>
        <w:numPr>
          <w:ilvl w:val="0"/>
          <w:numId w:val="32"/>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Metode </w:t>
      </w:r>
      <w:r w:rsidRPr="00B351D8">
        <w:rPr>
          <w:rFonts w:ascii="Times New Roman" w:hAnsi="Times New Roman"/>
          <w:i/>
          <w:iCs/>
          <w:noProof/>
          <w:sz w:val="24"/>
          <w:szCs w:val="24"/>
          <w:lang w:val="en-GB"/>
        </w:rPr>
        <w:t>Tahlīlī</w:t>
      </w:r>
      <w:r w:rsidRPr="00B351D8">
        <w:rPr>
          <w:rFonts w:ascii="Times New Arabic" w:hAnsi="Times New Arabic"/>
          <w:i/>
          <w:iCs/>
          <w:noProof/>
          <w:sz w:val="24"/>
          <w:szCs w:val="24"/>
          <w:lang w:val="en-GB"/>
        </w:rPr>
        <w:t xml:space="preserve"> </w:t>
      </w:r>
      <w:r>
        <w:rPr>
          <w:rFonts w:ascii="Times New Roman" w:hAnsi="Times New Roman"/>
          <w:noProof/>
          <w:sz w:val="24"/>
          <w:szCs w:val="24"/>
          <w:lang w:val="id-ID"/>
        </w:rPr>
        <w:t>(</w:t>
      </w:r>
      <w:r>
        <w:rPr>
          <w:rFonts w:ascii="Times New Roman" w:hAnsi="Times New Roman"/>
          <w:noProof/>
          <w:sz w:val="24"/>
          <w:szCs w:val="24"/>
          <w:lang w:val="en-GB"/>
        </w:rPr>
        <w:t>A</w:t>
      </w:r>
      <w:r>
        <w:rPr>
          <w:rFonts w:ascii="Times New Roman" w:hAnsi="Times New Roman"/>
          <w:noProof/>
          <w:sz w:val="24"/>
          <w:szCs w:val="24"/>
          <w:lang w:val="id-ID"/>
        </w:rPr>
        <w:t>nali</w:t>
      </w:r>
      <w:r>
        <w:rPr>
          <w:rFonts w:ascii="Times New Roman" w:hAnsi="Times New Roman"/>
          <w:noProof/>
          <w:sz w:val="24"/>
          <w:szCs w:val="24"/>
          <w:lang w:val="en-GB"/>
        </w:rPr>
        <w:t>t</w:t>
      </w:r>
      <w:r w:rsidRPr="0030681C">
        <w:rPr>
          <w:rFonts w:ascii="Times New Roman" w:hAnsi="Times New Roman"/>
          <w:noProof/>
          <w:sz w:val="24"/>
          <w:szCs w:val="24"/>
          <w:lang w:val="id-ID"/>
        </w:rPr>
        <w:t>is)</w:t>
      </w:r>
    </w:p>
    <w:p w:rsidR="00195867" w:rsidRPr="0030681C" w:rsidRDefault="00195867" w:rsidP="00195867">
      <w:pPr>
        <w:pStyle w:val="ListParagraph"/>
        <w:spacing w:before="240" w:line="480" w:lineRule="auto"/>
        <w:ind w:left="0" w:firstLine="654"/>
        <w:jc w:val="both"/>
        <w:rPr>
          <w:rFonts w:ascii="Times New Roman" w:hAnsi="Times New Roman"/>
          <w:noProof/>
          <w:sz w:val="24"/>
          <w:szCs w:val="24"/>
          <w:lang w:val="id-ID"/>
        </w:rPr>
      </w:pPr>
      <w:r w:rsidRPr="0030681C">
        <w:rPr>
          <w:rFonts w:ascii="Times New Roman" w:hAnsi="Times New Roman"/>
          <w:noProof/>
          <w:sz w:val="24"/>
          <w:szCs w:val="24"/>
          <w:lang w:val="id-ID"/>
        </w:rPr>
        <w:t>Metode ini berusaha menjelaskan arti ayat-ayat al-Qur’an dengan berbagai segi, berdasarkan urutan ayat dan surah dalam al-Qur’an dengan menjelaskan pengertian dan kandungan lafadz-lafadz nya, hu</w:t>
      </w:r>
      <w:r>
        <w:rPr>
          <w:rFonts w:ascii="Times New Roman" w:hAnsi="Times New Roman"/>
          <w:noProof/>
          <w:sz w:val="24"/>
          <w:szCs w:val="24"/>
          <w:lang w:val="id-ID"/>
        </w:rPr>
        <w:t>bungan ayat dengan ayatnya, asb</w:t>
      </w:r>
      <w:r w:rsidRPr="00CC5F0F">
        <w:rPr>
          <w:rFonts w:ascii="Times New Roman" w:hAnsi="Times New Roman"/>
          <w:noProof/>
          <w:sz w:val="24"/>
          <w:szCs w:val="24"/>
          <w:lang w:val="id-ID"/>
        </w:rPr>
        <w:t>ā</w:t>
      </w:r>
      <w:r>
        <w:rPr>
          <w:rFonts w:ascii="Times New Roman" w:hAnsi="Times New Roman"/>
          <w:noProof/>
          <w:sz w:val="24"/>
          <w:szCs w:val="24"/>
          <w:lang w:val="id-ID"/>
        </w:rPr>
        <w:t>b</w:t>
      </w:r>
      <w:r w:rsidRPr="00CC5F0F">
        <w:rPr>
          <w:rFonts w:ascii="Times New Roman" w:hAnsi="Times New Roman"/>
          <w:noProof/>
          <w:sz w:val="24"/>
          <w:szCs w:val="24"/>
          <w:lang w:val="id-ID"/>
        </w:rPr>
        <w:t>ū</w:t>
      </w:r>
      <w:r>
        <w:rPr>
          <w:rFonts w:ascii="Times New Roman" w:hAnsi="Times New Roman"/>
          <w:noProof/>
          <w:sz w:val="24"/>
          <w:szCs w:val="24"/>
          <w:lang w:val="id-ID"/>
        </w:rPr>
        <w:t xml:space="preserve">n </w:t>
      </w:r>
      <w:r w:rsidRPr="00CC5F0F">
        <w:rPr>
          <w:rFonts w:ascii="Times New Roman" w:hAnsi="Times New Roman"/>
          <w:noProof/>
          <w:sz w:val="24"/>
          <w:szCs w:val="24"/>
          <w:lang w:val="id-ID"/>
        </w:rPr>
        <w:t>al-</w:t>
      </w:r>
      <w:r>
        <w:rPr>
          <w:rFonts w:ascii="Times New Roman" w:hAnsi="Times New Roman"/>
          <w:noProof/>
          <w:sz w:val="24"/>
          <w:szCs w:val="24"/>
          <w:lang w:val="id-ID"/>
        </w:rPr>
        <w:t>nuz</w:t>
      </w:r>
      <w:r w:rsidRPr="00CC5F0F">
        <w:rPr>
          <w:rFonts w:ascii="Times New Roman" w:hAnsi="Times New Roman"/>
          <w:noProof/>
          <w:sz w:val="24"/>
          <w:szCs w:val="24"/>
          <w:lang w:val="id-ID"/>
        </w:rPr>
        <w:t>ū</w:t>
      </w:r>
      <w:r w:rsidRPr="0030681C">
        <w:rPr>
          <w:rFonts w:ascii="Times New Roman" w:hAnsi="Times New Roman"/>
          <w:noProof/>
          <w:sz w:val="24"/>
          <w:szCs w:val="24"/>
          <w:lang w:val="id-ID"/>
        </w:rPr>
        <w:t>l, hadist Nabi saw yang ada kaitannya dengan ayat-ayat yang ditafsirkan, serta pendapat sahabat dan ulama lainnya.</w:t>
      </w:r>
      <w:r w:rsidRPr="0030681C">
        <w:rPr>
          <w:rStyle w:val="FootnoteReference"/>
          <w:rFonts w:ascii="Times New Roman" w:hAnsi="Times New Roman"/>
          <w:noProof/>
          <w:sz w:val="24"/>
          <w:szCs w:val="24"/>
          <w:lang w:val="id-ID"/>
        </w:rPr>
        <w:footnoteReference w:id="39"/>
      </w:r>
    </w:p>
    <w:p w:rsidR="00195867" w:rsidRPr="0030681C" w:rsidRDefault="00195867" w:rsidP="00195867">
      <w:pPr>
        <w:pStyle w:val="ListParagraph"/>
        <w:spacing w:before="240" w:line="480" w:lineRule="auto"/>
        <w:ind w:left="0" w:firstLine="654"/>
        <w:jc w:val="both"/>
        <w:rPr>
          <w:rFonts w:ascii="Times New Roman" w:hAnsi="Times New Roman"/>
          <w:noProof/>
          <w:sz w:val="24"/>
          <w:szCs w:val="24"/>
          <w:lang w:val="id-ID"/>
        </w:rPr>
      </w:pPr>
      <w:r>
        <w:rPr>
          <w:rFonts w:ascii="Times New Roman" w:hAnsi="Times New Roman"/>
          <w:noProof/>
          <w:sz w:val="24"/>
          <w:szCs w:val="24"/>
          <w:lang w:val="id-ID"/>
        </w:rPr>
        <w:t>Mufas</w:t>
      </w:r>
      <w:r w:rsidRPr="0030681C">
        <w:rPr>
          <w:rFonts w:ascii="Times New Roman" w:hAnsi="Times New Roman"/>
          <w:noProof/>
          <w:sz w:val="24"/>
          <w:szCs w:val="24"/>
          <w:lang w:val="id-ID"/>
        </w:rPr>
        <w:t xml:space="preserve">ir dalam melakukan penafsiran memberikan perhatian khusus pada semua aspek yang terkandung didalam ayat yang ditafsrikannya dengan tujuan </w:t>
      </w:r>
      <w:r w:rsidRPr="0030681C">
        <w:rPr>
          <w:rFonts w:ascii="Times New Roman" w:hAnsi="Times New Roman"/>
          <w:noProof/>
          <w:sz w:val="24"/>
          <w:szCs w:val="24"/>
          <w:lang w:val="id-ID"/>
        </w:rPr>
        <w:lastRenderedPageBreak/>
        <w:t>menghasilkan makna yang benar dari setiap bagian ayatnya.</w:t>
      </w:r>
      <w:r w:rsidRPr="0030681C">
        <w:rPr>
          <w:rStyle w:val="FootnoteReference"/>
          <w:rFonts w:ascii="Times New Roman" w:hAnsi="Times New Roman"/>
          <w:noProof/>
          <w:sz w:val="24"/>
          <w:szCs w:val="24"/>
          <w:lang w:val="id-ID"/>
        </w:rPr>
        <w:footnoteReference w:id="40"/>
      </w:r>
      <w:r w:rsidRPr="0030681C">
        <w:rPr>
          <w:rFonts w:ascii="Times New Roman" w:hAnsi="Times New Roman"/>
          <w:noProof/>
          <w:sz w:val="24"/>
          <w:szCs w:val="24"/>
          <w:lang w:val="id-ID"/>
        </w:rPr>
        <w:t xml:space="preserve"> Beberapa kitab tafsir yang menggunakan metode tahlily,</w:t>
      </w:r>
      <w:r>
        <w:rPr>
          <w:rFonts w:ascii="Times New Roman" w:hAnsi="Times New Roman"/>
          <w:noProof/>
          <w:sz w:val="24"/>
          <w:szCs w:val="24"/>
          <w:lang w:val="id-ID"/>
        </w:rPr>
        <w:t xml:space="preserve"> yakni (1) </w:t>
      </w:r>
      <w:r w:rsidRPr="00B351D8">
        <w:rPr>
          <w:rFonts w:ascii="Times New Roman" w:hAnsi="Times New Roman"/>
          <w:i/>
          <w:iCs/>
          <w:noProof/>
          <w:sz w:val="24"/>
          <w:szCs w:val="24"/>
          <w:lang w:val="id-ID"/>
        </w:rPr>
        <w:t>Al-Jāmi li Ahkām al-Qur’ān</w:t>
      </w:r>
      <w:r w:rsidRPr="0030681C">
        <w:rPr>
          <w:rFonts w:ascii="Times New Roman" w:hAnsi="Times New Roman"/>
          <w:noProof/>
          <w:sz w:val="24"/>
          <w:szCs w:val="24"/>
          <w:lang w:val="id-ID"/>
        </w:rPr>
        <w:t xml:space="preserve"> karya imam al-Qurtubi, (2) </w:t>
      </w:r>
      <w:r w:rsidRPr="00B351D8">
        <w:rPr>
          <w:rFonts w:ascii="Times New Roman" w:hAnsi="Times New Roman"/>
          <w:i/>
          <w:iCs/>
          <w:noProof/>
          <w:sz w:val="24"/>
          <w:szCs w:val="24"/>
          <w:lang w:val="id-ID"/>
        </w:rPr>
        <w:t>Al-Jāmi al-Bayān an Takwīl Āyy al-Qur’ān</w:t>
      </w:r>
      <w:r w:rsidRPr="0030681C">
        <w:rPr>
          <w:rFonts w:ascii="Times New Roman" w:hAnsi="Times New Roman"/>
          <w:noProof/>
          <w:sz w:val="24"/>
          <w:szCs w:val="24"/>
          <w:lang w:val="id-ID"/>
        </w:rPr>
        <w:t xml:space="preserve"> karya ibn jarir al-Tabari</w:t>
      </w:r>
      <w:r>
        <w:rPr>
          <w:rFonts w:ascii="Times New Roman" w:hAnsi="Times New Roman"/>
          <w:noProof/>
          <w:sz w:val="24"/>
          <w:szCs w:val="24"/>
          <w:lang w:val="id-ID"/>
        </w:rPr>
        <w:t xml:space="preserve">, (3) </w:t>
      </w:r>
      <w:r w:rsidRPr="00B351D8">
        <w:rPr>
          <w:rFonts w:ascii="Times New Roman" w:hAnsi="Times New Roman"/>
          <w:i/>
          <w:iCs/>
          <w:noProof/>
          <w:sz w:val="24"/>
          <w:szCs w:val="24"/>
          <w:lang w:val="id-ID"/>
        </w:rPr>
        <w:t>Tafsīr al-Qur’ān al-Azīm</w:t>
      </w:r>
      <w:r w:rsidRPr="0030681C">
        <w:rPr>
          <w:rFonts w:ascii="Times New Roman" w:hAnsi="Times New Roman"/>
          <w:noProof/>
          <w:sz w:val="24"/>
          <w:szCs w:val="24"/>
          <w:lang w:val="id-ID"/>
        </w:rPr>
        <w:t xml:space="preserve"> karya Imaduddin Abi Fida’ Ismail Ibn Umar Ibn Katsir Al-Damasyqi, (4) </w:t>
      </w:r>
      <w:r w:rsidRPr="00B351D8">
        <w:rPr>
          <w:rFonts w:ascii="Times New Roman" w:hAnsi="Times New Roman"/>
          <w:i/>
          <w:iCs/>
          <w:noProof/>
          <w:sz w:val="24"/>
          <w:szCs w:val="24"/>
          <w:lang w:val="id-ID"/>
        </w:rPr>
        <w:t>Al-Mīzān Fi Tafsīr al-Qur’an</w:t>
      </w:r>
      <w:r w:rsidRPr="0030681C">
        <w:rPr>
          <w:rFonts w:ascii="Times New Roman" w:hAnsi="Times New Roman"/>
          <w:noProof/>
          <w:sz w:val="24"/>
          <w:szCs w:val="24"/>
          <w:lang w:val="id-ID"/>
        </w:rPr>
        <w:t xml:space="preserve"> karya Muhammad Husain al-Thabataba’i.</w:t>
      </w:r>
      <w:r w:rsidRPr="0030681C">
        <w:rPr>
          <w:rStyle w:val="FootnoteReference"/>
          <w:rFonts w:ascii="Times New Roman" w:hAnsi="Times New Roman"/>
          <w:noProof/>
          <w:sz w:val="24"/>
          <w:szCs w:val="24"/>
          <w:lang w:val="id-ID"/>
        </w:rPr>
        <w:footnoteReference w:id="41"/>
      </w:r>
    </w:p>
    <w:p w:rsidR="00195867" w:rsidRPr="0030681C" w:rsidRDefault="00195867" w:rsidP="00DF5E54">
      <w:pPr>
        <w:pStyle w:val="ListParagraph"/>
        <w:numPr>
          <w:ilvl w:val="0"/>
          <w:numId w:val="32"/>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Metode </w:t>
      </w:r>
      <w:r w:rsidRPr="00EA21CF">
        <w:rPr>
          <w:rFonts w:ascii="Times New Roman" w:hAnsi="Times New Roman"/>
          <w:i/>
          <w:iCs/>
          <w:noProof/>
          <w:sz w:val="24"/>
          <w:szCs w:val="24"/>
          <w:lang w:val="id-ID"/>
        </w:rPr>
        <w:t>Ijm</w:t>
      </w:r>
      <w:r w:rsidRPr="00EA21CF">
        <w:rPr>
          <w:rFonts w:ascii="Times New Roman" w:hAnsi="Times New Roman"/>
          <w:i/>
          <w:iCs/>
          <w:noProof/>
          <w:sz w:val="24"/>
          <w:szCs w:val="24"/>
          <w:lang w:val="en-GB"/>
        </w:rPr>
        <w:t>ālī</w:t>
      </w:r>
    </w:p>
    <w:p w:rsidR="00195867" w:rsidRPr="0030681C" w:rsidRDefault="00195867" w:rsidP="00195867">
      <w:pPr>
        <w:pStyle w:val="ListParagraph"/>
        <w:spacing w:before="240" w:line="480" w:lineRule="auto"/>
        <w:ind w:left="0" w:firstLine="654"/>
        <w:jc w:val="both"/>
        <w:rPr>
          <w:rFonts w:ascii="Times New Roman" w:hAnsi="Times New Roman"/>
          <w:noProof/>
          <w:sz w:val="24"/>
          <w:szCs w:val="24"/>
          <w:lang w:val="id-ID"/>
        </w:rPr>
      </w:pPr>
      <w:r>
        <w:rPr>
          <w:rFonts w:ascii="Times New Roman" w:hAnsi="Times New Roman"/>
          <w:noProof/>
          <w:sz w:val="24"/>
          <w:szCs w:val="24"/>
          <w:lang w:val="id-ID"/>
        </w:rPr>
        <w:t>Metode Ijm</w:t>
      </w:r>
      <w:r w:rsidRPr="00262C7B">
        <w:rPr>
          <w:rFonts w:ascii="Times New Roman" w:hAnsi="Times New Roman"/>
          <w:noProof/>
          <w:sz w:val="24"/>
          <w:szCs w:val="24"/>
          <w:lang w:val="id-ID"/>
        </w:rPr>
        <w:t>ālī</w:t>
      </w:r>
      <w:r w:rsidRPr="0030681C">
        <w:rPr>
          <w:rFonts w:ascii="Times New Roman" w:hAnsi="Times New Roman"/>
          <w:noProof/>
          <w:sz w:val="24"/>
          <w:szCs w:val="24"/>
          <w:lang w:val="id-ID"/>
        </w:rPr>
        <w:t xml:space="preserve"> merupakan cara menjelaskan ayat-ayat al-Qur’an dengan singkat dan global, yaitu menjelaskan tanpa menggunakan uraian atau penjelasan panjang dan hanya penjelasan kosa kata nya.</w:t>
      </w:r>
      <w:r w:rsidRPr="0030681C">
        <w:rPr>
          <w:rStyle w:val="FootnoteReference"/>
          <w:rFonts w:ascii="Times New Roman" w:hAnsi="Times New Roman"/>
          <w:noProof/>
          <w:sz w:val="24"/>
          <w:szCs w:val="24"/>
          <w:lang w:val="id-ID"/>
        </w:rPr>
        <w:footnoteReference w:id="42"/>
      </w:r>
      <w:r w:rsidRPr="0030681C">
        <w:rPr>
          <w:rFonts w:ascii="Times New Roman" w:hAnsi="Times New Roman"/>
          <w:noProof/>
          <w:sz w:val="24"/>
          <w:szCs w:val="24"/>
          <w:lang w:val="id-ID"/>
        </w:rPr>
        <w:t xml:space="preserve"> Dengan metode ini</w:t>
      </w:r>
      <w:r>
        <w:rPr>
          <w:rFonts w:ascii="Times New Roman" w:hAnsi="Times New Roman"/>
          <w:noProof/>
          <w:sz w:val="24"/>
          <w:szCs w:val="24"/>
          <w:lang w:val="id-ID"/>
        </w:rPr>
        <w:t xml:space="preserve"> mufas</w:t>
      </w:r>
      <w:r w:rsidRPr="0030681C">
        <w:rPr>
          <w:rFonts w:ascii="Times New Roman" w:hAnsi="Times New Roman"/>
          <w:noProof/>
          <w:sz w:val="24"/>
          <w:szCs w:val="24"/>
          <w:lang w:val="id-ID"/>
        </w:rPr>
        <w:t>ir menjelaskan makna ayat al-Qur’an secara garis besar, mengikuti urutan surah-surah al-Qur’an, sehingga maknanya saling berhubungan. Dalam penyajian makna yang terkan</w:t>
      </w:r>
      <w:r>
        <w:rPr>
          <w:rFonts w:ascii="Times New Roman" w:hAnsi="Times New Roman"/>
          <w:noProof/>
          <w:sz w:val="24"/>
          <w:szCs w:val="24"/>
          <w:lang w:val="id-ID"/>
        </w:rPr>
        <w:t>dung dalam ayat al-Qur’an mufas</w:t>
      </w:r>
      <w:r w:rsidRPr="0030681C">
        <w:rPr>
          <w:rFonts w:ascii="Times New Roman" w:hAnsi="Times New Roman"/>
          <w:noProof/>
          <w:sz w:val="24"/>
          <w:szCs w:val="24"/>
          <w:lang w:val="id-ID"/>
        </w:rPr>
        <w:t>ir menggunakan ungkapan dari al-Qur’an itu sendiri dengan menambahkan kata atau kalimat penghubung, sehingga memberi kemudahan untuk memahaminya.</w:t>
      </w:r>
      <w:r w:rsidRPr="0030681C">
        <w:rPr>
          <w:rStyle w:val="FootnoteReference"/>
          <w:rFonts w:ascii="Times New Roman" w:hAnsi="Times New Roman"/>
          <w:noProof/>
          <w:sz w:val="24"/>
          <w:szCs w:val="24"/>
          <w:lang w:val="id-ID"/>
        </w:rPr>
        <w:footnoteReference w:id="43"/>
      </w:r>
    </w:p>
    <w:p w:rsidR="00195867" w:rsidRDefault="00195867" w:rsidP="00195867">
      <w:pPr>
        <w:pStyle w:val="ListParagraph"/>
        <w:spacing w:before="240" w:line="480" w:lineRule="auto"/>
        <w:ind w:left="0"/>
        <w:jc w:val="both"/>
        <w:rPr>
          <w:rFonts w:ascii="Times New Roman" w:hAnsi="Times New Roman"/>
          <w:noProof/>
          <w:sz w:val="24"/>
          <w:szCs w:val="24"/>
          <w:lang w:val="id-ID"/>
        </w:rPr>
      </w:pPr>
      <w:r w:rsidRPr="0030681C">
        <w:rPr>
          <w:rFonts w:ascii="Times New Roman" w:hAnsi="Times New Roman"/>
          <w:noProof/>
          <w:sz w:val="24"/>
          <w:szCs w:val="24"/>
          <w:lang w:val="id-ID"/>
        </w:rPr>
        <w:tab/>
        <w:t>Diantara kitab tafsir yang menggunaka</w:t>
      </w:r>
      <w:r>
        <w:rPr>
          <w:rFonts w:ascii="Times New Roman" w:hAnsi="Times New Roman"/>
          <w:noProof/>
          <w:sz w:val="24"/>
          <w:szCs w:val="24"/>
          <w:lang w:val="id-ID"/>
        </w:rPr>
        <w:t xml:space="preserve">n Metode </w:t>
      </w:r>
      <w:r w:rsidRPr="00EA21CF">
        <w:rPr>
          <w:rFonts w:ascii="Times New Roman" w:hAnsi="Times New Roman"/>
          <w:i/>
          <w:iCs/>
          <w:noProof/>
          <w:sz w:val="24"/>
          <w:szCs w:val="24"/>
          <w:lang w:val="id-ID"/>
        </w:rPr>
        <w:t xml:space="preserve">ijmālī, </w:t>
      </w:r>
      <w:r>
        <w:rPr>
          <w:rFonts w:ascii="Times New Roman" w:hAnsi="Times New Roman"/>
          <w:noProof/>
          <w:sz w:val="24"/>
          <w:szCs w:val="24"/>
          <w:lang w:val="id-ID"/>
        </w:rPr>
        <w:t xml:space="preserve">yaitu (1) </w:t>
      </w:r>
      <w:r w:rsidRPr="00EA21CF">
        <w:rPr>
          <w:rFonts w:ascii="Times New Roman" w:hAnsi="Times New Roman"/>
          <w:i/>
          <w:iCs/>
          <w:noProof/>
          <w:sz w:val="24"/>
          <w:szCs w:val="24"/>
          <w:lang w:val="id-ID"/>
        </w:rPr>
        <w:t>Tafsīr jalālain</w:t>
      </w:r>
      <w:r>
        <w:rPr>
          <w:rFonts w:ascii="Times New Roman" w:hAnsi="Times New Roman"/>
          <w:noProof/>
          <w:sz w:val="24"/>
          <w:szCs w:val="24"/>
          <w:lang w:val="id-ID"/>
        </w:rPr>
        <w:t xml:space="preserve"> karya Jal</w:t>
      </w:r>
      <w:r w:rsidRPr="00262C7B">
        <w:rPr>
          <w:rFonts w:ascii="Times New Roman" w:hAnsi="Times New Roman"/>
          <w:noProof/>
          <w:sz w:val="24"/>
          <w:szCs w:val="24"/>
          <w:lang w:val="id-ID"/>
        </w:rPr>
        <w:t>a</w:t>
      </w:r>
      <w:r w:rsidRPr="0030681C">
        <w:rPr>
          <w:rFonts w:ascii="Times New Roman" w:hAnsi="Times New Roman"/>
          <w:noProof/>
          <w:sz w:val="24"/>
          <w:szCs w:val="24"/>
          <w:lang w:val="id-ID"/>
        </w:rPr>
        <w:t>luddin al-Suyuti dan Jalaluddin al-Mahalli</w:t>
      </w:r>
      <w:r>
        <w:rPr>
          <w:rFonts w:ascii="Times New Roman" w:hAnsi="Times New Roman"/>
          <w:noProof/>
          <w:sz w:val="24"/>
          <w:szCs w:val="24"/>
          <w:lang w:val="id-ID"/>
        </w:rPr>
        <w:t>, (2)</w:t>
      </w:r>
      <w:r w:rsidRPr="0030681C">
        <w:rPr>
          <w:rFonts w:ascii="Times New Roman" w:hAnsi="Times New Roman"/>
          <w:noProof/>
          <w:sz w:val="24"/>
          <w:szCs w:val="24"/>
          <w:lang w:val="id-ID"/>
        </w:rPr>
        <w:t xml:space="preserve"> </w:t>
      </w:r>
      <w:r w:rsidRPr="00EA21CF">
        <w:rPr>
          <w:rFonts w:ascii="Times New Roman" w:hAnsi="Times New Roman"/>
          <w:i/>
          <w:iCs/>
          <w:noProof/>
          <w:sz w:val="24"/>
          <w:szCs w:val="24"/>
          <w:lang w:val="id-ID"/>
        </w:rPr>
        <w:t>Safwah al-Bayān li Ma’āniy al-Qur’ān</w:t>
      </w:r>
      <w:r w:rsidRPr="0030681C">
        <w:rPr>
          <w:rFonts w:ascii="Times New Roman" w:hAnsi="Times New Roman"/>
          <w:noProof/>
          <w:sz w:val="24"/>
          <w:szCs w:val="24"/>
          <w:lang w:val="id-ID"/>
        </w:rPr>
        <w:t xml:space="preserve"> karya Husain Muhammad Mahmud.</w:t>
      </w:r>
      <w:r w:rsidRPr="0030681C">
        <w:rPr>
          <w:rStyle w:val="FootnoteReference"/>
          <w:rFonts w:ascii="Times New Roman" w:hAnsi="Times New Roman"/>
          <w:noProof/>
          <w:sz w:val="24"/>
          <w:szCs w:val="24"/>
          <w:lang w:val="id-ID"/>
        </w:rPr>
        <w:footnoteReference w:id="44"/>
      </w:r>
    </w:p>
    <w:p w:rsidR="00D12DDB" w:rsidRPr="0030681C" w:rsidRDefault="00D12DDB" w:rsidP="00195867">
      <w:pPr>
        <w:pStyle w:val="ListParagraph"/>
        <w:spacing w:before="240" w:line="480" w:lineRule="auto"/>
        <w:ind w:left="0"/>
        <w:jc w:val="both"/>
        <w:rPr>
          <w:rFonts w:ascii="Times New Roman" w:hAnsi="Times New Roman"/>
          <w:noProof/>
          <w:sz w:val="24"/>
          <w:szCs w:val="24"/>
          <w:lang w:val="id-ID"/>
        </w:rPr>
      </w:pPr>
    </w:p>
    <w:p w:rsidR="00195867" w:rsidRPr="0030681C" w:rsidRDefault="00195867" w:rsidP="00DF5E54">
      <w:pPr>
        <w:pStyle w:val="ListParagraph"/>
        <w:numPr>
          <w:ilvl w:val="0"/>
          <w:numId w:val="32"/>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 xml:space="preserve">Metode </w:t>
      </w:r>
      <w:r w:rsidRPr="00EA21CF">
        <w:rPr>
          <w:rFonts w:ascii="Times New Roman" w:hAnsi="Times New Roman"/>
          <w:i/>
          <w:iCs/>
          <w:noProof/>
          <w:sz w:val="24"/>
          <w:szCs w:val="24"/>
          <w:lang w:val="en-GB"/>
        </w:rPr>
        <w:t>M</w:t>
      </w:r>
      <w:r w:rsidRPr="00EA21CF">
        <w:rPr>
          <w:rFonts w:ascii="Times New Roman" w:hAnsi="Times New Roman"/>
          <w:i/>
          <w:iCs/>
          <w:noProof/>
          <w:sz w:val="24"/>
          <w:szCs w:val="24"/>
          <w:lang w:val="id-ID"/>
        </w:rPr>
        <w:t>uq</w:t>
      </w:r>
      <w:r w:rsidRPr="00EA21CF">
        <w:rPr>
          <w:rFonts w:ascii="Times New Roman" w:hAnsi="Times New Roman"/>
          <w:i/>
          <w:iCs/>
          <w:noProof/>
          <w:sz w:val="24"/>
          <w:szCs w:val="24"/>
          <w:lang w:val="en-GB"/>
        </w:rPr>
        <w:t>ā</w:t>
      </w:r>
      <w:r w:rsidRPr="00EA21CF">
        <w:rPr>
          <w:rFonts w:ascii="Times New Roman" w:hAnsi="Times New Roman"/>
          <w:i/>
          <w:iCs/>
          <w:noProof/>
          <w:sz w:val="24"/>
          <w:szCs w:val="24"/>
          <w:lang w:val="id-ID"/>
        </w:rPr>
        <w:t>ran</w:t>
      </w:r>
    </w:p>
    <w:p w:rsidR="00195867" w:rsidRPr="0030681C" w:rsidRDefault="00195867" w:rsidP="00195867">
      <w:pPr>
        <w:pStyle w:val="ListParagraph"/>
        <w:spacing w:before="240" w:line="480" w:lineRule="auto"/>
        <w:ind w:left="0" w:firstLine="654"/>
        <w:jc w:val="both"/>
        <w:rPr>
          <w:rFonts w:ascii="Times New Roman" w:hAnsi="Times New Roman"/>
          <w:noProof/>
          <w:sz w:val="24"/>
          <w:szCs w:val="24"/>
          <w:lang w:val="id-ID"/>
        </w:rPr>
      </w:pPr>
      <w:r>
        <w:rPr>
          <w:rFonts w:ascii="Times New Roman" w:hAnsi="Times New Roman"/>
          <w:noProof/>
          <w:sz w:val="24"/>
          <w:szCs w:val="24"/>
          <w:lang w:val="id-ID"/>
        </w:rPr>
        <w:t>Metode muq</w:t>
      </w:r>
      <w:r w:rsidRPr="00262C7B">
        <w:rPr>
          <w:rFonts w:ascii="Times New Roman" w:hAnsi="Times New Roman"/>
          <w:noProof/>
          <w:sz w:val="24"/>
          <w:szCs w:val="24"/>
          <w:lang w:val="id-ID"/>
        </w:rPr>
        <w:t>ā</w:t>
      </w:r>
      <w:r w:rsidRPr="0030681C">
        <w:rPr>
          <w:rFonts w:ascii="Times New Roman" w:hAnsi="Times New Roman"/>
          <w:noProof/>
          <w:sz w:val="24"/>
          <w:szCs w:val="24"/>
          <w:lang w:val="id-ID"/>
        </w:rPr>
        <w:t>ran ialah mengemukakan penafsiran ayat-ayat al-Qur’an yang membahas satu masalah dengan cara membandingkan antara ayat dengan ayat atau ayat dengan hadist dari segi redaksi maupun isi, atau antara pend</w:t>
      </w:r>
      <w:r>
        <w:rPr>
          <w:rFonts w:ascii="Times New Roman" w:hAnsi="Times New Roman"/>
          <w:noProof/>
          <w:sz w:val="24"/>
          <w:szCs w:val="24"/>
          <w:lang w:val="id-ID"/>
        </w:rPr>
        <w:t>apat ulama tafsir dengan menonj</w:t>
      </w:r>
      <w:r w:rsidRPr="00FA2460">
        <w:rPr>
          <w:rFonts w:ascii="Times New Roman" w:hAnsi="Times New Roman"/>
          <w:noProof/>
          <w:sz w:val="24"/>
          <w:szCs w:val="24"/>
          <w:lang w:val="id-ID"/>
        </w:rPr>
        <w:t>o</w:t>
      </w:r>
      <w:r w:rsidRPr="0030681C">
        <w:rPr>
          <w:rFonts w:ascii="Times New Roman" w:hAnsi="Times New Roman"/>
          <w:noProof/>
          <w:sz w:val="24"/>
          <w:szCs w:val="24"/>
          <w:lang w:val="id-ID"/>
        </w:rPr>
        <w:t>lkan perbedaan tertentu.</w:t>
      </w:r>
      <w:r w:rsidRPr="0030681C">
        <w:rPr>
          <w:rStyle w:val="FootnoteReference"/>
          <w:rFonts w:ascii="Times New Roman" w:hAnsi="Times New Roman"/>
          <w:noProof/>
          <w:sz w:val="24"/>
          <w:szCs w:val="24"/>
          <w:lang w:val="id-ID"/>
        </w:rPr>
        <w:footnoteReference w:id="45"/>
      </w:r>
      <w:r w:rsidRPr="0030681C">
        <w:rPr>
          <w:rFonts w:ascii="Times New Roman" w:hAnsi="Times New Roman"/>
          <w:noProof/>
          <w:sz w:val="24"/>
          <w:szCs w:val="24"/>
          <w:lang w:val="id-ID"/>
        </w:rPr>
        <w:t xml:space="preserve"> Salah satu kitab tafsir yang menggunakan metode ini, yaitu tafsi</w:t>
      </w:r>
      <w:r>
        <w:rPr>
          <w:rFonts w:ascii="Times New Roman" w:hAnsi="Times New Roman"/>
          <w:noProof/>
          <w:sz w:val="24"/>
          <w:szCs w:val="24"/>
          <w:lang w:val="id-ID"/>
        </w:rPr>
        <w:t xml:space="preserve">r </w:t>
      </w:r>
      <w:r w:rsidRPr="00EA21CF">
        <w:rPr>
          <w:rFonts w:ascii="Times New Roman" w:hAnsi="Times New Roman"/>
          <w:i/>
          <w:iCs/>
          <w:noProof/>
          <w:sz w:val="24"/>
          <w:szCs w:val="24"/>
          <w:lang w:val="id-ID"/>
        </w:rPr>
        <w:t>Durrat al-Tanzīl wa Qurrat al-Takwīl</w:t>
      </w:r>
      <w:r w:rsidRPr="0030681C">
        <w:rPr>
          <w:rFonts w:ascii="Times New Roman" w:hAnsi="Times New Roman"/>
          <w:noProof/>
          <w:sz w:val="24"/>
          <w:szCs w:val="24"/>
          <w:lang w:val="id-ID"/>
        </w:rPr>
        <w:t xml:space="preserve"> (Mutiara al-Qur’an dan Kesejukan al-Takwil) karya al-Khatib al-Iskafi.</w:t>
      </w:r>
      <w:r w:rsidRPr="0030681C">
        <w:rPr>
          <w:rStyle w:val="FootnoteReference"/>
          <w:rFonts w:ascii="Times New Roman" w:hAnsi="Times New Roman"/>
          <w:noProof/>
          <w:sz w:val="24"/>
          <w:szCs w:val="24"/>
          <w:lang w:val="id-ID"/>
        </w:rPr>
        <w:footnoteReference w:id="46"/>
      </w:r>
    </w:p>
    <w:p w:rsidR="00195867" w:rsidRPr="0030681C" w:rsidRDefault="00195867" w:rsidP="00DF5E54">
      <w:pPr>
        <w:pStyle w:val="ListParagraph"/>
        <w:numPr>
          <w:ilvl w:val="0"/>
          <w:numId w:val="32"/>
        </w:numPr>
        <w:spacing w:before="240" w:line="480" w:lineRule="auto"/>
        <w:ind w:left="360"/>
        <w:jc w:val="both"/>
        <w:rPr>
          <w:rFonts w:ascii="Times New Roman" w:hAnsi="Times New Roman"/>
          <w:noProof/>
          <w:sz w:val="24"/>
          <w:szCs w:val="24"/>
          <w:lang w:val="id-ID"/>
        </w:rPr>
      </w:pPr>
      <w:r>
        <w:rPr>
          <w:rFonts w:ascii="Times New Roman" w:hAnsi="Times New Roman"/>
          <w:noProof/>
          <w:sz w:val="24"/>
          <w:szCs w:val="24"/>
          <w:lang w:val="id-ID"/>
        </w:rPr>
        <w:t xml:space="preserve">Metode </w:t>
      </w:r>
      <w:r w:rsidRPr="00FA2460">
        <w:rPr>
          <w:rFonts w:ascii="Times New Roman" w:hAnsi="Times New Roman"/>
          <w:i/>
          <w:iCs/>
          <w:noProof/>
          <w:sz w:val="24"/>
          <w:szCs w:val="24"/>
          <w:lang w:val="id-ID"/>
        </w:rPr>
        <w:t>M</w:t>
      </w:r>
      <w:r w:rsidRPr="00EA21CF">
        <w:rPr>
          <w:rFonts w:ascii="Times New Roman" w:hAnsi="Times New Roman"/>
          <w:i/>
          <w:iCs/>
          <w:noProof/>
          <w:sz w:val="24"/>
          <w:szCs w:val="24"/>
          <w:lang w:val="id-ID"/>
        </w:rPr>
        <w:t>aud</w:t>
      </w:r>
      <w:r w:rsidRPr="00FA2460">
        <w:rPr>
          <w:rFonts w:ascii="Times New Roman" w:hAnsi="Times New Roman"/>
          <w:i/>
          <w:iCs/>
          <w:noProof/>
          <w:sz w:val="24"/>
          <w:szCs w:val="24"/>
          <w:lang w:val="id-ID"/>
        </w:rPr>
        <w:t>hū</w:t>
      </w:r>
      <w:r w:rsidRPr="00EA21CF">
        <w:rPr>
          <w:rFonts w:ascii="Times New Roman" w:hAnsi="Times New Roman"/>
          <w:i/>
          <w:iCs/>
          <w:noProof/>
          <w:sz w:val="24"/>
          <w:szCs w:val="24"/>
          <w:lang w:val="id-ID"/>
        </w:rPr>
        <w:t>’i</w:t>
      </w:r>
    </w:p>
    <w:p w:rsidR="00195867" w:rsidRPr="00CD0183" w:rsidRDefault="00195867" w:rsidP="00195867">
      <w:pPr>
        <w:pStyle w:val="ListParagraph"/>
        <w:spacing w:before="240" w:line="480" w:lineRule="auto"/>
        <w:ind w:left="0" w:firstLine="654"/>
        <w:jc w:val="both"/>
        <w:rPr>
          <w:rFonts w:ascii="Times New Roman" w:hAnsi="Times New Roman"/>
          <w:noProof/>
          <w:sz w:val="24"/>
          <w:szCs w:val="24"/>
          <w:lang w:val="id-ID"/>
        </w:rPr>
      </w:pPr>
      <w:r>
        <w:rPr>
          <w:rFonts w:ascii="Times New Roman" w:hAnsi="Times New Roman"/>
          <w:noProof/>
          <w:sz w:val="24"/>
          <w:szCs w:val="24"/>
          <w:lang w:val="id-ID"/>
        </w:rPr>
        <w:t xml:space="preserve">Metode </w:t>
      </w:r>
      <w:r w:rsidRPr="00FA2460">
        <w:rPr>
          <w:rFonts w:ascii="Times New Roman" w:hAnsi="Times New Roman"/>
          <w:i/>
          <w:iCs/>
          <w:noProof/>
          <w:sz w:val="24"/>
          <w:szCs w:val="24"/>
          <w:lang w:val="id-ID"/>
        </w:rPr>
        <w:t>m</w:t>
      </w:r>
      <w:r w:rsidRPr="00EA21CF">
        <w:rPr>
          <w:rFonts w:ascii="Times New Roman" w:hAnsi="Times New Roman"/>
          <w:i/>
          <w:iCs/>
          <w:noProof/>
          <w:sz w:val="24"/>
          <w:szCs w:val="24"/>
          <w:lang w:val="id-ID"/>
        </w:rPr>
        <w:t>aud</w:t>
      </w:r>
      <w:r w:rsidRPr="00FA2460">
        <w:rPr>
          <w:rFonts w:ascii="Times New Roman" w:hAnsi="Times New Roman"/>
          <w:i/>
          <w:iCs/>
          <w:noProof/>
          <w:sz w:val="24"/>
          <w:szCs w:val="24"/>
          <w:lang w:val="id-ID"/>
        </w:rPr>
        <w:t>hū</w:t>
      </w:r>
      <w:r w:rsidRPr="00EA21CF">
        <w:rPr>
          <w:rFonts w:ascii="Times New Roman" w:hAnsi="Times New Roman"/>
          <w:i/>
          <w:iCs/>
          <w:noProof/>
          <w:sz w:val="24"/>
          <w:szCs w:val="24"/>
          <w:lang w:val="id-ID"/>
        </w:rPr>
        <w:t>’i</w:t>
      </w:r>
      <w:r w:rsidRPr="0030681C">
        <w:rPr>
          <w:rFonts w:ascii="Times New Roman" w:hAnsi="Times New Roman"/>
          <w:noProof/>
          <w:sz w:val="24"/>
          <w:szCs w:val="24"/>
          <w:lang w:val="id-ID"/>
        </w:rPr>
        <w:t xml:space="preserve"> adalah metode yang membahas ayat-ayat al-Qur’an sesuai dengan tema yang ditetapkan. Semua ayat yang saling berkaita</w:t>
      </w:r>
      <w:r>
        <w:rPr>
          <w:rFonts w:ascii="Times New Roman" w:hAnsi="Times New Roman"/>
          <w:noProof/>
          <w:sz w:val="24"/>
          <w:szCs w:val="24"/>
          <w:lang w:val="id-ID"/>
        </w:rPr>
        <w:t>n dihimpun, kemudian di</w:t>
      </w:r>
      <w:r w:rsidRPr="0030681C">
        <w:rPr>
          <w:rFonts w:ascii="Times New Roman" w:hAnsi="Times New Roman"/>
          <w:noProof/>
          <w:sz w:val="24"/>
          <w:szCs w:val="24"/>
          <w:lang w:val="id-ID"/>
        </w:rPr>
        <w:t>kaji secara tuntas d</w:t>
      </w:r>
      <w:r>
        <w:rPr>
          <w:rFonts w:ascii="Times New Roman" w:hAnsi="Times New Roman"/>
          <w:noProof/>
          <w:sz w:val="24"/>
          <w:szCs w:val="24"/>
          <w:lang w:val="id-ID"/>
        </w:rPr>
        <w:t xml:space="preserve">ari berbagai aspek, seperti </w:t>
      </w:r>
      <w:r>
        <w:rPr>
          <w:rFonts w:ascii="Times New Roman" w:hAnsi="Times New Roman"/>
          <w:i/>
          <w:iCs/>
          <w:noProof/>
          <w:sz w:val="24"/>
          <w:szCs w:val="24"/>
          <w:lang w:val="id-ID"/>
        </w:rPr>
        <w:t>asbāb al-</w:t>
      </w:r>
      <w:r w:rsidRPr="00FA2460">
        <w:rPr>
          <w:rFonts w:ascii="Times New Roman" w:hAnsi="Times New Roman"/>
          <w:i/>
          <w:iCs/>
          <w:noProof/>
          <w:sz w:val="24"/>
          <w:szCs w:val="24"/>
          <w:lang w:val="id-ID"/>
        </w:rPr>
        <w:t>N</w:t>
      </w:r>
      <w:r w:rsidRPr="00EA21CF">
        <w:rPr>
          <w:rFonts w:ascii="Times New Roman" w:hAnsi="Times New Roman"/>
          <w:i/>
          <w:iCs/>
          <w:noProof/>
          <w:sz w:val="24"/>
          <w:szCs w:val="24"/>
          <w:lang w:val="id-ID"/>
        </w:rPr>
        <w:t>uzūl</w:t>
      </w:r>
      <w:r w:rsidRPr="0030681C">
        <w:rPr>
          <w:rFonts w:ascii="Times New Roman" w:hAnsi="Times New Roman"/>
          <w:noProof/>
          <w:sz w:val="24"/>
          <w:szCs w:val="24"/>
          <w:lang w:val="id-ID"/>
        </w:rPr>
        <w:t>, ko</w:t>
      </w:r>
      <w:r>
        <w:rPr>
          <w:rFonts w:ascii="Times New Roman" w:hAnsi="Times New Roman"/>
          <w:noProof/>
          <w:sz w:val="24"/>
          <w:szCs w:val="24"/>
          <w:lang w:val="id-ID"/>
        </w:rPr>
        <w:t>sakata dan sebagainya, serta di</w:t>
      </w:r>
      <w:r w:rsidRPr="0030681C">
        <w:rPr>
          <w:rFonts w:ascii="Times New Roman" w:hAnsi="Times New Roman"/>
          <w:noProof/>
          <w:sz w:val="24"/>
          <w:szCs w:val="24"/>
          <w:lang w:val="id-ID"/>
        </w:rPr>
        <w:t>dukung</w:t>
      </w:r>
      <w:r>
        <w:rPr>
          <w:rFonts w:ascii="Times New Roman" w:hAnsi="Times New Roman"/>
          <w:noProof/>
          <w:sz w:val="24"/>
          <w:szCs w:val="24"/>
          <w:lang w:val="id-ID"/>
        </w:rPr>
        <w:t xml:space="preserve"> oleh dalil-dalil yang dapat di</w:t>
      </w:r>
      <w:r w:rsidRPr="0030681C">
        <w:rPr>
          <w:rFonts w:ascii="Times New Roman" w:hAnsi="Times New Roman"/>
          <w:noProof/>
          <w:sz w:val="24"/>
          <w:szCs w:val="24"/>
          <w:lang w:val="id-ID"/>
        </w:rPr>
        <w:t>pertanggungjawabkan secara ilmiah, baik argument dari al-Qur’an, hadist, maupun pemikiran rasional.</w:t>
      </w:r>
      <w:r w:rsidRPr="0030681C">
        <w:rPr>
          <w:rStyle w:val="FootnoteReference"/>
          <w:rFonts w:ascii="Times New Roman" w:hAnsi="Times New Roman"/>
          <w:noProof/>
          <w:sz w:val="24"/>
          <w:szCs w:val="24"/>
          <w:lang w:val="id-ID"/>
        </w:rPr>
        <w:footnoteReference w:id="47"/>
      </w:r>
      <w:r w:rsidRPr="0030681C">
        <w:rPr>
          <w:rFonts w:ascii="Times New Roman" w:hAnsi="Times New Roman"/>
          <w:noProof/>
          <w:sz w:val="24"/>
          <w:szCs w:val="24"/>
          <w:lang w:val="id-ID"/>
        </w:rPr>
        <w:t xml:space="preserve"> Diantara contoh kitab tafsir yang menggunakan metode ini</w:t>
      </w:r>
      <w:r>
        <w:rPr>
          <w:rFonts w:ascii="Times New Roman" w:hAnsi="Times New Roman"/>
          <w:noProof/>
          <w:sz w:val="24"/>
          <w:szCs w:val="24"/>
          <w:lang w:val="id-ID"/>
        </w:rPr>
        <w:t xml:space="preserve">, yaitu; </w:t>
      </w:r>
      <w:r w:rsidRPr="00EA21CF">
        <w:rPr>
          <w:rFonts w:ascii="Times New Roman" w:hAnsi="Times New Roman"/>
          <w:i/>
          <w:iCs/>
          <w:noProof/>
          <w:sz w:val="24"/>
          <w:szCs w:val="24"/>
          <w:lang w:val="id-ID"/>
        </w:rPr>
        <w:t>al-</w:t>
      </w:r>
      <w:r w:rsidRPr="00E94150">
        <w:rPr>
          <w:rFonts w:ascii="Times New Arabic" w:hAnsi="Times New Arabic"/>
          <w:i/>
          <w:iCs/>
          <w:noProof/>
          <w:sz w:val="24"/>
          <w:szCs w:val="24"/>
          <w:lang w:val="id-ID"/>
        </w:rPr>
        <w:t>Mar’</w:t>
      </w:r>
      <w:r>
        <w:rPr>
          <w:rFonts w:ascii="Times New Roman" w:hAnsi="Times New Roman"/>
          <w:i/>
          <w:iCs/>
          <w:noProof/>
          <w:sz w:val="24"/>
          <w:szCs w:val="24"/>
          <w:lang w:val="id-ID"/>
        </w:rPr>
        <w:t>a</w:t>
      </w:r>
      <w:r w:rsidRPr="00E94150">
        <w:rPr>
          <w:rFonts w:ascii="Times New Arabic" w:hAnsi="Times New Arabic"/>
          <w:i/>
          <w:iCs/>
          <w:noProof/>
          <w:sz w:val="24"/>
          <w:szCs w:val="24"/>
          <w:lang w:val="id-ID"/>
        </w:rPr>
        <w:t>h</w:t>
      </w:r>
      <w:r w:rsidRPr="00EA21CF">
        <w:rPr>
          <w:rFonts w:ascii="Times New Roman" w:hAnsi="Times New Roman"/>
          <w:i/>
          <w:iCs/>
          <w:noProof/>
          <w:sz w:val="24"/>
          <w:szCs w:val="24"/>
          <w:lang w:val="id-ID"/>
        </w:rPr>
        <w:t xml:space="preserve"> Fi</w:t>
      </w:r>
      <w:r>
        <w:rPr>
          <w:rFonts w:ascii="Times New Arabic" w:hAnsi="Times New Arabic"/>
          <w:i/>
          <w:iCs/>
          <w:noProof/>
          <w:sz w:val="24"/>
          <w:szCs w:val="24"/>
          <w:lang w:val="id-ID"/>
        </w:rPr>
        <w:t>&gt;</w:t>
      </w:r>
      <w:r w:rsidRPr="00EA21CF">
        <w:rPr>
          <w:rFonts w:ascii="Times New Roman" w:hAnsi="Times New Roman"/>
          <w:i/>
          <w:iCs/>
          <w:noProof/>
          <w:sz w:val="24"/>
          <w:szCs w:val="24"/>
          <w:lang w:val="id-ID"/>
        </w:rPr>
        <w:t xml:space="preserve"> al-Qur’ān</w:t>
      </w:r>
      <w:r w:rsidRPr="0030681C">
        <w:rPr>
          <w:rFonts w:ascii="Times New Roman" w:hAnsi="Times New Roman"/>
          <w:noProof/>
          <w:sz w:val="24"/>
          <w:szCs w:val="24"/>
          <w:lang w:val="id-ID"/>
        </w:rPr>
        <w:t xml:space="preserve"> karya Abbas Mahmu</w:t>
      </w:r>
      <w:r>
        <w:rPr>
          <w:rFonts w:ascii="Times New Roman" w:hAnsi="Times New Roman"/>
          <w:noProof/>
          <w:sz w:val="24"/>
          <w:szCs w:val="24"/>
          <w:lang w:val="id-ID"/>
        </w:rPr>
        <w:t xml:space="preserve">d al-‘Aqqad, </w:t>
      </w:r>
      <w:r w:rsidRPr="00EA21CF">
        <w:rPr>
          <w:rFonts w:ascii="Times New Roman" w:hAnsi="Times New Roman"/>
          <w:i/>
          <w:iCs/>
          <w:noProof/>
          <w:sz w:val="24"/>
          <w:szCs w:val="24"/>
          <w:lang w:val="id-ID"/>
        </w:rPr>
        <w:t>al-Riba Fi</w:t>
      </w:r>
      <w:r>
        <w:rPr>
          <w:rFonts w:ascii="Times New Arabic" w:hAnsi="Times New Arabic"/>
          <w:i/>
          <w:iCs/>
          <w:noProof/>
          <w:sz w:val="24"/>
          <w:szCs w:val="24"/>
          <w:lang w:val="id-ID"/>
        </w:rPr>
        <w:t>&gt;</w:t>
      </w:r>
      <w:r w:rsidRPr="00EA21CF">
        <w:rPr>
          <w:rFonts w:ascii="Times New Roman" w:hAnsi="Times New Roman"/>
          <w:i/>
          <w:iCs/>
          <w:noProof/>
          <w:sz w:val="24"/>
          <w:szCs w:val="24"/>
          <w:lang w:val="id-ID"/>
        </w:rPr>
        <w:t xml:space="preserve"> al-Qur’ān</w:t>
      </w:r>
      <w:r>
        <w:rPr>
          <w:rFonts w:ascii="Times New Roman" w:hAnsi="Times New Roman"/>
          <w:noProof/>
          <w:sz w:val="24"/>
          <w:szCs w:val="24"/>
          <w:lang w:val="id-ID"/>
        </w:rPr>
        <w:t xml:space="preserve"> karya Abu al-A’la al-Maududi</w:t>
      </w:r>
      <w:r w:rsidRPr="00FC6731">
        <w:rPr>
          <w:rFonts w:ascii="Times New Roman" w:hAnsi="Times New Roman"/>
          <w:noProof/>
          <w:sz w:val="24"/>
          <w:szCs w:val="24"/>
          <w:lang w:val="id-ID"/>
        </w:rPr>
        <w:t>.</w:t>
      </w:r>
      <w:r w:rsidRPr="0030681C">
        <w:rPr>
          <w:rStyle w:val="FootnoteReference"/>
          <w:rFonts w:ascii="Times New Roman" w:hAnsi="Times New Roman"/>
          <w:noProof/>
          <w:sz w:val="24"/>
          <w:szCs w:val="24"/>
          <w:lang w:val="id-ID"/>
        </w:rPr>
        <w:footnoteReference w:id="48"/>
      </w:r>
    </w:p>
    <w:p w:rsidR="00195867" w:rsidRPr="0030681C" w:rsidRDefault="00195867" w:rsidP="00DF5E54">
      <w:pPr>
        <w:pStyle w:val="ListParagraph"/>
        <w:numPr>
          <w:ilvl w:val="0"/>
          <w:numId w:val="30"/>
        </w:numPr>
        <w:spacing w:before="240" w:line="480" w:lineRule="auto"/>
        <w:ind w:left="360"/>
        <w:jc w:val="both"/>
        <w:rPr>
          <w:rFonts w:ascii="Times New Roman" w:hAnsi="Times New Roman"/>
          <w:noProof/>
          <w:sz w:val="24"/>
          <w:szCs w:val="24"/>
          <w:lang w:val="id-ID"/>
        </w:rPr>
      </w:pPr>
      <w:r>
        <w:rPr>
          <w:rFonts w:ascii="Times New Roman" w:hAnsi="Times New Roman"/>
          <w:noProof/>
          <w:sz w:val="24"/>
          <w:szCs w:val="24"/>
          <w:lang w:val="id-ID"/>
        </w:rPr>
        <w:t xml:space="preserve">Corak </w:t>
      </w:r>
      <w:r>
        <w:rPr>
          <w:rFonts w:ascii="Times New Roman" w:hAnsi="Times New Roman"/>
          <w:noProof/>
          <w:sz w:val="24"/>
          <w:szCs w:val="24"/>
          <w:lang w:val="en-GB"/>
        </w:rPr>
        <w:t>T</w:t>
      </w:r>
      <w:r w:rsidRPr="0030681C">
        <w:rPr>
          <w:rFonts w:ascii="Times New Roman" w:hAnsi="Times New Roman"/>
          <w:noProof/>
          <w:sz w:val="24"/>
          <w:szCs w:val="24"/>
          <w:lang w:val="id-ID"/>
        </w:rPr>
        <w:t xml:space="preserve">afsir </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Nashruddin Baidan menjelaskan corak tafsir adalah suatu warna, arah, atau kecenderungan pemikiran atau ide tertentu yang mendominasi sebuah karya </w:t>
      </w:r>
      <w:r w:rsidRPr="0030681C">
        <w:rPr>
          <w:rFonts w:ascii="Times New Roman" w:hAnsi="Times New Roman"/>
          <w:noProof/>
          <w:sz w:val="24"/>
          <w:szCs w:val="24"/>
          <w:lang w:val="id-ID"/>
        </w:rPr>
        <w:lastRenderedPageBreak/>
        <w:t>tafsir.</w:t>
      </w:r>
      <w:r w:rsidRPr="0030681C">
        <w:rPr>
          <w:rStyle w:val="FootnoteReference"/>
          <w:rFonts w:ascii="Times New Roman" w:hAnsi="Times New Roman"/>
          <w:noProof/>
          <w:sz w:val="24"/>
          <w:szCs w:val="24"/>
          <w:lang w:val="id-ID"/>
        </w:rPr>
        <w:footnoteReference w:id="49"/>
      </w:r>
      <w:r w:rsidRPr="0030681C">
        <w:rPr>
          <w:rFonts w:ascii="Times New Roman" w:hAnsi="Times New Roman"/>
          <w:noProof/>
          <w:sz w:val="24"/>
          <w:szCs w:val="24"/>
          <w:lang w:val="id-ID"/>
        </w:rPr>
        <w:t xml:space="preserve"> Dapat disimpulkan bahwa corak tafsir ialah jenis, ragam atau kekhasan suatu tafsir. Dalam pengertian yang lebih luas adalah nuansa atau sifat khusus yang mewarnai penafsiran dan salah satu bentuk ekspresi intelektual seorang mufassir ketika menjelaskan maksud al-Qur’an.</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Para ulama mengklasifikasikan beberapa corak penafsiran al-Qur’an diantaranya, sebagai berikut:</w:t>
      </w:r>
    </w:p>
    <w:p w:rsidR="00195867" w:rsidRPr="0030681C" w:rsidRDefault="00195867" w:rsidP="00DF5E54">
      <w:pPr>
        <w:pStyle w:val="ListParagraph"/>
        <w:numPr>
          <w:ilvl w:val="0"/>
          <w:numId w:val="33"/>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Corak Tasawuf</w:t>
      </w:r>
      <w:r>
        <w:rPr>
          <w:rFonts w:ascii="Times New Roman" w:hAnsi="Times New Roman"/>
          <w:noProof/>
          <w:sz w:val="24"/>
          <w:szCs w:val="24"/>
          <w:lang w:val="id-ID"/>
        </w:rPr>
        <w:t xml:space="preserve"> (</w:t>
      </w:r>
      <w:r>
        <w:rPr>
          <w:rFonts w:ascii="Times New Roman" w:hAnsi="Times New Roman"/>
          <w:noProof/>
          <w:sz w:val="24"/>
          <w:szCs w:val="24"/>
          <w:lang w:val="en-GB"/>
        </w:rPr>
        <w:t>S</w:t>
      </w:r>
      <w:r w:rsidRPr="0030681C">
        <w:rPr>
          <w:rFonts w:ascii="Times New Roman" w:hAnsi="Times New Roman"/>
          <w:noProof/>
          <w:sz w:val="24"/>
          <w:szCs w:val="24"/>
          <w:lang w:val="id-ID"/>
        </w:rPr>
        <w:t>ufi)</w:t>
      </w:r>
    </w:p>
    <w:p w:rsidR="00195867"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Penafsiran yang dilakukan pada corak ini diungkapkan dengan bahasa mistik. Ungkapan-ungkapan ini tidak dapat dipahami kecuali orang sufi dan yang melatih diri untuk menghayati tasawuf. Corak ini terbagi dua yaitu Tasawuf Teoritis dan Tasawuf Praktis.</w:t>
      </w:r>
      <w:r w:rsidRPr="0030681C">
        <w:rPr>
          <w:rStyle w:val="FootnoteReference"/>
          <w:rFonts w:ascii="Times New Roman" w:hAnsi="Times New Roman"/>
          <w:noProof/>
          <w:sz w:val="24"/>
          <w:szCs w:val="24"/>
          <w:lang w:val="id-ID"/>
        </w:rPr>
        <w:footnoteReference w:id="50"/>
      </w:r>
      <w:r w:rsidRPr="0030681C">
        <w:rPr>
          <w:rFonts w:ascii="Times New Roman" w:hAnsi="Times New Roman"/>
          <w:noProof/>
          <w:sz w:val="24"/>
          <w:szCs w:val="24"/>
          <w:lang w:val="id-ID"/>
        </w:rPr>
        <w:t xml:space="preserve">  </w:t>
      </w:r>
    </w:p>
    <w:p w:rsidR="00195867" w:rsidRPr="00EA21CF" w:rsidRDefault="00195867" w:rsidP="00DF5E54">
      <w:pPr>
        <w:pStyle w:val="ListParagraph"/>
        <w:numPr>
          <w:ilvl w:val="0"/>
          <w:numId w:val="33"/>
        </w:numPr>
        <w:spacing w:before="240" w:line="480" w:lineRule="auto"/>
        <w:ind w:left="360"/>
        <w:jc w:val="both"/>
        <w:rPr>
          <w:rFonts w:ascii="Times New Roman" w:hAnsi="Times New Roman"/>
          <w:noProof/>
          <w:sz w:val="24"/>
          <w:szCs w:val="24"/>
          <w:lang w:val="id-ID"/>
        </w:rPr>
      </w:pPr>
      <w:r w:rsidRPr="00EA21CF">
        <w:rPr>
          <w:rFonts w:ascii="Times New Roman" w:hAnsi="Times New Roman"/>
          <w:noProof/>
          <w:sz w:val="24"/>
          <w:szCs w:val="24"/>
          <w:lang w:val="id-ID"/>
        </w:rPr>
        <w:t>Corak Filsafat</w:t>
      </w:r>
    </w:p>
    <w:p w:rsidR="00195867" w:rsidRPr="00CD0183"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Tafsir filsafat ialah cara menafsirkan ayat-ayat al-Qur’an dengan menggunakan teori-teori filsafat. Penafsiran ini berusaha mengkompromikan antara filsafat dengan agama serta berupaya menyingkirkan pertentangan di antara keduanya.</w:t>
      </w:r>
      <w:r w:rsidRPr="0030681C">
        <w:rPr>
          <w:rStyle w:val="FootnoteReference"/>
          <w:rFonts w:ascii="Times New Roman" w:hAnsi="Times New Roman"/>
          <w:noProof/>
          <w:sz w:val="24"/>
          <w:szCs w:val="24"/>
          <w:lang w:val="id-ID"/>
        </w:rPr>
        <w:footnoteReference w:id="51"/>
      </w:r>
    </w:p>
    <w:p w:rsidR="00195867" w:rsidRPr="0030681C" w:rsidRDefault="00195867" w:rsidP="00DF5E54">
      <w:pPr>
        <w:pStyle w:val="ListParagraph"/>
        <w:numPr>
          <w:ilvl w:val="0"/>
          <w:numId w:val="33"/>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Corak Fiqh</w:t>
      </w:r>
    </w:p>
    <w:p w:rsidR="00195867" w:rsidRPr="0030681C"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Seiring perkembangan ilmu fiqh, dan munculnya mazhab-mazhab fiqh, dari setiap mazhab berusaha membuktikan kebenara</w:t>
      </w:r>
      <w:r>
        <w:rPr>
          <w:rFonts w:ascii="Times New Roman" w:hAnsi="Times New Roman"/>
          <w:noProof/>
          <w:sz w:val="24"/>
          <w:szCs w:val="24"/>
          <w:lang w:val="id-ID"/>
        </w:rPr>
        <w:t>n pendapatnya berdasaarkan pena</w:t>
      </w:r>
      <w:r w:rsidRPr="0030681C">
        <w:rPr>
          <w:rFonts w:ascii="Times New Roman" w:hAnsi="Times New Roman"/>
          <w:noProof/>
          <w:sz w:val="24"/>
          <w:szCs w:val="24"/>
          <w:lang w:val="id-ID"/>
        </w:rPr>
        <w:t>fsiran mereka terhadap ayat-ayat hukum.</w:t>
      </w:r>
      <w:r w:rsidRPr="0030681C">
        <w:rPr>
          <w:rStyle w:val="FootnoteReference"/>
          <w:rFonts w:ascii="Times New Roman" w:hAnsi="Times New Roman"/>
          <w:noProof/>
          <w:sz w:val="24"/>
          <w:szCs w:val="24"/>
          <w:lang w:val="id-ID"/>
        </w:rPr>
        <w:footnoteReference w:id="52"/>
      </w:r>
    </w:p>
    <w:p w:rsidR="00195867" w:rsidRPr="0030681C" w:rsidRDefault="00195867" w:rsidP="00DF5E54">
      <w:pPr>
        <w:pStyle w:val="ListParagraph"/>
        <w:numPr>
          <w:ilvl w:val="0"/>
          <w:numId w:val="33"/>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Corak Sastra</w:t>
      </w:r>
    </w:p>
    <w:p w:rsidR="00195867" w:rsidRPr="005623E1" w:rsidRDefault="00195867" w:rsidP="00195867">
      <w:pPr>
        <w:pStyle w:val="ListParagraph"/>
        <w:spacing w:before="240"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Corak tafsir ini menggunakan kaidah-kaidah liguistik, corak ini muncul karena banyaknya orang non-arab yang memeluk agama islam serta karena kelemahan orang arab dibidang sastra yang membutuhkan penjelasan terhadap kandungan al-</w:t>
      </w:r>
      <w:r>
        <w:rPr>
          <w:rFonts w:ascii="Times New Roman" w:hAnsi="Times New Roman"/>
          <w:noProof/>
          <w:sz w:val="24"/>
          <w:szCs w:val="24"/>
          <w:lang w:val="id-ID"/>
        </w:rPr>
        <w:t>Qur’an. Contohnya tafsir al-Kas</w:t>
      </w:r>
      <w:r w:rsidRPr="00FA2460">
        <w:rPr>
          <w:rFonts w:ascii="Times New Roman" w:hAnsi="Times New Roman"/>
          <w:noProof/>
          <w:sz w:val="24"/>
          <w:szCs w:val="24"/>
          <w:lang w:val="id-ID"/>
        </w:rPr>
        <w:t>sy</w:t>
      </w:r>
      <w:r w:rsidRPr="0030681C">
        <w:rPr>
          <w:rFonts w:ascii="Times New Roman" w:hAnsi="Times New Roman"/>
          <w:noProof/>
          <w:sz w:val="24"/>
          <w:szCs w:val="24"/>
          <w:lang w:val="id-ID"/>
        </w:rPr>
        <w:t>af karya Zamakhsari.</w:t>
      </w:r>
      <w:r w:rsidRPr="0030681C">
        <w:rPr>
          <w:rStyle w:val="FootnoteReference"/>
          <w:rFonts w:ascii="Times New Roman" w:hAnsi="Times New Roman"/>
          <w:noProof/>
          <w:sz w:val="24"/>
          <w:szCs w:val="24"/>
          <w:lang w:val="id-ID"/>
        </w:rPr>
        <w:footnoteReference w:id="53"/>
      </w:r>
    </w:p>
    <w:p w:rsidR="00195867" w:rsidRPr="0030681C" w:rsidRDefault="00195867" w:rsidP="00DF5E54">
      <w:pPr>
        <w:pStyle w:val="ListParagraph"/>
        <w:numPr>
          <w:ilvl w:val="0"/>
          <w:numId w:val="33"/>
        </w:numPr>
        <w:spacing w:before="240"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Corak ‘Ilmi</w:t>
      </w:r>
    </w:p>
    <w:p w:rsidR="00195867" w:rsidRDefault="00195867" w:rsidP="00195867">
      <w:pPr>
        <w:pStyle w:val="ListParagraph"/>
        <w:spacing w:before="240" w:line="480" w:lineRule="auto"/>
        <w:ind w:left="0" w:firstLine="720"/>
        <w:jc w:val="both"/>
        <w:rPr>
          <w:rFonts w:ascii="Times New Roman" w:hAnsi="Times New Roman"/>
          <w:noProof/>
          <w:sz w:val="24"/>
          <w:szCs w:val="24"/>
          <w:lang w:val="en-GB"/>
        </w:rPr>
      </w:pPr>
      <w:r w:rsidRPr="0030681C">
        <w:rPr>
          <w:rFonts w:ascii="Times New Roman" w:hAnsi="Times New Roman"/>
          <w:noProof/>
          <w:sz w:val="24"/>
          <w:szCs w:val="24"/>
          <w:lang w:val="id-ID"/>
        </w:rPr>
        <w:t>Tafsir ini menekankan pada pendekatan ilmu pengetahuan umum dari temuan ilmiah yang didasarkan pada al-Qur’an. Banyaknya pendapat yang mengatakan bahwa al-Qur’an berisikan seluruh ilmu pengetahuan secara glo</w:t>
      </w:r>
      <w:r>
        <w:rPr>
          <w:rFonts w:ascii="Times New Roman" w:hAnsi="Times New Roman"/>
          <w:noProof/>
          <w:sz w:val="24"/>
          <w:szCs w:val="24"/>
          <w:lang w:val="id-ID"/>
        </w:rPr>
        <w:t>bal.</w:t>
      </w:r>
      <w:r w:rsidRPr="0030681C">
        <w:rPr>
          <w:rStyle w:val="FootnoteReference"/>
          <w:rFonts w:ascii="Times New Roman" w:hAnsi="Times New Roman"/>
          <w:noProof/>
          <w:sz w:val="24"/>
          <w:szCs w:val="24"/>
          <w:lang w:val="id-ID"/>
        </w:rPr>
        <w:footnoteReference w:id="54"/>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Salah satu contoh kitab tafsir bercorak ‘Ilmi adalah kitab </w:t>
      </w:r>
      <w:r w:rsidRPr="00EA21CF">
        <w:rPr>
          <w:rFonts w:ascii="Times New Roman" w:hAnsi="Times New Roman"/>
          <w:i/>
          <w:iCs/>
          <w:noProof/>
          <w:sz w:val="24"/>
          <w:szCs w:val="24"/>
          <w:lang w:val="id-ID"/>
        </w:rPr>
        <w:t>tafsir al-Jawahir</w:t>
      </w:r>
      <w:r w:rsidRPr="0030681C">
        <w:rPr>
          <w:rFonts w:ascii="Times New Roman" w:hAnsi="Times New Roman"/>
          <w:noProof/>
          <w:sz w:val="24"/>
          <w:szCs w:val="24"/>
          <w:lang w:val="id-ID"/>
        </w:rPr>
        <w:t xml:space="preserve"> karya Tantawi Jauhari</w:t>
      </w:r>
      <w:r>
        <w:rPr>
          <w:rFonts w:ascii="Times New Roman" w:hAnsi="Times New Roman"/>
          <w:noProof/>
          <w:sz w:val="24"/>
          <w:szCs w:val="24"/>
          <w:lang w:val="en-GB"/>
        </w:rPr>
        <w:t>.</w:t>
      </w:r>
    </w:p>
    <w:p w:rsidR="00195867" w:rsidRPr="0030681C" w:rsidRDefault="00195867" w:rsidP="00195867">
      <w:pPr>
        <w:spacing w:line="240" w:lineRule="auto"/>
        <w:jc w:val="both"/>
        <w:rPr>
          <w:rFonts w:ascii="Times New Roman" w:hAnsi="Times New Roman"/>
          <w:b/>
          <w:noProof/>
          <w:sz w:val="24"/>
          <w:szCs w:val="24"/>
          <w:lang w:val="id-ID"/>
        </w:rPr>
      </w:pPr>
      <w:r w:rsidRPr="0030681C">
        <w:rPr>
          <w:rFonts w:ascii="Times New Roman" w:hAnsi="Times New Roman"/>
          <w:b/>
          <w:noProof/>
          <w:sz w:val="24"/>
          <w:szCs w:val="24"/>
          <w:lang w:val="id-ID"/>
        </w:rPr>
        <w:t xml:space="preserve">B. Politik </w:t>
      </w:r>
    </w:p>
    <w:p w:rsidR="00195867" w:rsidRPr="00712816" w:rsidRDefault="00195867" w:rsidP="00195867">
      <w:pPr>
        <w:spacing w:before="240" w:after="0" w:line="480" w:lineRule="auto"/>
        <w:ind w:left="90" w:hanging="180"/>
        <w:jc w:val="both"/>
        <w:rPr>
          <w:rFonts w:ascii="Times New Roman" w:hAnsi="Times New Roman"/>
          <w:noProof/>
          <w:sz w:val="24"/>
          <w:szCs w:val="24"/>
          <w:lang w:val="id-ID"/>
        </w:rPr>
      </w:pPr>
      <w:r>
        <w:rPr>
          <w:rFonts w:ascii="Times New Roman" w:hAnsi="Times New Roman"/>
          <w:noProof/>
          <w:sz w:val="24"/>
          <w:szCs w:val="24"/>
          <w:lang w:val="id-ID"/>
        </w:rPr>
        <w:t xml:space="preserve">  a. </w:t>
      </w:r>
      <w:r>
        <w:rPr>
          <w:rFonts w:ascii="Times New Roman" w:hAnsi="Times New Roman"/>
          <w:noProof/>
          <w:sz w:val="24"/>
          <w:szCs w:val="24"/>
          <w:lang w:val="en-GB"/>
        </w:rPr>
        <w:t>P</w:t>
      </w:r>
      <w:r>
        <w:rPr>
          <w:rFonts w:ascii="Times New Roman" w:hAnsi="Times New Roman"/>
          <w:noProof/>
          <w:sz w:val="24"/>
          <w:szCs w:val="24"/>
          <w:lang w:val="id-ID"/>
        </w:rPr>
        <w:t xml:space="preserve">engertian </w:t>
      </w:r>
      <w:r>
        <w:rPr>
          <w:rFonts w:ascii="Times New Roman" w:hAnsi="Times New Roman"/>
          <w:noProof/>
          <w:sz w:val="24"/>
          <w:szCs w:val="24"/>
          <w:lang w:val="en-GB"/>
        </w:rPr>
        <w:t>P</w:t>
      </w:r>
      <w:r w:rsidRPr="0030681C">
        <w:rPr>
          <w:rFonts w:ascii="Times New Roman" w:hAnsi="Times New Roman"/>
          <w:noProof/>
          <w:sz w:val="24"/>
          <w:szCs w:val="24"/>
          <w:lang w:val="id-ID"/>
        </w:rPr>
        <w:t>olitik</w:t>
      </w:r>
    </w:p>
    <w:p w:rsidR="00195867" w:rsidRPr="0030681C" w:rsidRDefault="00195867" w:rsidP="00195867">
      <w:pPr>
        <w:spacing w:after="0" w:line="480" w:lineRule="auto"/>
        <w:ind w:hanging="142"/>
        <w:jc w:val="both"/>
        <w:rPr>
          <w:rFonts w:ascii="Times New Roman" w:hAnsi="Times New Roman"/>
          <w:noProof/>
          <w:sz w:val="24"/>
          <w:szCs w:val="24"/>
          <w:lang w:val="id-ID"/>
        </w:rPr>
      </w:pPr>
      <w:r>
        <w:rPr>
          <w:rFonts w:ascii="Times New Roman" w:hAnsi="Times New Roman"/>
          <w:noProof/>
          <w:sz w:val="24"/>
          <w:szCs w:val="24"/>
          <w:lang w:val="id-ID"/>
        </w:rPr>
        <w:t xml:space="preserve">  </w:t>
      </w:r>
      <w:r>
        <w:rPr>
          <w:rFonts w:ascii="Times New Roman" w:hAnsi="Times New Roman"/>
          <w:noProof/>
          <w:sz w:val="24"/>
          <w:szCs w:val="24"/>
          <w:lang w:val="id-ID"/>
        </w:rPr>
        <w:tab/>
      </w:r>
      <w:r>
        <w:rPr>
          <w:rFonts w:ascii="Times New Roman" w:hAnsi="Times New Roman"/>
          <w:noProof/>
          <w:sz w:val="24"/>
          <w:szCs w:val="24"/>
          <w:lang w:val="id-ID"/>
        </w:rPr>
        <w:tab/>
      </w:r>
      <w:r w:rsidRPr="0030681C">
        <w:rPr>
          <w:rFonts w:ascii="Times New Roman" w:hAnsi="Times New Roman"/>
          <w:noProof/>
          <w:sz w:val="24"/>
          <w:szCs w:val="24"/>
          <w:lang w:val="id-ID"/>
        </w:rPr>
        <w:t>Kata politik b</w:t>
      </w:r>
      <w:r>
        <w:rPr>
          <w:rFonts w:ascii="Times New Roman" w:hAnsi="Times New Roman"/>
          <w:noProof/>
          <w:sz w:val="24"/>
          <w:szCs w:val="24"/>
          <w:lang w:val="id-ID"/>
        </w:rPr>
        <w:t xml:space="preserve">erasal dari bahasa </w:t>
      </w:r>
      <w:r>
        <w:rPr>
          <w:rFonts w:ascii="Times New Roman" w:hAnsi="Times New Roman"/>
          <w:noProof/>
          <w:sz w:val="24"/>
          <w:szCs w:val="24"/>
          <w:lang w:val="en-GB"/>
        </w:rPr>
        <w:t>I</w:t>
      </w:r>
      <w:r w:rsidRPr="0030681C">
        <w:rPr>
          <w:rFonts w:ascii="Times New Roman" w:hAnsi="Times New Roman"/>
          <w:noProof/>
          <w:sz w:val="24"/>
          <w:szCs w:val="24"/>
          <w:lang w:val="id-ID"/>
        </w:rPr>
        <w:t>nggris</w:t>
      </w:r>
      <w:r>
        <w:rPr>
          <w:rFonts w:ascii="Times New Roman" w:hAnsi="Times New Roman"/>
          <w:noProof/>
          <w:sz w:val="24"/>
          <w:szCs w:val="24"/>
          <w:lang w:val="en-GB"/>
        </w:rPr>
        <w:t xml:space="preserve"> yang berarti</w:t>
      </w:r>
      <w:r w:rsidRPr="0030681C">
        <w:rPr>
          <w:rFonts w:ascii="Times New Roman" w:hAnsi="Times New Roman"/>
          <w:noProof/>
          <w:sz w:val="24"/>
          <w:szCs w:val="24"/>
          <w:lang w:val="id-ID"/>
        </w:rPr>
        <w:t xml:space="preserve"> cerdik, bijaksana. Secara etimologi kata politik berkaitan erat dengan kata politisi yang berarti hal yang berhubungan dengan politik. Kata politisi berarti politikus artinya tokoh negara dan ahli politik. Politik adalah ilmu tata negara/administrasi negara, yang bertujuan untuk mendapatkan kekuasaan dan diartikan pula sebagai kebijakan serta cara bertindak dalam menghadapi atau menangani suatu masalah</w:t>
      </w:r>
      <w:r w:rsidRPr="0030681C">
        <w:rPr>
          <w:rStyle w:val="FootnoteReference"/>
          <w:noProof/>
          <w:lang w:val="id-ID"/>
        </w:rPr>
        <w:footnoteReference w:id="55"/>
      </w:r>
      <w:r w:rsidRPr="0030681C">
        <w:rPr>
          <w:rFonts w:ascii="Times New Roman" w:hAnsi="Times New Roman"/>
          <w:noProof/>
          <w:sz w:val="24"/>
          <w:szCs w:val="24"/>
          <w:lang w:val="id-ID"/>
        </w:rPr>
        <w:t xml:space="preserve">.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Dari segi istilah, “politik” pertama kali dikenal melalui buku Plato, Politeia, yang terkenal dengan judul Republik. Kemudian muncullah karya </w:t>
      </w:r>
      <w:r w:rsidRPr="0030681C">
        <w:rPr>
          <w:rFonts w:ascii="Times New Roman" w:hAnsi="Times New Roman"/>
          <w:noProof/>
          <w:sz w:val="24"/>
          <w:szCs w:val="24"/>
          <w:lang w:val="id-ID"/>
        </w:rPr>
        <w:lastRenderedPageBreak/>
        <w:t>Aristoteles yang berjudul Politeia. Keduanya merupakan landasan pemikiran politik yang berkembang kemudian. Dari karya tersebut terlihat bahwa politik merupakan istilah yang digunakan untuk konsep social governance, karena yang dibahas dalam kedua buku ini adalah pertanyaan-pertanyaan yang berkaitan dengan masalah pemerintahan dijalankan guna menciptakan masyarakat atau negara politik yang terbaik</w:t>
      </w:r>
      <w:r w:rsidRPr="0030681C">
        <w:rPr>
          <w:rFonts w:ascii="Times New Roman" w:hAnsi="Times New Roman"/>
          <w:noProof/>
          <w:color w:val="FF0000"/>
          <w:sz w:val="24"/>
          <w:szCs w:val="24"/>
          <w:lang w:val="id-ID"/>
        </w:rPr>
        <w:t>.</w:t>
      </w:r>
      <w:r w:rsidRPr="0030681C">
        <w:rPr>
          <w:rStyle w:val="FootnoteReference"/>
          <w:noProof/>
          <w:lang w:val="id-ID"/>
        </w:rPr>
        <w:footnoteReference w:id="56"/>
      </w:r>
    </w:p>
    <w:p w:rsidR="00195867" w:rsidRPr="0030681C" w:rsidRDefault="00195867" w:rsidP="00195867">
      <w:pPr>
        <w:spacing w:after="0" w:line="480" w:lineRule="auto"/>
        <w:ind w:firstLine="709"/>
        <w:jc w:val="both"/>
        <w:rPr>
          <w:rFonts w:ascii="Times New Roman" w:hAnsi="Times New Roman"/>
          <w:noProof/>
          <w:sz w:val="24"/>
          <w:szCs w:val="24"/>
          <w:lang w:val="id-ID"/>
        </w:rPr>
      </w:pPr>
      <w:r>
        <w:rPr>
          <w:rFonts w:ascii="Times New Roman" w:hAnsi="Times New Roman"/>
          <w:noProof/>
          <w:sz w:val="24"/>
          <w:szCs w:val="24"/>
          <w:lang w:val="id-ID"/>
        </w:rPr>
        <w:t xml:space="preserve">Sedangkan </w:t>
      </w:r>
      <w:r w:rsidRPr="00EA21CF">
        <w:rPr>
          <w:rFonts w:ascii="Times New Roman" w:hAnsi="Times New Roman"/>
          <w:noProof/>
          <w:sz w:val="24"/>
          <w:szCs w:val="24"/>
          <w:lang w:val="id-ID"/>
        </w:rPr>
        <w:t>d</w:t>
      </w:r>
      <w:r>
        <w:rPr>
          <w:rFonts w:ascii="Times New Roman" w:hAnsi="Times New Roman"/>
          <w:noProof/>
          <w:sz w:val="24"/>
          <w:szCs w:val="24"/>
          <w:lang w:val="id-ID"/>
        </w:rPr>
        <w:t>alam Bahasa</w:t>
      </w:r>
      <w:r w:rsidRPr="00FA2460">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Indonesia, </w:t>
      </w:r>
      <w:r w:rsidRPr="00EA21CF">
        <w:rPr>
          <w:rFonts w:ascii="Times New Roman" w:hAnsi="Times New Roman"/>
          <w:noProof/>
          <w:sz w:val="24"/>
          <w:szCs w:val="24"/>
          <w:lang w:val="id-ID"/>
        </w:rPr>
        <w:t xml:space="preserve">kata </w:t>
      </w:r>
      <w:r w:rsidRPr="0030681C">
        <w:rPr>
          <w:rFonts w:ascii="Times New Roman" w:hAnsi="Times New Roman"/>
          <w:noProof/>
          <w:sz w:val="24"/>
          <w:szCs w:val="24"/>
          <w:lang w:val="id-ID"/>
        </w:rPr>
        <w:t>politik diartikan sebagai pengetahuan mengenai penyelenggaraan negara atau kenegaraan; atau segalanya urusan dan tindakan (kebijakan, strategi, dan sebagainya) mengenai pemerintahan suatu negara atau terhadap negara lain. Politik dapat pula diartikan sebagai kebijakan, cara bertindak (dalam menghadapi atau menghadapi suatu masalah).</w:t>
      </w:r>
      <w:r w:rsidRPr="0030681C">
        <w:rPr>
          <w:rStyle w:val="FootnoteReference"/>
          <w:noProof/>
          <w:lang w:val="id-ID"/>
        </w:rPr>
        <w:footnoteReference w:id="57"/>
      </w:r>
      <w:r>
        <w:rPr>
          <w:rFonts w:ascii="Times New Roman" w:hAnsi="Times New Roman"/>
          <w:noProof/>
          <w:sz w:val="24"/>
          <w:szCs w:val="24"/>
          <w:lang w:val="en-GB"/>
        </w:rPr>
        <w:t xml:space="preserve"> </w:t>
      </w:r>
      <w:r w:rsidRPr="0030681C">
        <w:rPr>
          <w:rFonts w:ascii="Times New Roman" w:hAnsi="Times New Roman"/>
          <w:noProof/>
          <w:sz w:val="24"/>
          <w:szCs w:val="24"/>
          <w:lang w:val="id-ID"/>
        </w:rPr>
        <w:t>Politik mempunyai arti seni mengatur dan mengurus negara serta ilmu kenegaraan. Politik meliputi kebijakan atau tindakan yang bertujuan untuk ikut serta dalam urusan kenegaraan/pemerintahan, termasuk yang menyangkut penentuan bentuk, tugas, dan ruang lingkup urusan kenegaraan.</w:t>
      </w:r>
      <w:r w:rsidRPr="0030681C">
        <w:rPr>
          <w:rStyle w:val="FootnoteReference"/>
          <w:noProof/>
          <w:lang w:val="id-ID"/>
        </w:rPr>
        <w:footnoteReference w:id="58"/>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 Kata politik dalam bahasa arab biasa diterjemahkan dengan kata </w:t>
      </w:r>
      <w:r w:rsidRPr="00EA21CF">
        <w:rPr>
          <w:rFonts w:ascii="Times New Roman" w:hAnsi="Times New Roman"/>
          <w:i/>
          <w:iCs/>
          <w:noProof/>
          <w:sz w:val="24"/>
          <w:szCs w:val="24"/>
          <w:lang w:val="id-ID"/>
        </w:rPr>
        <w:t>siyāsah</w:t>
      </w:r>
      <w:r w:rsidRPr="0030681C">
        <w:rPr>
          <w:rFonts w:ascii="Times New Roman" w:hAnsi="Times New Roman"/>
          <w:noProof/>
          <w:sz w:val="24"/>
          <w:szCs w:val="24"/>
          <w:lang w:val="id-ID"/>
        </w:rPr>
        <w:t xml:space="preserve"> yang berasal dari kata </w:t>
      </w:r>
      <w:r w:rsidRPr="00EA21CF">
        <w:rPr>
          <w:rFonts w:ascii="Times New Roman" w:hAnsi="Times New Roman"/>
          <w:i/>
          <w:noProof/>
          <w:sz w:val="24"/>
          <w:szCs w:val="24"/>
          <w:lang w:val="id-ID"/>
        </w:rPr>
        <w:t xml:space="preserve">sāsa-yasūsu-siyāsatan </w:t>
      </w:r>
      <w:r w:rsidRPr="00FA2460">
        <w:rPr>
          <w:rFonts w:ascii="Times New Roman" w:hAnsi="Times New Roman"/>
          <w:i/>
          <w:noProof/>
          <w:sz w:val="24"/>
          <w:szCs w:val="24"/>
          <w:lang w:val="id-ID"/>
        </w:rPr>
        <w:t>bi al-ma′na ra′iyatan</w:t>
      </w:r>
      <w:r w:rsidRPr="0030681C">
        <w:rPr>
          <w:rFonts w:ascii="Times New Roman" w:hAnsi="Times New Roman"/>
          <w:noProof/>
          <w:sz w:val="24"/>
          <w:szCs w:val="24"/>
          <w:lang w:val="id-ID"/>
        </w:rPr>
        <w:t xml:space="preserve"> (manajemen). </w:t>
      </w:r>
      <w:r>
        <w:rPr>
          <w:rFonts w:ascii="Times New Roman" w:hAnsi="Times New Roman"/>
          <w:noProof/>
          <w:sz w:val="24"/>
          <w:szCs w:val="24"/>
          <w:lang w:val="id-ID"/>
        </w:rPr>
        <w:t xml:space="preserve">Ibnu Manzhur </w:t>
      </w:r>
      <w:r w:rsidRPr="0030681C">
        <w:rPr>
          <w:rFonts w:ascii="Times New Roman" w:hAnsi="Times New Roman"/>
          <w:noProof/>
          <w:sz w:val="24"/>
          <w:szCs w:val="24"/>
          <w:lang w:val="id-ID"/>
        </w:rPr>
        <w:t xml:space="preserve">dalam kitab </w:t>
      </w:r>
      <w:r w:rsidRPr="006B1CB8">
        <w:rPr>
          <w:rFonts w:ascii="Times New Arabic" w:hAnsi="Times New Arabic"/>
          <w:i/>
          <w:iCs/>
          <w:noProof/>
          <w:sz w:val="24"/>
          <w:szCs w:val="24"/>
          <w:lang w:val="id-ID"/>
        </w:rPr>
        <w:t>Lisa</w:t>
      </w:r>
      <w:r>
        <w:rPr>
          <w:rFonts w:ascii="Times New Arabic" w:hAnsi="Times New Arabic"/>
          <w:i/>
          <w:iCs/>
          <w:noProof/>
          <w:sz w:val="24"/>
          <w:szCs w:val="24"/>
          <w:lang w:val="id-ID"/>
        </w:rPr>
        <w:t>&gt;</w:t>
      </w:r>
      <w:r w:rsidRPr="006B1CB8">
        <w:rPr>
          <w:rFonts w:ascii="Times New Arabic" w:hAnsi="Times New Arabic"/>
          <w:i/>
          <w:iCs/>
          <w:noProof/>
          <w:sz w:val="24"/>
          <w:szCs w:val="24"/>
          <w:lang w:val="id-ID"/>
        </w:rPr>
        <w:t>n</w:t>
      </w:r>
      <w:r>
        <w:rPr>
          <w:rFonts w:ascii="Times New Roman" w:hAnsi="Times New Roman"/>
          <w:i/>
          <w:iCs/>
          <w:noProof/>
          <w:sz w:val="24"/>
          <w:szCs w:val="24"/>
          <w:lang w:val="id-ID"/>
        </w:rPr>
        <w:t xml:space="preserve"> Al-Arab </w:t>
      </w:r>
      <w:r w:rsidRPr="0030681C">
        <w:rPr>
          <w:rFonts w:ascii="Times New Roman" w:hAnsi="Times New Roman"/>
          <w:noProof/>
          <w:sz w:val="24"/>
          <w:szCs w:val="24"/>
          <w:lang w:val="id-ID"/>
        </w:rPr>
        <w:t xml:space="preserve">mengatakan </w:t>
      </w:r>
      <w:r w:rsidRPr="0030681C">
        <w:rPr>
          <w:rFonts w:ascii="Times New Roman" w:hAnsi="Times New Roman"/>
          <w:i/>
          <w:noProof/>
          <w:sz w:val="24"/>
          <w:szCs w:val="24"/>
          <w:lang w:val="id-ID"/>
        </w:rPr>
        <w:t>sustu al-ra′iyata siyāsatan</w:t>
      </w:r>
      <w:r w:rsidRPr="0030681C">
        <w:rPr>
          <w:rFonts w:ascii="Times New Roman" w:hAnsi="Times New Roman"/>
          <w:noProof/>
          <w:sz w:val="24"/>
          <w:szCs w:val="24"/>
          <w:lang w:val="id-ID"/>
        </w:rPr>
        <w:t xml:space="preserve"> artinya aku memerintahkan dan melarangnya sesuatu dengan sejumlah perintah dan larangan. </w:t>
      </w:r>
      <w:r w:rsidRPr="0030681C">
        <w:rPr>
          <w:rFonts w:ascii="Times New Roman" w:hAnsi="Times New Roman"/>
          <w:i/>
          <w:noProof/>
          <w:sz w:val="24"/>
          <w:szCs w:val="24"/>
          <w:lang w:val="id-ID"/>
        </w:rPr>
        <w:t>Wa al-siyāsah al-qiyāmu ′alā syaiin bimā yashlihuhu</w:t>
      </w:r>
      <w:r w:rsidRPr="0030681C">
        <w:rPr>
          <w:rFonts w:ascii="Times New Roman" w:hAnsi="Times New Roman"/>
          <w:noProof/>
          <w:sz w:val="24"/>
          <w:szCs w:val="24"/>
          <w:lang w:val="id-ID"/>
        </w:rPr>
        <w:t xml:space="preserve">, artinya memberikan sesuatu yang memberi manfaat baginya. Dengan demikian, </w:t>
      </w:r>
      <w:r w:rsidRPr="0030681C">
        <w:rPr>
          <w:rFonts w:ascii="Times New Roman" w:hAnsi="Times New Roman"/>
          <w:noProof/>
          <w:sz w:val="24"/>
          <w:szCs w:val="24"/>
          <w:lang w:val="id-ID"/>
        </w:rPr>
        <w:lastRenderedPageBreak/>
        <w:t>politik berarti mengatur urusan berdasarkan aturan-aturan tertentu yang tentunya berupa aturan dan larangan.</w:t>
      </w:r>
      <w:r w:rsidRPr="0030681C">
        <w:rPr>
          <w:rStyle w:val="FootnoteReference"/>
          <w:noProof/>
          <w:lang w:val="id-ID"/>
        </w:rPr>
        <w:footnoteReference w:id="59"/>
      </w:r>
    </w:p>
    <w:p w:rsidR="00195867" w:rsidRPr="0030681C" w:rsidRDefault="00195867" w:rsidP="00DF5E54">
      <w:pPr>
        <w:pStyle w:val="ListParagraph"/>
        <w:numPr>
          <w:ilvl w:val="0"/>
          <w:numId w:val="11"/>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Fungsi Politik</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Gabriel Almond dalam buku </w:t>
      </w:r>
      <w:r>
        <w:rPr>
          <w:rFonts w:ascii="Times New Roman" w:hAnsi="Times New Roman"/>
          <w:i/>
          <w:iCs/>
          <w:noProof/>
          <w:sz w:val="24"/>
          <w:szCs w:val="24"/>
          <w:lang w:val="id-ID"/>
        </w:rPr>
        <w:t>Konsepsi Kekuasaan Politik d</w:t>
      </w:r>
      <w:r w:rsidRPr="00EA21CF">
        <w:rPr>
          <w:rFonts w:ascii="Times New Roman" w:hAnsi="Times New Roman"/>
          <w:i/>
          <w:iCs/>
          <w:noProof/>
          <w:sz w:val="24"/>
          <w:szCs w:val="24"/>
          <w:lang w:val="id-ID"/>
        </w:rPr>
        <w:t>alam al-Qur’an</w:t>
      </w:r>
      <w:r w:rsidRPr="0030681C">
        <w:rPr>
          <w:rFonts w:ascii="Times New Roman" w:hAnsi="Times New Roman"/>
          <w:noProof/>
          <w:sz w:val="24"/>
          <w:szCs w:val="24"/>
          <w:lang w:val="id-ID"/>
        </w:rPr>
        <w:t xml:space="preserve"> mengungkapkan bahwa untuk membuat dan melaksanakan kebijaksanaan diperlukan fungsi-fungsi politik untuk menentukan cara kerja sistem politik. Fungsi-fungsi tersebut adalah:</w:t>
      </w:r>
    </w:p>
    <w:p w:rsidR="00195867" w:rsidRPr="0030681C" w:rsidRDefault="00195867" w:rsidP="00F05A16">
      <w:pPr>
        <w:pStyle w:val="ListParagraph"/>
        <w:numPr>
          <w:ilvl w:val="1"/>
          <w:numId w:val="4"/>
        </w:numPr>
        <w:spacing w:line="480" w:lineRule="auto"/>
        <w:ind w:left="283" w:hanging="283"/>
        <w:jc w:val="both"/>
        <w:rPr>
          <w:rFonts w:ascii="Times New Roman" w:hAnsi="Times New Roman"/>
          <w:noProof/>
          <w:sz w:val="24"/>
          <w:szCs w:val="24"/>
          <w:lang w:val="id-ID"/>
        </w:rPr>
      </w:pPr>
      <w:r>
        <w:rPr>
          <w:rFonts w:ascii="Times New Roman" w:hAnsi="Times New Roman"/>
          <w:noProof/>
          <w:sz w:val="24"/>
          <w:szCs w:val="24"/>
          <w:lang w:val="id-ID"/>
        </w:rPr>
        <w:t xml:space="preserve">Sosialisasi </w:t>
      </w:r>
      <w:r>
        <w:rPr>
          <w:rFonts w:ascii="Times New Roman" w:hAnsi="Times New Roman"/>
          <w:noProof/>
          <w:sz w:val="24"/>
          <w:szCs w:val="24"/>
          <w:lang w:val="en-GB"/>
        </w:rPr>
        <w:t>P</w:t>
      </w:r>
      <w:r w:rsidRPr="0030681C">
        <w:rPr>
          <w:rFonts w:ascii="Times New Roman" w:hAnsi="Times New Roman"/>
          <w:noProof/>
          <w:sz w:val="24"/>
          <w:szCs w:val="24"/>
          <w:lang w:val="id-ID"/>
        </w:rPr>
        <w:t xml:space="preserve">olitik, adalah fungsi sosial politik yang dijalankan agar setiap masyarakat dapat bersikap dan bertindak sesuai dengan budaya politik yang pahaminya. </w:t>
      </w:r>
    </w:p>
    <w:p w:rsidR="00195867" w:rsidRPr="0030681C" w:rsidRDefault="00195867" w:rsidP="00F05A16">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Rekrutmen Politik, adalah fungsi politik yang dilakukan ditengah masyarakat untuk memilih masyarakat dalam satu jabatan politik maupun administrasi.</w:t>
      </w:r>
    </w:p>
    <w:p w:rsidR="00195867" w:rsidRPr="0030681C" w:rsidRDefault="00195867" w:rsidP="00F05A16">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Artikulasi Kepentingan, adalah fungsi politik dimana masyarakat secara langsung menyampaikan kepentingan yang bersama kepada lembaga-lembaga politik ataupun pemerintah.</w:t>
      </w:r>
    </w:p>
    <w:p w:rsidR="00195867" w:rsidRPr="0030681C" w:rsidRDefault="00195867" w:rsidP="00F05A16">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Agregasi Kepentingan, adalah fungsi politik yang dilaksanakan untuk merumuskan kepentingan-kepentingan yang telah diartikulasikan dengan mengangkat pejabat sesuai dengan kebutuhan tertentu.</w:t>
      </w:r>
    </w:p>
    <w:p w:rsidR="00195867" w:rsidRDefault="00195867" w:rsidP="00F05A16">
      <w:pPr>
        <w:pStyle w:val="ListParagraph"/>
        <w:numPr>
          <w:ilvl w:val="1"/>
          <w:numId w:val="4"/>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Komunikasi Politik, adalah alat politik untuk menjalankan fungsi-fungsi politik lainnya.</w:t>
      </w:r>
      <w:r w:rsidRPr="0030681C">
        <w:rPr>
          <w:rStyle w:val="FootnoteReference"/>
          <w:noProof/>
          <w:lang w:val="id-ID"/>
        </w:rPr>
        <w:footnoteReference w:id="60"/>
      </w:r>
    </w:p>
    <w:p w:rsidR="00195867" w:rsidRPr="00FA2460" w:rsidRDefault="00195867" w:rsidP="00195867">
      <w:pPr>
        <w:spacing w:line="480" w:lineRule="auto"/>
        <w:ind w:firstLine="720"/>
        <w:jc w:val="both"/>
        <w:rPr>
          <w:rFonts w:ascii="Times New Roman" w:hAnsi="Times New Roman"/>
          <w:noProof/>
          <w:sz w:val="24"/>
          <w:szCs w:val="24"/>
          <w:lang w:val="id-ID"/>
        </w:rPr>
      </w:pPr>
      <w:r w:rsidRPr="00FA2460">
        <w:rPr>
          <w:rFonts w:ascii="Times New Roman" w:hAnsi="Times New Roman"/>
          <w:noProof/>
          <w:sz w:val="24"/>
          <w:szCs w:val="24"/>
          <w:lang w:val="id-ID"/>
        </w:rPr>
        <w:lastRenderedPageBreak/>
        <w:t>Dalam menjalankan fungsi-fungsi politik, al-Qur’an hadir memberikan prinsip-prinsip untuk mengatur dan menjalankan kekuasan politik agar cita-cita politik qur’ani dapat tercapai kesejahteraan masyarakat. Salah satunya dalam QS. al-Nisā’/4:58-59 Allah swt. berfirman:</w:t>
      </w:r>
    </w:p>
    <w:p w:rsidR="00195867" w:rsidRPr="0030681C" w:rsidRDefault="00195867" w:rsidP="00195867">
      <w:pPr>
        <w:bidi/>
        <w:spacing w:after="0" w:line="240" w:lineRule="auto"/>
        <w:jc w:val="both"/>
        <w:rPr>
          <w:rFonts w:ascii="Times New Roman" w:hAnsi="Times New Roman" w:cs="LPMQ Isep Misbah"/>
          <w:noProof/>
          <w:sz w:val="24"/>
          <w:szCs w:val="28"/>
          <w:rtl/>
          <w:lang w:val="id-ID"/>
        </w:rPr>
      </w:pPr>
      <w:r w:rsidRPr="0030681C">
        <w:rPr>
          <w:rFonts w:ascii="Times New Roman" w:hAnsi="Times New Roman" w:cs="LPMQ Isep Misbah"/>
          <w:noProof/>
          <w:sz w:val="24"/>
          <w:szCs w:val="28"/>
          <w:rtl/>
          <w:lang w:val="id-ID"/>
        </w:rPr>
        <w:t xml:space="preserve">اِنَّ اللّٰهَ يَأْمُرُكُمْ اَنْ تُؤَدُّوا الْاَمٰنٰتِ اِلٰٓى اَهْلِهَاۙ وَاِذَا حَكَمْتُمْ بَيْنَ النَّاسِ اَنْ تَحْكُمُوْا بِالْعَدْلِ ۗ اِنَّ اللّٰهَ نِعِمَّا يَعِظُكُمْ بِهٖ ۗ اِنَّ اللّٰهَ كَانَ سَمِيْعًاۢ بَصِيْرًا يٰٓاَيُّهَا الَّذِيْنَ اٰمَنُوْٓا اَطِيْعُوا اللّٰهَ وَاَطِيْعُوا الرَّسُوْلَ وَاُولِى الْاَمْرِ مِنْكُمْۚ فَاِنْ تَنَازَعْتُمْ فِيْ شَيْءٍ فَرُدُّوْهُ اِلَى اللّٰهِ وَالرَّسُوْلِ اِنْ كُنْتُمْ تُؤْمِنُوْنَ بِاللّٰهِ وَالْيَوْمِ الْاٰخِرِۗ ذٰلِكَ خَيْرٌ وَّاَحْسَنُ تَأْوِيْلًا ࣖ </w:t>
      </w:r>
    </w:p>
    <w:p w:rsidR="00195867" w:rsidRPr="0030681C" w:rsidRDefault="00195867" w:rsidP="00195867">
      <w:pPr>
        <w:spacing w:after="0" w:line="240" w:lineRule="auto"/>
        <w:rPr>
          <w:rFonts w:ascii="Times New Roman" w:hAnsi="Times New Roman"/>
          <w:noProof/>
          <w:sz w:val="24"/>
          <w:szCs w:val="24"/>
          <w:lang w:val="id-ID"/>
        </w:rPr>
      </w:pPr>
      <w:r w:rsidRPr="0030681C">
        <w:rPr>
          <w:rFonts w:ascii="Times New Roman" w:hAnsi="Times New Roman"/>
          <w:noProof/>
          <w:sz w:val="24"/>
          <w:szCs w:val="24"/>
          <w:lang w:val="id-ID"/>
        </w:rPr>
        <w:t>Terjemahnya:</w:t>
      </w:r>
    </w:p>
    <w:p w:rsidR="00195867" w:rsidRPr="0030681C" w:rsidRDefault="00195867" w:rsidP="00195867">
      <w:pPr>
        <w:spacing w:after="0" w:line="240" w:lineRule="auto"/>
        <w:ind w:left="720"/>
        <w:jc w:val="both"/>
        <w:rPr>
          <w:rFonts w:ascii="Times New Roman" w:hAnsi="Times New Roman"/>
          <w:noProof/>
          <w:sz w:val="24"/>
          <w:szCs w:val="24"/>
          <w:lang w:val="id-ID"/>
        </w:rPr>
      </w:pPr>
      <w:r w:rsidRPr="0030681C">
        <w:rPr>
          <w:rFonts w:ascii="Times New Roman" w:hAnsi="Times New Roman"/>
          <w:noProof/>
          <w:sz w:val="24"/>
          <w:szCs w:val="24"/>
          <w:lang w:val="id-ID"/>
        </w:rPr>
        <w:t>Sesungguhnya Allah menyuruh kamu menyampaikan amanah kepada pemiliknya. Apabila kamu menetapkan hukum di antara manusia, hendaklah kamu tetapkan secara adil. Sesungguhnya Allah memberi pengajaran yang paling baik kepadamu. Sesungguhnya Allah Maha Mendengar lagi Maha Melihat [58]. Wahai orang-orang yang beriman, taatilah Allah dan taatilah Rasul (Nabi Muhammad) serta ululamri (pemegang kekuasaan) di antara kamu. Jika kamu berbeda pendapat tentang sesuatu, kembalikanlah kepada Allah (Al-Qur’an) dan Rasul (sunahnya) jika kamu beriman kepada Allah dan hari Akhir. Yang demikian itu lebih baik (bagimu) dan lebih bagus akibatnya (di dunia dan di akhirat) [59].</w:t>
      </w:r>
      <w:r w:rsidRPr="0030681C">
        <w:rPr>
          <w:rStyle w:val="FootnoteReference"/>
          <w:noProof/>
          <w:lang w:val="id-ID"/>
        </w:rPr>
        <w:footnoteReference w:id="61"/>
      </w:r>
    </w:p>
    <w:p w:rsidR="00195867" w:rsidRPr="0030681C" w:rsidRDefault="00195867" w:rsidP="00195867">
      <w:pPr>
        <w:spacing w:after="0" w:line="240" w:lineRule="auto"/>
        <w:jc w:val="both"/>
        <w:rPr>
          <w:rFonts w:ascii="Times New Roman" w:hAnsi="Times New Roman"/>
          <w:noProof/>
          <w:sz w:val="24"/>
          <w:szCs w:val="28"/>
          <w:lang w:val="id-ID"/>
        </w:rPr>
      </w:pP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EA21CF">
        <w:rPr>
          <w:rFonts w:ascii="Times New Roman" w:hAnsi="Times New Roman"/>
          <w:i/>
          <w:iCs/>
          <w:noProof/>
          <w:sz w:val="24"/>
          <w:szCs w:val="24"/>
          <w:lang w:val="id-ID"/>
        </w:rPr>
        <w:t>Tafsir Jalalain</w:t>
      </w:r>
      <w:r w:rsidRPr="0030681C">
        <w:rPr>
          <w:rFonts w:ascii="Times New Roman" w:hAnsi="Times New Roman"/>
          <w:noProof/>
          <w:sz w:val="24"/>
          <w:szCs w:val="24"/>
          <w:lang w:val="id-ID"/>
        </w:rPr>
        <w:t xml:space="preserve"> menjelaskan ayat di atas bahwa (Sesungguhnya Allah menyuruh kamu untuk menyampaikan amanat) artinya kewajiban-kewajiban yang dipercayakan dari seseorang (kepada yang berhak menerimanya) ayat ini turun ketika Ali r.a. hendak mengambil kunci Kakbah dari Usman bin Thalhah Al-Hajabi penjaganya secara paksa yakni ketika Nabi ﷺ datang ke Mekah pada tahun pembebasan. Usman ketika itu tidak mau memberikannya lalu katanya, "Seandainya saya tahu bahwa ia Rasulullah tentulah saya tidak akan menghalanginya." Maka Rasulullah ﷺ pun menyuruh mengembalikan kunci itu padanya seraya bersabda, "Terimalah ini untuk selama-lamanya tiada putus-</w:t>
      </w:r>
      <w:r w:rsidRPr="0030681C">
        <w:rPr>
          <w:rFonts w:ascii="Times New Roman" w:hAnsi="Times New Roman"/>
          <w:noProof/>
          <w:sz w:val="24"/>
          <w:szCs w:val="24"/>
          <w:lang w:val="id-ID"/>
        </w:rPr>
        <w:lastRenderedPageBreak/>
        <w:t>putusnya!" Usman merasa heran atas hal itu lalu dibacakannya ayat tersebut sehingga Usman pun masuk Islamlah. Ketika akan meninggal kunci itu diserahkan kepada saudaranya Syaibah lalu tinggal pada anaknya. Ayat ini walaupun datang dengan sebab khusus tetapi umumnya berlaku disebabkan persamaan di antaranya (dan apabila kamu mengadili di antara manusia) maka Allah memerintahkanmu agar menetapkan hukum dengan adil. Sesungguhnya Allah amat baik sekali pada yang menyampaikan amanat dan menjatuhkan putusan secara adil. (Sesungguhnya Allah Maha Mendengar) akan semua perkataan (lagi Maha Melihat) segala perbuatan</w:t>
      </w:r>
      <w:r w:rsidRPr="0030681C">
        <w:rPr>
          <w:rStyle w:val="FootnoteReference"/>
          <w:noProof/>
          <w:lang w:val="id-ID"/>
        </w:rPr>
        <w:footnoteReference w:id="62"/>
      </w:r>
      <w:r w:rsidRPr="0030681C">
        <w:rPr>
          <w:rFonts w:ascii="Times New Roman" w:hAnsi="Times New Roman"/>
          <w:noProof/>
          <w:sz w:val="24"/>
          <w:szCs w:val="24"/>
          <w:lang w:val="id-ID"/>
        </w:rPr>
        <w:t xml:space="preserve">.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Ahmad Mustafa al-Maraghi pada ayat 59 menafsiri ulil amri sebagai </w:t>
      </w:r>
      <w:r w:rsidRPr="0030681C">
        <w:rPr>
          <w:rFonts w:ascii="Times New Roman" w:hAnsi="Times New Roman"/>
          <w:i/>
          <w:noProof/>
          <w:sz w:val="24"/>
          <w:szCs w:val="24"/>
          <w:lang w:val="id-ID"/>
        </w:rPr>
        <w:t>umara</w:t>
      </w:r>
      <w:r w:rsidRPr="0030681C">
        <w:rPr>
          <w:rFonts w:ascii="Times New Roman" w:hAnsi="Times New Roman"/>
          <w:noProof/>
          <w:sz w:val="24"/>
          <w:szCs w:val="24"/>
          <w:lang w:val="id-ID"/>
        </w:rPr>
        <w:t xml:space="preserve"> (pemerintah), ahli hikmah, ulama, pemimpin pasukan, dan pemimpin-pemimpin lainnya yang membawa masyarakat pada kemaslahatan umum. Al-Maraghi menyebutkan contohnya adalah </w:t>
      </w:r>
      <w:r w:rsidRPr="0030681C">
        <w:rPr>
          <w:rFonts w:ascii="Times New Roman" w:hAnsi="Times New Roman"/>
          <w:i/>
          <w:noProof/>
          <w:sz w:val="24"/>
          <w:szCs w:val="24"/>
          <w:lang w:val="id-ID"/>
        </w:rPr>
        <w:t>ahlul halli wal aqdi</w:t>
      </w:r>
      <w:r w:rsidRPr="0030681C">
        <w:rPr>
          <w:rFonts w:ascii="Times New Roman" w:hAnsi="Times New Roman"/>
          <w:noProof/>
          <w:sz w:val="24"/>
          <w:szCs w:val="24"/>
          <w:lang w:val="id-ID"/>
        </w:rPr>
        <w:t xml:space="preserve"> (legislatif) yang dalam konteks Indonesia adalah Dewan Perwakilan Rakyat (DPR) atau Majelis Permusyawaratan Rakyat (MPR), yang merupakan wakil dan kepercayaan umat, baik dari unsur ulama, militer, dan representasi untuk kemaslahatan umum lainnya seperti pedagang, petani, buruh, wartawan, dan sebagainya.</w:t>
      </w:r>
      <w:r w:rsidRPr="0030681C">
        <w:rPr>
          <w:rStyle w:val="FootnoteReference"/>
          <w:noProof/>
          <w:lang w:val="id-ID"/>
        </w:rPr>
        <w:footnoteReference w:id="63"/>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Kedua ayat di atas memberikan penjelasan kepada struktur politik bahwa setidaknya ada empat prinsip yang harus dijalankan agar cita-cita politik qur’ani tercapai, yaitu; (1) perintah untuk menunaikan amanat</w:t>
      </w:r>
      <w:r>
        <w:rPr>
          <w:rFonts w:ascii="Times New Roman" w:hAnsi="Times New Roman"/>
          <w:noProof/>
          <w:sz w:val="24"/>
          <w:szCs w:val="24"/>
          <w:lang w:val="id-ID"/>
        </w:rPr>
        <w:t>, (2) perintah untuk berlaku adil</w:t>
      </w:r>
      <w:r w:rsidRPr="0030681C">
        <w:rPr>
          <w:rFonts w:ascii="Times New Roman" w:hAnsi="Times New Roman"/>
          <w:noProof/>
          <w:sz w:val="24"/>
          <w:szCs w:val="24"/>
          <w:lang w:val="id-ID"/>
        </w:rPr>
        <w:t xml:space="preserve"> dalam menetapkan hukum, (3) perintah agar taat kepada Allah, Rasul, Dan </w:t>
      </w:r>
      <w:r w:rsidRPr="0030681C">
        <w:rPr>
          <w:rFonts w:ascii="Times New Roman" w:hAnsi="Times New Roman"/>
          <w:noProof/>
          <w:sz w:val="24"/>
          <w:szCs w:val="24"/>
          <w:lang w:val="id-ID"/>
        </w:rPr>
        <w:lastRenderedPageBreak/>
        <w:t>Ulil Amri, dan (4) perintah agar setiap permasalahan diselesaikan dengan mengembalikan kepada hukum Allah dan sunnah Nabi. Rasyid Ridha juga berpendapat dalam kehidupan politik kedua kandungan ayat diatas sudah cukup untuk dijadikan pengangan</w:t>
      </w:r>
      <w:r>
        <w:rPr>
          <w:rFonts w:ascii="Times New Roman" w:hAnsi="Times New Roman"/>
          <w:noProof/>
          <w:sz w:val="24"/>
          <w:szCs w:val="24"/>
          <w:lang w:val="id-ID"/>
        </w:rPr>
        <w:t xml:space="preserve"> dalam menjalankan pemerintahan</w:t>
      </w:r>
      <w:r>
        <w:rPr>
          <w:rFonts w:ascii="Times New Roman" w:hAnsi="Times New Roman"/>
          <w:noProof/>
          <w:sz w:val="24"/>
          <w:szCs w:val="24"/>
          <w:lang w:val="en-GB"/>
        </w:rPr>
        <w:t>.</w:t>
      </w:r>
      <w:r w:rsidRPr="0030681C">
        <w:rPr>
          <w:rStyle w:val="FootnoteReference"/>
          <w:noProof/>
          <w:lang w:val="id-ID"/>
        </w:rPr>
        <w:footnoteReference w:id="64"/>
      </w:r>
      <w:r w:rsidRPr="0030681C">
        <w:rPr>
          <w:rFonts w:ascii="Times New Roman" w:hAnsi="Times New Roman"/>
          <w:noProof/>
          <w:sz w:val="24"/>
          <w:szCs w:val="24"/>
          <w:lang w:val="id-ID"/>
        </w:rPr>
        <w:t xml:space="preserve"> Dengan memahami dan mengamalkan prinsip diatas tentunya segala kebijakan yang dikeluarkan para pemimpin akan mencapai kemaslahatan bagi sebuah daerah bahkan negara. Dengan kekuasaan yang ada pada pemimpin dapat mempengaruhi tingkah laku dan pandangan seseorang atau kelompok sesuai dengan keinginan dan tujuan pemimpin demi terwujudnya sistem pemerintahan yang bersih dan keputusan politik yang jernih serta berkeadilan untuk kesejahteraan masyarakat.</w:t>
      </w:r>
      <w:r w:rsidRPr="0030681C">
        <w:rPr>
          <w:rStyle w:val="FootnoteReference"/>
          <w:rFonts w:ascii="Times New Roman" w:hAnsi="Times New Roman"/>
          <w:noProof/>
          <w:sz w:val="24"/>
          <w:szCs w:val="24"/>
          <w:lang w:val="id-ID"/>
        </w:rPr>
        <w:footnoteReference w:id="65"/>
      </w:r>
    </w:p>
    <w:p w:rsidR="00195867" w:rsidRPr="0030681C" w:rsidRDefault="00195867" w:rsidP="00195867">
      <w:pPr>
        <w:pStyle w:val="Heading2"/>
        <w:rPr>
          <w:noProof/>
          <w:lang w:val="id-ID"/>
        </w:rPr>
      </w:pPr>
      <w:bookmarkStart w:id="13" w:name="_Toc173991228"/>
      <w:r w:rsidRPr="0030681C">
        <w:rPr>
          <w:noProof/>
          <w:lang w:val="id-ID"/>
        </w:rPr>
        <w:t>C. Politik Menurut Para Ahli</w:t>
      </w:r>
      <w:bookmarkEnd w:id="13"/>
    </w:p>
    <w:p w:rsidR="00195867" w:rsidRPr="0030681C" w:rsidRDefault="00195867" w:rsidP="00195867">
      <w:pPr>
        <w:spacing w:line="240" w:lineRule="auto"/>
        <w:ind w:firstLine="709"/>
        <w:jc w:val="both"/>
        <w:rPr>
          <w:rFonts w:ascii="Times New Roman" w:hAnsi="Times New Roman"/>
          <w:noProof/>
          <w:color w:val="000000" w:themeColor="text1"/>
          <w:sz w:val="24"/>
          <w:lang w:val="id-ID"/>
        </w:rPr>
      </w:pPr>
      <w:r w:rsidRPr="0030681C">
        <w:rPr>
          <w:rFonts w:ascii="Times New Roman" w:hAnsi="Times New Roman"/>
          <w:noProof/>
          <w:color w:val="000000" w:themeColor="text1"/>
          <w:sz w:val="24"/>
          <w:lang w:val="id-ID"/>
        </w:rPr>
        <w:t>Berikut pengertian politik menurut beberapa ahli:</w:t>
      </w:r>
    </w:p>
    <w:p w:rsidR="00195867" w:rsidRPr="0030681C" w:rsidRDefault="00195867" w:rsidP="00195867">
      <w:pPr>
        <w:pStyle w:val="ListParagraph"/>
        <w:numPr>
          <w:ilvl w:val="0"/>
          <w:numId w:val="9"/>
        </w:numPr>
        <w:overflowPunct/>
        <w:autoSpaceDE/>
        <w:autoSpaceDN/>
        <w:adjustRightInd/>
        <w:spacing w:line="480" w:lineRule="auto"/>
        <w:ind w:left="284" w:hanging="28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Menurut Miriam Budiardjo mengemukakan pengertian politik adalah “pada u</w:t>
      </w:r>
      <w:r>
        <w:rPr>
          <w:rFonts w:ascii="Times New Roman" w:hAnsi="Times New Roman"/>
          <w:noProof/>
          <w:color w:val="000000" w:themeColor="text1"/>
          <w:sz w:val="24"/>
          <w:szCs w:val="24"/>
          <w:lang w:val="id-ID"/>
        </w:rPr>
        <w:t xml:space="preserve">mumnya dikatakan bahwa politik </w:t>
      </w:r>
      <w:r w:rsidRPr="0030681C">
        <w:rPr>
          <w:rFonts w:ascii="Times New Roman" w:hAnsi="Times New Roman"/>
          <w:noProof/>
          <w:color w:val="000000" w:themeColor="text1"/>
          <w:sz w:val="24"/>
          <w:szCs w:val="24"/>
          <w:lang w:val="id-ID"/>
        </w:rPr>
        <w:t>adalah bermacam-macam kegiatan dalam suatu sistem politik (atau Negara) yang menyangkut proses menentukan tujuan-tujuan dari sistem itu dan melaksanakan tujuan-tujuan itu “</w:t>
      </w:r>
      <w:r w:rsidRPr="0030681C">
        <w:rPr>
          <w:rStyle w:val="FootnoteReference"/>
          <w:noProof/>
          <w:lang w:val="id-ID"/>
        </w:rPr>
        <w:footnoteReference w:id="66"/>
      </w:r>
    </w:p>
    <w:p w:rsidR="00195867" w:rsidRPr="0030681C" w:rsidRDefault="00195867" w:rsidP="00195867">
      <w:pPr>
        <w:pStyle w:val="ListParagraph"/>
        <w:numPr>
          <w:ilvl w:val="0"/>
          <w:numId w:val="9"/>
        </w:numPr>
        <w:overflowPunct/>
        <w:autoSpaceDE/>
        <w:autoSpaceDN/>
        <w:adjustRightInd/>
        <w:spacing w:line="480" w:lineRule="auto"/>
        <w:ind w:left="283" w:hanging="283"/>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 xml:space="preserve">Menurut Kartini Kartono mengungkapkan di dalam buku </w:t>
      </w:r>
      <w:r w:rsidRPr="001F2B60">
        <w:rPr>
          <w:rFonts w:ascii="Times New Roman" w:hAnsi="Times New Roman"/>
          <w:i/>
          <w:iCs/>
          <w:noProof/>
          <w:color w:val="000000" w:themeColor="text1"/>
          <w:sz w:val="24"/>
          <w:szCs w:val="24"/>
          <w:lang w:val="id-ID"/>
        </w:rPr>
        <w:t>Pergulatan Partai Politik di Indonesia</w:t>
      </w:r>
      <w:r w:rsidRPr="0030681C">
        <w:rPr>
          <w:rFonts w:ascii="Times New Roman" w:hAnsi="Times New Roman"/>
          <w:noProof/>
          <w:color w:val="000000" w:themeColor="text1"/>
          <w:sz w:val="24"/>
          <w:szCs w:val="24"/>
          <w:lang w:val="id-ID"/>
        </w:rPr>
        <w:t xml:space="preserve"> bahwa, dilihat dari struktur dan kelembagaan politik dapat diartikan sebagai sesuatu yang ada relasinya dengan pemerintahan ( peraturan, tindakan pemerintahan, undang-undang, hukum, kebijakan, atau policy dan lain-lain ) yakni:</w:t>
      </w:r>
    </w:p>
    <w:p w:rsidR="00195867" w:rsidRPr="0030681C" w:rsidRDefault="00195867" w:rsidP="00DF5E54">
      <w:pPr>
        <w:pStyle w:val="ListParagraph"/>
        <w:numPr>
          <w:ilvl w:val="0"/>
          <w:numId w:val="10"/>
        </w:numPr>
        <w:overflowPunct/>
        <w:autoSpaceDE/>
        <w:autoSpaceDN/>
        <w:adjustRightInd/>
        <w:spacing w:line="480" w:lineRule="auto"/>
        <w:ind w:left="567" w:hanging="28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lastRenderedPageBreak/>
        <w:t xml:space="preserve">Pengaturan kekuasaan </w:t>
      </w:r>
    </w:p>
    <w:p w:rsidR="00195867" w:rsidRPr="0030681C" w:rsidRDefault="00195867" w:rsidP="00DF5E54">
      <w:pPr>
        <w:pStyle w:val="ListParagraph"/>
        <w:numPr>
          <w:ilvl w:val="0"/>
          <w:numId w:val="10"/>
        </w:numPr>
        <w:overflowPunct/>
        <w:autoSpaceDE/>
        <w:autoSpaceDN/>
        <w:adjustRightInd/>
        <w:spacing w:line="480" w:lineRule="auto"/>
        <w:ind w:left="567" w:hanging="28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Cara memerintah suatu teritorium tertentu</w:t>
      </w:r>
    </w:p>
    <w:p w:rsidR="00195867" w:rsidRPr="0030681C" w:rsidRDefault="00195867" w:rsidP="00DF5E54">
      <w:pPr>
        <w:pStyle w:val="ListParagraph"/>
        <w:numPr>
          <w:ilvl w:val="0"/>
          <w:numId w:val="10"/>
        </w:numPr>
        <w:overflowPunct/>
        <w:autoSpaceDE/>
        <w:autoSpaceDN/>
        <w:adjustRightInd/>
        <w:spacing w:line="480" w:lineRule="auto"/>
        <w:ind w:left="567" w:hanging="28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Organisasi, pengaturan dan tindakan Negara atau pemerintahan untuk mengendalikan Negara secara konstitusi dan yuridis formal.</w:t>
      </w:r>
    </w:p>
    <w:p w:rsidR="00195867" w:rsidRPr="0030681C" w:rsidRDefault="00195867" w:rsidP="00DF5E54">
      <w:pPr>
        <w:pStyle w:val="ListParagraph"/>
        <w:numPr>
          <w:ilvl w:val="0"/>
          <w:numId w:val="10"/>
        </w:numPr>
        <w:overflowPunct/>
        <w:autoSpaceDE/>
        <w:autoSpaceDN/>
        <w:adjustRightInd/>
        <w:spacing w:line="480" w:lineRule="auto"/>
        <w:ind w:left="567" w:hanging="28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Ilmu pengetahuan tentang kekuasaan</w:t>
      </w:r>
    </w:p>
    <w:p w:rsidR="00195867" w:rsidRPr="0030681C" w:rsidRDefault="00195867" w:rsidP="00195867">
      <w:pPr>
        <w:spacing w:after="0" w:line="480" w:lineRule="auto"/>
        <w:ind w:left="284" w:firstLine="709"/>
        <w:jc w:val="both"/>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Selanjutnya pada bagian lainnya dijelaskan pengertian yang lebih dinamis dan fungsional operasional mengenai politik ialah sebagai berikut:</w:t>
      </w:r>
    </w:p>
    <w:p w:rsidR="00195867" w:rsidRPr="0030681C" w:rsidRDefault="00195867" w:rsidP="00DF5E54">
      <w:pPr>
        <w:pStyle w:val="ListParagraph"/>
        <w:numPr>
          <w:ilvl w:val="0"/>
          <w:numId w:val="20"/>
        </w:numPr>
        <w:overflowPunct/>
        <w:autoSpaceDE/>
        <w:autoSpaceDN/>
        <w:adjustRightInd/>
        <w:spacing w:line="480" w:lineRule="auto"/>
        <w:ind w:left="64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Semua keputusan dan penetapan mengenai susunan masyarakat bagi masa mendatang.</w:t>
      </w:r>
    </w:p>
    <w:p w:rsidR="00195867" w:rsidRPr="0030681C" w:rsidRDefault="00195867" w:rsidP="00DF5E54">
      <w:pPr>
        <w:pStyle w:val="ListParagraph"/>
        <w:numPr>
          <w:ilvl w:val="0"/>
          <w:numId w:val="20"/>
        </w:numPr>
        <w:overflowPunct/>
        <w:autoSpaceDE/>
        <w:autoSpaceDN/>
        <w:adjustRightInd/>
        <w:spacing w:line="480" w:lineRule="auto"/>
        <w:ind w:left="644"/>
        <w:jc w:val="both"/>
        <w:textAlignment w:val="auto"/>
        <w:rPr>
          <w:rFonts w:ascii="Times New Roman" w:hAnsi="Times New Roman"/>
          <w:noProof/>
          <w:color w:val="000000" w:themeColor="text1"/>
          <w:sz w:val="24"/>
          <w:szCs w:val="24"/>
          <w:lang w:val="id-ID"/>
        </w:rPr>
      </w:pPr>
      <w:r w:rsidRPr="0030681C">
        <w:rPr>
          <w:rFonts w:ascii="Times New Roman" w:hAnsi="Times New Roman"/>
          <w:noProof/>
          <w:color w:val="000000" w:themeColor="text1"/>
          <w:sz w:val="24"/>
          <w:szCs w:val="24"/>
          <w:lang w:val="id-ID"/>
        </w:rPr>
        <w:t>Aktivitas dan proses dinamis dari tingkah laku manusia dengan menekankan aspek-aspek politik dari masalah sosial yang sudah ada dengan menggunakan kekuasaannya.</w:t>
      </w:r>
      <w:r w:rsidRPr="0030681C">
        <w:rPr>
          <w:rStyle w:val="FootnoteReference"/>
          <w:noProof/>
          <w:lang w:val="id-ID"/>
        </w:rPr>
        <w:footnoteReference w:id="67"/>
      </w:r>
    </w:p>
    <w:p w:rsidR="00195867" w:rsidRPr="0030681C" w:rsidRDefault="00195867" w:rsidP="00195867">
      <w:pPr>
        <w:pStyle w:val="ListParagraph"/>
        <w:numPr>
          <w:ilvl w:val="0"/>
          <w:numId w:val="9"/>
        </w:numPr>
        <w:overflowPunct/>
        <w:autoSpaceDE/>
        <w:autoSpaceDN/>
        <w:adjustRightInd/>
        <w:spacing w:line="480" w:lineRule="auto"/>
        <w:ind w:left="644"/>
        <w:jc w:val="both"/>
        <w:textAlignment w:val="auto"/>
        <w:rPr>
          <w:rFonts w:ascii="Times New Roman" w:hAnsi="Times New Roman"/>
          <w:noProof/>
          <w:color w:val="000000" w:themeColor="text1"/>
          <w:sz w:val="24"/>
          <w:szCs w:val="24"/>
          <w:lang w:val="id-ID"/>
        </w:rPr>
      </w:pPr>
      <w:r w:rsidRPr="0030681C">
        <w:rPr>
          <w:rFonts w:ascii="Times New Roman" w:hAnsi="Times New Roman"/>
          <w:noProof/>
          <w:sz w:val="24"/>
          <w:szCs w:val="24"/>
          <w:lang w:val="id-ID"/>
        </w:rPr>
        <w:t>Menurut Deliar Noer, politik adalah segala aktivitas atau sikap yang berkaitan dengan kekuasaan dan dimaksudkan untuk mempengaruhi, dengan mengubah atau mempertahankan, suatu bentuk struktur sosial.</w:t>
      </w:r>
      <w:r w:rsidRPr="0030681C">
        <w:rPr>
          <w:rStyle w:val="FootnoteReference"/>
          <w:noProof/>
          <w:lang w:val="id-ID"/>
        </w:rPr>
        <w:footnoteReference w:id="68"/>
      </w:r>
    </w:p>
    <w:p w:rsidR="00195867" w:rsidRPr="00D12DDB" w:rsidRDefault="00195867" w:rsidP="00D12DDB">
      <w:pPr>
        <w:pStyle w:val="ListParagraph"/>
        <w:overflowPunct/>
        <w:autoSpaceDE/>
        <w:autoSpaceDN/>
        <w:adjustRightInd/>
        <w:spacing w:line="480" w:lineRule="auto"/>
        <w:ind w:left="0" w:firstLine="709"/>
        <w:jc w:val="both"/>
        <w:textAlignment w:val="auto"/>
        <w:rPr>
          <w:rFonts w:ascii="Times New Roman" w:hAnsi="Times New Roman"/>
          <w:noProof/>
          <w:sz w:val="24"/>
          <w:szCs w:val="24"/>
          <w:lang w:val="id-ID"/>
        </w:rPr>
      </w:pPr>
      <w:r w:rsidRPr="0030681C">
        <w:rPr>
          <w:rFonts w:ascii="Times New Roman" w:hAnsi="Times New Roman"/>
          <w:noProof/>
          <w:sz w:val="24"/>
          <w:szCs w:val="24"/>
          <w:lang w:val="id-ID"/>
        </w:rPr>
        <w:t xml:space="preserve">Dilihat dari pengertian tersebut maka hakikat politik menunjukkan tingkah laku atau tingkah laku manusia, baik berupa tindakan, kegiatan atau sikap, yang tentunya bertujuan untuk mempengaruhi atau memelihara ketertiban kelompok masyarakat dengan menggunakan kekuasaan. Artinya kekuasaan bukanlah inti dari politik, walaupun harus diakui tidak dapat dipisahkan dari politik, namun </w:t>
      </w:r>
      <w:r w:rsidRPr="0030681C">
        <w:rPr>
          <w:rFonts w:ascii="Times New Roman" w:hAnsi="Times New Roman"/>
          <w:noProof/>
          <w:sz w:val="24"/>
          <w:szCs w:val="24"/>
          <w:lang w:val="id-ID"/>
        </w:rPr>
        <w:lastRenderedPageBreak/>
        <w:t>nyatanya politik membutuhkannya agar suatu kebijakan dapat berjalan dalam kehidupan masyarakat.</w:t>
      </w:r>
    </w:p>
    <w:p w:rsidR="00195867" w:rsidRPr="0030681C" w:rsidRDefault="00195867" w:rsidP="00195867">
      <w:pPr>
        <w:pStyle w:val="Heading2"/>
        <w:rPr>
          <w:noProof/>
          <w:lang w:val="id-ID"/>
        </w:rPr>
      </w:pPr>
      <w:bookmarkStart w:id="14" w:name="_Toc173991232"/>
      <w:r w:rsidRPr="0030681C">
        <w:rPr>
          <w:bCs/>
          <w:noProof/>
          <w:lang w:val="id-ID"/>
        </w:rPr>
        <w:t>D.</w:t>
      </w:r>
      <w:r w:rsidRPr="0030681C">
        <w:rPr>
          <w:noProof/>
          <w:lang w:val="id-ID"/>
        </w:rPr>
        <w:t xml:space="preserve"> Politik Perspektif Masa Nabi</w:t>
      </w:r>
      <w:bookmarkEnd w:id="14"/>
    </w:p>
    <w:p w:rsidR="00195867" w:rsidRPr="0030681C" w:rsidRDefault="00195867" w:rsidP="00DF5E54">
      <w:pPr>
        <w:pStyle w:val="ListParagraph"/>
        <w:numPr>
          <w:ilvl w:val="0"/>
          <w:numId w:val="13"/>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Kondisi Politik</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Pada hakikatnya, pemerintahan tersebut merupakan perpaduan antara kepemimpinan duniawi dan kepemimpinan agama pada pemerintahan Hijaz. Pemerintahan tersebut mengatur orang-orang arab dengan mengatasnamakan kepemimpinan agama dan berkuasa ditanah </w:t>
      </w:r>
      <w:r w:rsidRPr="0030681C">
        <w:rPr>
          <w:rFonts w:ascii="Times New Roman" w:hAnsi="Times New Roman"/>
          <w:i/>
          <w:iCs/>
          <w:noProof/>
          <w:sz w:val="24"/>
          <w:szCs w:val="24"/>
          <w:lang w:val="id-ID"/>
        </w:rPr>
        <w:t>haram</w:t>
      </w:r>
      <w:r w:rsidRPr="0030681C">
        <w:rPr>
          <w:rFonts w:ascii="Times New Roman" w:hAnsi="Times New Roman"/>
          <w:noProof/>
          <w:sz w:val="24"/>
          <w:szCs w:val="24"/>
          <w:lang w:val="id-ID"/>
        </w:rPr>
        <w:t xml:space="preserve"> (Mekkah).</w:t>
      </w:r>
      <w:r w:rsidRPr="00DE2F68">
        <w:rPr>
          <w:rFonts w:ascii="Times New Roman" w:hAnsi="Times New Roman"/>
          <w:noProof/>
          <w:sz w:val="24"/>
          <w:szCs w:val="24"/>
          <w:lang w:val="id-ID"/>
        </w:rPr>
        <w:t xml:space="preserve"> </w:t>
      </w:r>
      <w:r>
        <w:rPr>
          <w:rFonts w:ascii="Times New Roman" w:hAnsi="Times New Roman"/>
          <w:noProof/>
          <w:sz w:val="24"/>
          <w:szCs w:val="24"/>
          <w:lang w:val="en-GB"/>
        </w:rPr>
        <w:t>N</w:t>
      </w:r>
      <w:r>
        <w:rPr>
          <w:rFonts w:ascii="Times New Roman" w:hAnsi="Times New Roman"/>
          <w:noProof/>
          <w:sz w:val="24"/>
          <w:szCs w:val="24"/>
          <w:lang w:val="id-ID"/>
        </w:rPr>
        <w:t>egeri-</w:t>
      </w:r>
      <w:r>
        <w:rPr>
          <w:rFonts w:ascii="Times New Roman" w:hAnsi="Times New Roman"/>
          <w:noProof/>
          <w:sz w:val="24"/>
          <w:szCs w:val="24"/>
          <w:lang w:val="en-GB"/>
        </w:rPr>
        <w:t>N</w:t>
      </w:r>
      <w:r w:rsidRPr="0030681C">
        <w:rPr>
          <w:rFonts w:ascii="Times New Roman" w:hAnsi="Times New Roman"/>
          <w:noProof/>
          <w:sz w:val="24"/>
          <w:szCs w:val="24"/>
          <w:lang w:val="id-ID"/>
        </w:rPr>
        <w:t>egeri yang dikuasainya pun mencipta</w:t>
      </w:r>
      <w:r>
        <w:rPr>
          <w:rFonts w:ascii="Times New Roman" w:hAnsi="Times New Roman"/>
          <w:noProof/>
          <w:sz w:val="24"/>
          <w:szCs w:val="24"/>
          <w:lang w:val="en-GB"/>
        </w:rPr>
        <w:t>kan</w:t>
      </w:r>
      <w:r w:rsidRPr="0030681C">
        <w:rPr>
          <w:rFonts w:ascii="Times New Roman" w:hAnsi="Times New Roman"/>
          <w:noProof/>
          <w:sz w:val="24"/>
          <w:szCs w:val="24"/>
          <w:lang w:val="id-ID"/>
        </w:rPr>
        <w:t xml:space="preserve"> bentuk pemerintahan yang mengatur kepentingan orang-orang yang mendatangi ka’bah dan melaksanakan hukum syariat Ibrahim. Pemerintahan tersebut memiliki badan-badan seperti parlemen. Tetapi pemerintahan ini lemah tidak mampu memikul beban, sebagaimana terlihat jelas pada saat diserang oleh orang-orang habasyah.</w:t>
      </w:r>
      <w:r w:rsidRPr="0030681C">
        <w:rPr>
          <w:rStyle w:val="FootnoteReference"/>
          <w:noProof/>
          <w:lang w:val="id-ID"/>
        </w:rPr>
        <w:footnoteReference w:id="69"/>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Dilihat dari tatanan sosial, masyarakat arab terbagi dalam berbagai macam kelompok dan status sosial yang masing-masing diantaranya memiliki kondisi yang berbeda. </w:t>
      </w:r>
    </w:p>
    <w:p w:rsidR="00195867" w:rsidRDefault="00195867" w:rsidP="00DF5E54">
      <w:pPr>
        <w:pStyle w:val="ListParagraph"/>
        <w:numPr>
          <w:ilvl w:val="0"/>
          <w:numId w:val="13"/>
        </w:numPr>
        <w:spacing w:line="480" w:lineRule="auto"/>
        <w:ind w:left="283" w:hanging="283"/>
        <w:jc w:val="both"/>
        <w:rPr>
          <w:rFonts w:ascii="Times New Roman" w:hAnsi="Times New Roman"/>
          <w:noProof/>
          <w:sz w:val="24"/>
          <w:szCs w:val="24"/>
          <w:lang w:val="id-ID"/>
        </w:rPr>
      </w:pPr>
      <w:r w:rsidRPr="0030681C">
        <w:rPr>
          <w:rFonts w:ascii="Times New Roman" w:hAnsi="Times New Roman"/>
          <w:noProof/>
          <w:sz w:val="24"/>
          <w:szCs w:val="24"/>
          <w:lang w:val="id-ID"/>
        </w:rPr>
        <w:t>Prak</w:t>
      </w:r>
      <w:r>
        <w:rPr>
          <w:rFonts w:ascii="Times New Roman" w:hAnsi="Times New Roman"/>
          <w:noProof/>
          <w:sz w:val="24"/>
          <w:szCs w:val="24"/>
          <w:lang w:val="id-ID"/>
        </w:rPr>
        <w:t xml:space="preserve">sis Politik Masa Nabi Muhammad </w:t>
      </w:r>
      <w:r>
        <w:rPr>
          <w:rFonts w:ascii="Times New Roman" w:hAnsi="Times New Roman"/>
          <w:noProof/>
          <w:sz w:val="24"/>
          <w:szCs w:val="24"/>
          <w:lang w:val="en-GB"/>
        </w:rPr>
        <w:t>s</w:t>
      </w:r>
      <w:r w:rsidRPr="0030681C">
        <w:rPr>
          <w:rFonts w:ascii="Times New Roman" w:hAnsi="Times New Roman"/>
          <w:noProof/>
          <w:sz w:val="24"/>
          <w:szCs w:val="24"/>
          <w:lang w:val="id-ID"/>
        </w:rPr>
        <w:t>aw</w:t>
      </w:r>
    </w:p>
    <w:p w:rsidR="00195867" w:rsidRPr="00E85BC0" w:rsidRDefault="00195867" w:rsidP="00195867">
      <w:pPr>
        <w:spacing w:after="0" w:line="480" w:lineRule="auto"/>
        <w:ind w:firstLine="720"/>
        <w:jc w:val="both"/>
        <w:rPr>
          <w:rFonts w:ascii="Times New Roman" w:hAnsi="Times New Roman"/>
          <w:noProof/>
          <w:sz w:val="24"/>
          <w:szCs w:val="24"/>
          <w:lang w:val="id-ID"/>
        </w:rPr>
      </w:pPr>
      <w:r w:rsidRPr="00E85BC0">
        <w:rPr>
          <w:rFonts w:ascii="Times New Roman" w:hAnsi="Times New Roman"/>
          <w:noProof/>
          <w:sz w:val="24"/>
          <w:szCs w:val="24"/>
          <w:lang w:val="id-ID"/>
        </w:rPr>
        <w:t>Sejarah kenabian Muhammad umumnya dibagi ke dalam dua fase. Yakni fase Mekkah dan fa</w:t>
      </w:r>
      <w:r>
        <w:rPr>
          <w:rFonts w:ascii="Times New Roman" w:hAnsi="Times New Roman"/>
          <w:noProof/>
          <w:sz w:val="24"/>
          <w:szCs w:val="24"/>
          <w:lang w:val="id-ID"/>
        </w:rPr>
        <w:t>se Madinah. Artinya, aktifitas d</w:t>
      </w:r>
      <w:r w:rsidRPr="00E85BC0">
        <w:rPr>
          <w:rFonts w:ascii="Times New Roman" w:hAnsi="Times New Roman"/>
          <w:noProof/>
          <w:sz w:val="24"/>
          <w:szCs w:val="24"/>
          <w:lang w:val="id-ID"/>
        </w:rPr>
        <w:t xml:space="preserve">akwah Nabi pertama-tama dimulai di Mekkah dan kemudian berpuncak di kota Madinah. Dalam dua fase sejarah itulah kajian ini akan memotret aktifitas Muhammad dalam sudut pandang </w:t>
      </w:r>
      <w:r w:rsidRPr="00E85BC0">
        <w:rPr>
          <w:rFonts w:ascii="Times New Roman" w:hAnsi="Times New Roman"/>
          <w:noProof/>
          <w:sz w:val="24"/>
          <w:szCs w:val="24"/>
          <w:lang w:val="id-ID"/>
        </w:rPr>
        <w:lastRenderedPageBreak/>
        <w:t>teori politik modern. Berbeda dengan masyarakat Mekkah yang sebagian besar memusuhi Muhammad, bahkan menolak kebenaran risalah Islam, masyarakat Madinah justru bersikap sebaliknya, yakni terbuka menerima seruan dakwah Nabi Muhammad saw</w:t>
      </w:r>
      <w:r>
        <w:rPr>
          <w:rFonts w:ascii="Times New Roman" w:hAnsi="Times New Roman"/>
          <w:noProof/>
          <w:sz w:val="24"/>
          <w:szCs w:val="24"/>
          <w:lang w:val="id-ID"/>
        </w:rPr>
        <w:t xml:space="preserve"> k</w:t>
      </w:r>
      <w:r w:rsidRPr="00E85BC0">
        <w:rPr>
          <w:rFonts w:ascii="Times New Roman" w:hAnsi="Times New Roman"/>
          <w:noProof/>
          <w:sz w:val="24"/>
          <w:szCs w:val="24"/>
          <w:lang w:val="id-ID"/>
        </w:rPr>
        <w:t>eterbuka</w:t>
      </w:r>
      <w:r>
        <w:rPr>
          <w:rFonts w:ascii="Times New Roman" w:hAnsi="Times New Roman"/>
          <w:noProof/>
          <w:sz w:val="24"/>
          <w:szCs w:val="24"/>
          <w:lang w:val="id-ID"/>
        </w:rPr>
        <w:t>an masyarakat Madinah terhadap d</w:t>
      </w:r>
      <w:r w:rsidRPr="00E85BC0">
        <w:rPr>
          <w:rFonts w:ascii="Times New Roman" w:hAnsi="Times New Roman"/>
          <w:noProof/>
          <w:sz w:val="24"/>
          <w:szCs w:val="24"/>
          <w:lang w:val="id-ID"/>
        </w:rPr>
        <w:t>akwah Muhammad ditandai dengan kesediaan mereka menerima Islam sebagai agama mereka, serta bersaksi bahwa tidak ada Tuhan selain Allah dan Muhammad utusan Allah.</w:t>
      </w:r>
      <w:r w:rsidRPr="0030681C">
        <w:rPr>
          <w:rStyle w:val="FootnoteReference"/>
          <w:noProof/>
          <w:lang w:val="id-ID"/>
        </w:rPr>
        <w:footnoteReference w:id="70"/>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Praksis politik yang dimaksud dalam kajian ini adalah tindakan politik Muhammad baik pada fase Mekkah maupun pada fase Madinah, seperti: Bai’at Aqabah, peristiwa hijrah, dan langkah politik Muhammad sebagai pemimpin politik di Madinah.</w:t>
      </w:r>
      <w:r w:rsidRPr="0030681C">
        <w:rPr>
          <w:rStyle w:val="FootnoteReference"/>
          <w:noProof/>
          <w:lang w:val="id-ID"/>
        </w:rPr>
        <w:footnoteReference w:id="71"/>
      </w:r>
    </w:p>
    <w:p w:rsidR="00195867" w:rsidRPr="00A3239E" w:rsidRDefault="00195867" w:rsidP="00195867">
      <w:pPr>
        <w:spacing w:line="240" w:lineRule="auto"/>
        <w:rPr>
          <w:rFonts w:ascii="Times New Roman" w:hAnsi="Times New Roman"/>
          <w:noProof/>
          <w:sz w:val="24"/>
          <w:szCs w:val="24"/>
          <w:lang w:val="id-ID"/>
        </w:rPr>
      </w:pPr>
      <w:r w:rsidRPr="00A3239E">
        <w:rPr>
          <w:rFonts w:ascii="Times New Roman" w:hAnsi="Times New Roman"/>
          <w:noProof/>
          <w:sz w:val="24"/>
          <w:szCs w:val="24"/>
          <w:lang w:val="id-ID"/>
        </w:rPr>
        <w:t>a. Bai’at Aqabah Praksis Politik Nabi Muhammad Pra Hijrah</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Perubahan pada level pemikiran berkonsekuensi pada perubahan di level sikap dan kepribadian individu. Tentu perubahan yang dimaksud Muhammad adalah berubahnya sikap dan pribadi individu-masyarakat menjadi pribadi Islami yang bersandar pada moralitas dan kesadaran akan kebenaran ajaran Islam. Dapat dikatakan, Muhammad pada fase Mekkah fokus membumikan nilai-nilai Islam, sehingga Islam tidak hanya menjadi ajaran moral yang abstrak dan melangit melainkan juga mengindividu atau memanusia. Dalam artian, Islam berwujud menjadi keyakinan serta sikap dan kepribadian masyarakat. Inilah yang disebut proses pelembagaan nilai, yakni proses internalisasi nilai Islam sehingga berbuah sikap dan tindakan dalam arus sosial, tepatnya menjadi moralitas kolektif </w:t>
      </w:r>
      <w:r w:rsidRPr="0030681C">
        <w:rPr>
          <w:rFonts w:ascii="Times New Roman" w:hAnsi="Times New Roman"/>
          <w:noProof/>
          <w:sz w:val="24"/>
          <w:szCs w:val="24"/>
          <w:lang w:val="id-ID"/>
        </w:rPr>
        <w:lastRenderedPageBreak/>
        <w:t>masyarakat. Singkatnya, Islam dalam hal ini memanusia atau mengindividu pada fase Mekkah. Selain menggunakan pendekatan kutural (gerakan intelektual), Rasulullah juga menggunakan metode gerakan sosial, gerakan sosial yang dimaksud disini adalah kemampuan Muhammad dalam mendayagunakan segala sumber daya dan peluang politik yang ada untuk meraih legitimasi politik dari masyarakat yang menjadi objek dakwahnya.</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Pada tahun 621 dan 622 M, Nabi berturut-turut memperoleh dukungan moral dan dukungan politik dari sekolompok orang Arab (suku Aus dan suku Khazraj) kota Yatsrib yang menyatakan diri masuk Islam. Peristiwa ini mempunyai keistimewaan tidak seperti orang Arab Mekkah masuk Islam. Karena disamping mereka menerima Islam seb</w:t>
      </w:r>
      <w:r>
        <w:rPr>
          <w:rFonts w:ascii="Times New Roman" w:hAnsi="Times New Roman"/>
          <w:noProof/>
          <w:sz w:val="24"/>
          <w:szCs w:val="24"/>
          <w:lang w:val="id-ID"/>
        </w:rPr>
        <w:t xml:space="preserve">agai agama mereka, mereka juga </w:t>
      </w:r>
      <w:r>
        <w:rPr>
          <w:rFonts w:ascii="Times New Roman" w:hAnsi="Times New Roman"/>
          <w:noProof/>
          <w:sz w:val="24"/>
          <w:szCs w:val="24"/>
          <w:lang w:val="en-GB"/>
        </w:rPr>
        <w:t>m</w:t>
      </w:r>
      <w:r w:rsidRPr="0030681C">
        <w:rPr>
          <w:rFonts w:ascii="Times New Roman" w:hAnsi="Times New Roman"/>
          <w:noProof/>
          <w:sz w:val="24"/>
          <w:szCs w:val="24"/>
          <w:lang w:val="id-ID"/>
        </w:rPr>
        <w:t>embai’at</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Nabi. Dalam bai’at di tahun 621 M, dikenal dengan </w:t>
      </w:r>
      <w:r w:rsidRPr="0030681C">
        <w:rPr>
          <w:rFonts w:ascii="Times New Roman" w:hAnsi="Times New Roman"/>
          <w:i/>
          <w:iCs/>
          <w:noProof/>
          <w:sz w:val="24"/>
          <w:szCs w:val="24"/>
          <w:lang w:val="id-ID"/>
        </w:rPr>
        <w:t>Bai’at Aqabah</w:t>
      </w:r>
      <w:r w:rsidRPr="0030681C">
        <w:rPr>
          <w:rFonts w:ascii="Times New Roman" w:hAnsi="Times New Roman"/>
          <w:noProof/>
          <w:sz w:val="24"/>
          <w:szCs w:val="24"/>
          <w:lang w:val="id-ID"/>
        </w:rPr>
        <w:t xml:space="preserve"> pertama, mereka berikrar bahwa mereka tidak akan menyembah selain Allah, akan meninggalkan segala perbuatan jahat dan akan menaati Rasulullah dalam segala hal yang benar. Sedangkan pada </w:t>
      </w:r>
      <w:r w:rsidRPr="0030681C">
        <w:rPr>
          <w:rFonts w:ascii="Times New Roman" w:hAnsi="Times New Roman"/>
          <w:i/>
          <w:iCs/>
          <w:noProof/>
          <w:sz w:val="24"/>
          <w:szCs w:val="24"/>
          <w:lang w:val="id-ID"/>
        </w:rPr>
        <w:t>bai’at</w:t>
      </w:r>
      <w:r w:rsidRPr="0030681C">
        <w:rPr>
          <w:rFonts w:ascii="Times New Roman" w:hAnsi="Times New Roman"/>
          <w:noProof/>
          <w:sz w:val="24"/>
          <w:szCs w:val="24"/>
          <w:lang w:val="id-ID"/>
        </w:rPr>
        <w:t xml:space="preserve"> tahun 622 M, dikenal dengan </w:t>
      </w:r>
      <w:r w:rsidRPr="0030681C">
        <w:rPr>
          <w:rFonts w:ascii="Times New Roman" w:hAnsi="Times New Roman"/>
          <w:i/>
          <w:iCs/>
          <w:noProof/>
          <w:sz w:val="24"/>
          <w:szCs w:val="24"/>
          <w:lang w:val="id-ID"/>
        </w:rPr>
        <w:t>Bai’at</w:t>
      </w:r>
      <w:r w:rsidRPr="0030681C">
        <w:rPr>
          <w:rFonts w:ascii="Times New Roman" w:hAnsi="Times New Roman"/>
          <w:noProof/>
          <w:sz w:val="24"/>
          <w:szCs w:val="24"/>
          <w:lang w:val="id-ID"/>
        </w:rPr>
        <w:t xml:space="preserve"> Aqabah kedua, mereka berjanji akan melindungi Nabi sebagaimana melindungi keluarga mereka dan akan mentaati </w:t>
      </w:r>
      <w:r>
        <w:rPr>
          <w:rFonts w:ascii="Times New Roman" w:hAnsi="Times New Roman"/>
          <w:noProof/>
          <w:sz w:val="24"/>
          <w:szCs w:val="24"/>
          <w:lang w:val="id-ID"/>
        </w:rPr>
        <w:t>beliau sebagai pemimpin mereka.</w:t>
      </w:r>
      <w:r w:rsidRPr="00DE2F68">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Ada dua hal penting dalam peristiwa </w:t>
      </w:r>
      <w:r w:rsidRPr="0030681C">
        <w:rPr>
          <w:rFonts w:ascii="Times New Roman" w:hAnsi="Times New Roman"/>
          <w:i/>
          <w:iCs/>
          <w:noProof/>
          <w:sz w:val="24"/>
          <w:szCs w:val="24"/>
          <w:lang w:val="id-ID"/>
        </w:rPr>
        <w:t xml:space="preserve">bai’at </w:t>
      </w:r>
      <w:r w:rsidRPr="0030681C">
        <w:rPr>
          <w:rFonts w:ascii="Times New Roman" w:hAnsi="Times New Roman"/>
          <w:noProof/>
          <w:sz w:val="24"/>
          <w:szCs w:val="24"/>
          <w:lang w:val="id-ID"/>
        </w:rPr>
        <w:t xml:space="preserve"> tersebut: pertama, persaksian akan keesaan Allah swt serta membenarkan ajaran dan kerasulan Muhammad; kedua, kesediaan mereka memberikan loyalitas kepada Muhammad Baik sebagai utusan Allah maupun sebagai pemimpin. </w:t>
      </w:r>
      <w:r w:rsidRPr="0030681C">
        <w:rPr>
          <w:rStyle w:val="FootnoteReference"/>
          <w:noProof/>
          <w:lang w:val="id-ID"/>
        </w:rPr>
        <w:footnoteReference w:id="72"/>
      </w:r>
    </w:p>
    <w:p w:rsidR="00195867"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 xml:space="preserve">Demikian peristiwa </w:t>
      </w:r>
      <w:r w:rsidRPr="0030681C">
        <w:rPr>
          <w:rFonts w:ascii="Times New Roman" w:hAnsi="Times New Roman"/>
          <w:i/>
          <w:iCs/>
          <w:noProof/>
          <w:sz w:val="24"/>
          <w:szCs w:val="24"/>
          <w:lang w:val="id-ID"/>
        </w:rPr>
        <w:t>Bai’at</w:t>
      </w:r>
      <w:r w:rsidRPr="0030681C">
        <w:rPr>
          <w:rFonts w:ascii="Times New Roman" w:hAnsi="Times New Roman"/>
          <w:noProof/>
          <w:sz w:val="24"/>
          <w:szCs w:val="24"/>
          <w:lang w:val="id-ID"/>
        </w:rPr>
        <w:t xml:space="preserve"> itu dapat dilihat dalam dua sudut pandang, yaitu: sudut pandang teologis dan sudut pandang politik. Pengakuan mereka akan ke-Esaan Allah dan kerasulan Muhammad adalah perisiwa yang bersifat teologis, sedangkan kesedian mereka untuk loyal kepada Muhammad sebagai pemimpin adalah peristiwa politik, tepatnya apa yang dalam ilmu politik disebut sebagai kontrak sosial, yaitu penyerahan hak-hak kekuasaan kepada Nabi untuk mengatur kehidupan sosial dan politik mereka.</w:t>
      </w:r>
    </w:p>
    <w:p w:rsidR="00195867" w:rsidRPr="00CE6B40" w:rsidRDefault="00195867" w:rsidP="00195867">
      <w:pPr>
        <w:pStyle w:val="ListParagraph"/>
        <w:spacing w:line="480" w:lineRule="auto"/>
        <w:ind w:left="1429" w:hanging="1429"/>
        <w:jc w:val="both"/>
        <w:rPr>
          <w:rFonts w:ascii="Times New Roman" w:hAnsi="Times New Roman"/>
          <w:noProof/>
          <w:sz w:val="24"/>
          <w:szCs w:val="24"/>
          <w:lang w:val="id-ID"/>
        </w:rPr>
      </w:pPr>
      <w:r>
        <w:rPr>
          <w:rFonts w:ascii="Times New Roman" w:hAnsi="Times New Roman"/>
          <w:noProof/>
          <w:sz w:val="24"/>
          <w:szCs w:val="24"/>
          <w:lang w:val="en-GB"/>
        </w:rPr>
        <w:t>b. </w:t>
      </w:r>
      <w:r w:rsidRPr="00CE6B40">
        <w:rPr>
          <w:rFonts w:ascii="Times New Roman" w:hAnsi="Times New Roman"/>
          <w:noProof/>
          <w:sz w:val="24"/>
          <w:szCs w:val="24"/>
          <w:lang w:val="id-ID"/>
        </w:rPr>
        <w:t>Hijrah sebagai Praksis Politik Nabi Muhammad</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Peristiwa hijrah terjadi pada tahun ke-13 kenabian. Dimana peristiwa hijrah itu bukan semata-mata atas kehendak Muhammad, catatan sejarah menyatakan peristiwa hijrah itu terjadi karena ada undangan langsung dari para pemuka atau tokoh-tokoh masyarakat dari Yastrib sesaat setelah mereka melakukan kontrak sosial (</w:t>
      </w:r>
      <w:r w:rsidRPr="0030681C">
        <w:rPr>
          <w:rFonts w:ascii="Times New Roman" w:hAnsi="Times New Roman"/>
          <w:i/>
          <w:iCs/>
          <w:noProof/>
          <w:sz w:val="24"/>
          <w:szCs w:val="24"/>
          <w:lang w:val="id-ID"/>
        </w:rPr>
        <w:t>Bai’at</w:t>
      </w:r>
      <w:r w:rsidRPr="0030681C">
        <w:rPr>
          <w:rFonts w:ascii="Times New Roman" w:hAnsi="Times New Roman"/>
          <w:noProof/>
          <w:sz w:val="24"/>
          <w:szCs w:val="24"/>
          <w:lang w:val="id-ID"/>
        </w:rPr>
        <w:t xml:space="preserve">) di bukit Aqobah. Sebagaimana diutarakan dalam bahasan sebelumnya, peristiwa </w:t>
      </w:r>
      <w:r w:rsidRPr="0030681C">
        <w:rPr>
          <w:rFonts w:ascii="Times New Roman" w:hAnsi="Times New Roman"/>
          <w:i/>
          <w:iCs/>
          <w:noProof/>
          <w:sz w:val="24"/>
          <w:szCs w:val="24"/>
          <w:lang w:val="id-ID"/>
        </w:rPr>
        <w:t>Bai’at</w:t>
      </w:r>
      <w:r w:rsidRPr="0030681C">
        <w:rPr>
          <w:rFonts w:ascii="Times New Roman" w:hAnsi="Times New Roman"/>
          <w:noProof/>
          <w:sz w:val="24"/>
          <w:szCs w:val="24"/>
          <w:lang w:val="id-ID"/>
        </w:rPr>
        <w:t xml:space="preserve"> itu dapat dibaca sebagai pertemuan dua kepentingan dalam satu momentum sejarah. Pertama, kepentingan Muhammad sebagai utusan Allah untuk mentransmisikan ajaran Islam. Kedua, kepentingan masyarakat Yatsrib atas hadirnya satu sosok pemimpin yang mampu menengahi konflik sosial di antara mereka, yakni konflik antara suku Aus dan suku Khazraj yang tidak berkesudahan. Sehingga mereka menganggap bahwa Muhammad lah sosok yang tepat menjadi mediator damai sekaligus sebagai pemimpin mereka. Muhammad satu-satunya harapan mereka untuk menyelesaikan konflik sosial yang berkepanjangan di antara mereka. Sebab, apabila salah-satu dari dua suku itu yang memegang kendali kekuasaan, tentu </w:t>
      </w:r>
      <w:r w:rsidRPr="0030681C">
        <w:rPr>
          <w:rFonts w:ascii="Times New Roman" w:hAnsi="Times New Roman"/>
          <w:noProof/>
          <w:sz w:val="24"/>
          <w:szCs w:val="24"/>
          <w:lang w:val="id-ID"/>
        </w:rPr>
        <w:lastRenderedPageBreak/>
        <w:t xml:space="preserve">suku yang lain akan menentang dan menolak untuk memberikan layolitas, sehingga kondisi demikian akan selalu berujung pada konflik dan semakin mempertajam pertentangan di antara mereka. </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Islam menjadi identitas bersama sebagai satu kesatuan yang utuh dan sebagai satu komunitas politik. Tepatnya Islam bermetamorfosis menjadi masyarakat politik di Madinah. Dimana di dalamnya ada sistem kekuasaan, juga sistem hukum yang menjadi pegangan setiap warga negara dalam bertindak dan berinteraksi dalam kehidupan sosial dan politik. Apa yang k</w:t>
      </w:r>
      <w:r>
        <w:rPr>
          <w:rFonts w:ascii="Times New Roman" w:hAnsi="Times New Roman"/>
          <w:noProof/>
          <w:sz w:val="24"/>
          <w:szCs w:val="24"/>
          <w:lang w:val="id-ID"/>
        </w:rPr>
        <w:t xml:space="preserve">emudian dilakukan Rasulullah </w:t>
      </w:r>
      <w:r w:rsidRPr="00A80D0D">
        <w:rPr>
          <w:rFonts w:ascii="Times New Roman" w:hAnsi="Times New Roman"/>
          <w:noProof/>
          <w:sz w:val="24"/>
          <w:szCs w:val="24"/>
          <w:lang w:val="id-ID"/>
        </w:rPr>
        <w:t>saw</w:t>
      </w:r>
      <w:r w:rsidRPr="0030681C">
        <w:rPr>
          <w:rFonts w:ascii="Times New Roman" w:hAnsi="Times New Roman"/>
          <w:noProof/>
          <w:sz w:val="24"/>
          <w:szCs w:val="24"/>
          <w:lang w:val="id-ID"/>
        </w:rPr>
        <w:t xml:space="preserve"> sesaat setelah tiba di Madinah, relatif mirip dengan semua yang mungkin dilakukan para pemimpin politik yang baru mendirikan negara: Pertama, membangun infrastruktur negara dengan masjid sebagai simbol dan perangkat utamanya; kedua, menciptakan kohesi sosial melalui proses persaudaraan antar</w:t>
      </w:r>
      <w:r>
        <w:rPr>
          <w:rFonts w:ascii="Times New Roman" w:hAnsi="Times New Roman"/>
          <w:noProof/>
          <w:sz w:val="24"/>
          <w:szCs w:val="24"/>
          <w:lang w:val="id-ID"/>
        </w:rPr>
        <w:t xml:space="preserve"> </w:t>
      </w:r>
      <w:r w:rsidRPr="0030681C">
        <w:rPr>
          <w:rFonts w:ascii="Times New Roman" w:hAnsi="Times New Roman"/>
          <w:noProof/>
          <w:sz w:val="24"/>
          <w:szCs w:val="24"/>
          <w:lang w:val="id-ID"/>
        </w:rPr>
        <w:t>komunitas darah yang berbeda tapi menyatu sebagai komunitas agama, antara sebagian komunitas Quraisy dan Yatsrib menjadi komunitas Muhajirin dan Anshar; ketiga, membuat nota kesepakatan untuk hidup bersama dengan komunitas lain yang berbeda, sebagai sebuah masyarakat pluralistik yang mendiami wilayah yang sama, melalui Piagam Madinah; keempat, membentuk angkatan perang untuk menghadapi ancaman invasi dari kafir Qura</w:t>
      </w:r>
      <w:r w:rsidRPr="001F2B60">
        <w:rPr>
          <w:rFonts w:ascii="Times New Roman" w:hAnsi="Times New Roman"/>
          <w:noProof/>
          <w:sz w:val="24"/>
          <w:szCs w:val="24"/>
          <w:lang w:val="id-ID"/>
        </w:rPr>
        <w:t>i</w:t>
      </w:r>
      <w:r w:rsidRPr="0030681C">
        <w:rPr>
          <w:rFonts w:ascii="Times New Roman" w:hAnsi="Times New Roman"/>
          <w:noProof/>
          <w:sz w:val="24"/>
          <w:szCs w:val="24"/>
          <w:lang w:val="id-ID"/>
        </w:rPr>
        <w:t xml:space="preserve">sy Mekkah. </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Dapat dikatakan, masyarakat Madinah di bawah pimpinan Muhammad, selain dihubungkan dengan ikatan agama, mereka juga diikat oleh ikatan kebangsaan, yakni hidup damai secara bersama-sama dalam satu wilayah territorial yang mandiri. Tepatnya diikat oleh adanya kesamaan kewarganegaraan karena mereka hidup bersama-sama sabagai satu komunitas warga negara dalam </w:t>
      </w:r>
      <w:r w:rsidRPr="0030681C">
        <w:rPr>
          <w:rFonts w:ascii="Times New Roman" w:hAnsi="Times New Roman"/>
          <w:noProof/>
          <w:sz w:val="24"/>
          <w:szCs w:val="24"/>
          <w:lang w:val="id-ID"/>
        </w:rPr>
        <w:lastRenderedPageBreak/>
        <w:t>situasi dan kondisi masyarakat yang heterogen (plural) yang kemudian mereka dipersatukan dengan lahirnya satu perjanjian bersama yang disebut dengan Piagam Madinah (konstitusi madinah).</w:t>
      </w:r>
      <w:r w:rsidRPr="0030681C">
        <w:rPr>
          <w:rStyle w:val="FootnoteReference"/>
          <w:noProof/>
          <w:lang w:val="id-ID"/>
        </w:rPr>
        <w:footnoteReference w:id="73"/>
      </w:r>
    </w:p>
    <w:p w:rsidR="00195867" w:rsidRPr="0030681C" w:rsidRDefault="00195867" w:rsidP="00195867">
      <w:pPr>
        <w:pStyle w:val="ListParagraph"/>
        <w:numPr>
          <w:ilvl w:val="0"/>
          <w:numId w:val="6"/>
        </w:numPr>
        <w:overflowPunct/>
        <w:autoSpaceDE/>
        <w:autoSpaceDN/>
        <w:adjustRightInd/>
        <w:spacing w:line="480" w:lineRule="auto"/>
        <w:ind w:left="283" w:hanging="283"/>
        <w:jc w:val="both"/>
        <w:textAlignment w:val="auto"/>
        <w:rPr>
          <w:rFonts w:ascii="Times New Roman" w:hAnsi="Times New Roman"/>
          <w:noProof/>
          <w:sz w:val="24"/>
          <w:szCs w:val="24"/>
          <w:lang w:val="id-ID"/>
        </w:rPr>
      </w:pPr>
      <w:r w:rsidRPr="0030681C">
        <w:rPr>
          <w:rFonts w:ascii="Times New Roman" w:hAnsi="Times New Roman"/>
          <w:noProof/>
          <w:sz w:val="24"/>
          <w:szCs w:val="24"/>
          <w:lang w:val="id-ID"/>
        </w:rPr>
        <w:t>P</w:t>
      </w:r>
      <w:r>
        <w:rPr>
          <w:rFonts w:ascii="Times New Roman" w:hAnsi="Times New Roman"/>
          <w:noProof/>
          <w:sz w:val="24"/>
          <w:szCs w:val="24"/>
          <w:lang w:val="id-ID"/>
        </w:rPr>
        <w:t xml:space="preserve">raksis Politik Nabi Muhammad </w:t>
      </w:r>
      <w:r>
        <w:rPr>
          <w:rFonts w:ascii="Times New Roman" w:hAnsi="Times New Roman"/>
          <w:noProof/>
          <w:sz w:val="24"/>
          <w:szCs w:val="24"/>
          <w:lang w:val="en-GB"/>
        </w:rPr>
        <w:t>saw</w:t>
      </w:r>
      <w:r w:rsidRPr="0030681C">
        <w:rPr>
          <w:rFonts w:ascii="Times New Roman" w:hAnsi="Times New Roman"/>
          <w:noProof/>
          <w:sz w:val="24"/>
          <w:szCs w:val="24"/>
          <w:lang w:val="id-ID"/>
        </w:rPr>
        <w:t xml:space="preserve"> di Madinah: Negara Madinah dan Piagam Madinah</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Pada dasarnya, negara memiliki unsur-unsur yang melekat di dalamnya. Sejumlah pemikir menyebutkan negara terdiri dari tiga unsur penting, yaitu wilayah, penduduk, dan pemerintahan yang berdaulat ketiga unsur ini disepakati sebagai sesuatu yang harus ada di dalam negara. Jika salah satunya tidak ada, maka tidak bisa disebut negara.</w:t>
      </w:r>
      <w:r>
        <w:rPr>
          <w:rFonts w:ascii="Times New Roman" w:hAnsi="Times New Roman"/>
          <w:noProof/>
          <w:sz w:val="24"/>
          <w:szCs w:val="24"/>
          <w:lang w:val="en-GB"/>
        </w:rPr>
        <w:t xml:space="preserve"> </w:t>
      </w:r>
      <w:r w:rsidRPr="0030681C">
        <w:rPr>
          <w:rFonts w:ascii="Times New Roman" w:hAnsi="Times New Roman"/>
          <w:noProof/>
          <w:sz w:val="24"/>
          <w:szCs w:val="24"/>
          <w:lang w:val="id-ID"/>
        </w:rPr>
        <w:t>Konvensi Montevideo pada tahun 1993 menyebutkan unsur-unsur berdirinya suatu negara antara lain harus ada wilayah yang dinyatakan sebagai milik bangsa dan batas-batasnya ditentukan melalui perjanjian internasional, selajutnya harus ada rakyat yang mendiami wilayah tersebut dan dapat terdiri atas berbagai golong sosial, serta harus ada</w:t>
      </w:r>
      <w:r>
        <w:rPr>
          <w:rFonts w:ascii="Times New Roman" w:hAnsi="Times New Roman"/>
          <w:noProof/>
          <w:sz w:val="24"/>
          <w:szCs w:val="24"/>
          <w:lang w:val="en-GB"/>
        </w:rPr>
        <w:t xml:space="preserve"> </w:t>
      </w:r>
      <w:r w:rsidRPr="0030681C">
        <w:rPr>
          <w:rFonts w:ascii="Times New Roman" w:hAnsi="Times New Roman"/>
          <w:noProof/>
          <w:sz w:val="24"/>
          <w:szCs w:val="24"/>
          <w:lang w:val="id-ID"/>
        </w:rPr>
        <w:t>pemerintahan yang berhak mengatur dan berwenang merumuskan serta melaksanakan peraturan perundang-undangan yang mengikat warganya.</w:t>
      </w:r>
      <w:r w:rsidRPr="0030681C">
        <w:rPr>
          <w:rStyle w:val="FootnoteReference"/>
          <w:noProof/>
          <w:lang w:val="id-ID"/>
        </w:rPr>
        <w:footnoteReference w:id="74"/>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Jika diukur dengan kriteria tersebut, berdirinya negara pada masa Nabi Muhammad saw di Madinah adalah sautu hal yang jelas ketiga unsur tersebut terpenuhi. Ada rakyat, yaitu golongan besar dan kecil. Ada wilayah tertentu, yakni Madinah. Ada pemegang kekuasaan pemerintahan yang berdaulat, yaitu Muhammad yang dipatuhi oleh umumnya warga Madinah dan tidak ada penguasa </w:t>
      </w:r>
      <w:r w:rsidRPr="0030681C">
        <w:rPr>
          <w:rFonts w:ascii="Times New Roman" w:hAnsi="Times New Roman"/>
          <w:noProof/>
          <w:sz w:val="24"/>
          <w:szCs w:val="24"/>
          <w:lang w:val="id-ID"/>
        </w:rPr>
        <w:lastRenderedPageBreak/>
        <w:t>lain yang membawahinya. Di dalam naskah Konstitusi Madinah, tiga unsur negara itu telah disebutkan secara jelas: unsur rakyat adalah semua golongan yang disebutkan dalam piagam, yang umum disebut ahl hazihi al-shahifah (pasal 37, 39, 42, 46); wilayah ialah Yatsrib (pasal 39) atau madinah (pasal 47); pemerintah ialah Muhammad (mukaddimah dan pasal 23, 36, 42).</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Negara terdiri atas unsur manusia, tanah, dan pemerintahan atau kekuatan politik. Dalam konteks </w:t>
      </w:r>
      <w:r w:rsidRPr="0030681C">
        <w:rPr>
          <w:rFonts w:ascii="Times New Roman" w:hAnsi="Times New Roman"/>
          <w:i/>
          <w:iCs/>
          <w:noProof/>
          <w:sz w:val="24"/>
          <w:szCs w:val="24"/>
          <w:lang w:val="id-ID"/>
        </w:rPr>
        <w:t>siyasah syar’iyah</w:t>
      </w:r>
      <w:r w:rsidRPr="0030681C">
        <w:rPr>
          <w:rFonts w:ascii="Times New Roman" w:hAnsi="Times New Roman"/>
          <w:noProof/>
          <w:sz w:val="24"/>
          <w:szCs w:val="24"/>
          <w:lang w:val="id-ID"/>
        </w:rPr>
        <w:t xml:space="preserve"> sebagian ulama, seperti Muhammad Abdullah al-Arabi merasa bahwa tiga unsur tersebut tidak cukup untuk membangun negara, karena ketiganya baru merupakan unsur materi dan perlu ditambahkan unsur lain yang bersifat ruhi, yaitu prinsip Islam. Prinsip inilah yang membedakan Negara komunitas Islam dengan yang lainnya.</w:t>
      </w:r>
      <w:r w:rsidRPr="0030681C">
        <w:rPr>
          <w:rStyle w:val="FootnoteReference"/>
          <w:noProof/>
          <w:lang w:val="id-ID"/>
        </w:rPr>
        <w:footnoteReference w:id="75"/>
      </w:r>
      <w:r w:rsidRPr="0030681C">
        <w:rPr>
          <w:rFonts w:ascii="Times New Roman" w:hAnsi="Times New Roman"/>
          <w:noProof/>
          <w:sz w:val="24"/>
          <w:szCs w:val="24"/>
          <w:lang w:val="id-ID"/>
        </w:rPr>
        <w:t xml:space="preserve"> </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Dari uraian tersebut, terjawablah bahwa pertama: dari sisi wilayah tentu saja masyarakat Islam di bawah pimpinan Muhammad mendiami wilayah Yatsrib yang kemudian berubah nama menjadi Madinah ketika Muhammad hijrah dan tiba di kota itu. D</w:t>
      </w:r>
      <w:r>
        <w:rPr>
          <w:rFonts w:ascii="Times New Roman" w:hAnsi="Times New Roman"/>
          <w:noProof/>
          <w:sz w:val="24"/>
          <w:szCs w:val="24"/>
          <w:lang w:val="id-ID"/>
        </w:rPr>
        <w:t>i kota Madinah tidak hanya ada M</w:t>
      </w:r>
      <w:r w:rsidRPr="0030681C">
        <w:rPr>
          <w:rFonts w:ascii="Times New Roman" w:hAnsi="Times New Roman"/>
          <w:noProof/>
          <w:sz w:val="24"/>
          <w:szCs w:val="24"/>
          <w:lang w:val="id-ID"/>
        </w:rPr>
        <w:t xml:space="preserve">uslim, tetapi juga kaum Yahudi, dan sebagian kelompok masyarakat Yatsrib yang masih menyembah berhala. Jadi unsur pertama sudah terpenuhi, yaitu: wilayah. </w:t>
      </w:r>
    </w:p>
    <w:p w:rsidR="00195867" w:rsidRPr="0030681C" w:rsidRDefault="00195867" w:rsidP="00195867">
      <w:pPr>
        <w:spacing w:after="0" w:line="480" w:lineRule="auto"/>
        <w:ind w:firstLine="720"/>
        <w:jc w:val="both"/>
        <w:rPr>
          <w:rFonts w:ascii="Times New Roman" w:hAnsi="Times New Roman"/>
          <w:noProof/>
          <w:sz w:val="24"/>
          <w:szCs w:val="24"/>
          <w:lang w:val="id-ID"/>
        </w:rPr>
      </w:pPr>
      <w:r w:rsidRPr="0030681C">
        <w:rPr>
          <w:rFonts w:ascii="Times New Roman" w:hAnsi="Times New Roman"/>
          <w:noProof/>
          <w:sz w:val="24"/>
          <w:szCs w:val="24"/>
          <w:lang w:val="id-ID"/>
        </w:rPr>
        <w:t>Tewujudnya Piagam Madinah merupakan bukti sifat kenegarawanan Muhammad. Beliau tidak hanya mementingkan umat Islam, tetapi juga mengakomodasi kepentingan orang-orang Yahudi dan mempersatukan kedua umat serumpun ini di bawah kepemimpinannya. Bagi umat Islam, Nabi Muhammad</w:t>
      </w:r>
      <w:r>
        <w:rPr>
          <w:rFonts w:ascii="Times New Roman" w:hAnsi="Times New Roman"/>
          <w:noProof/>
          <w:sz w:val="24"/>
          <w:szCs w:val="24"/>
          <w:lang w:val="en-GB"/>
        </w:rPr>
        <w:t xml:space="preserve"> saw</w:t>
      </w:r>
      <w:r w:rsidRPr="0030681C">
        <w:rPr>
          <w:rFonts w:ascii="Times New Roman" w:hAnsi="Times New Roman"/>
          <w:noProof/>
          <w:sz w:val="24"/>
          <w:szCs w:val="24"/>
          <w:lang w:val="id-ID"/>
        </w:rPr>
        <w:t xml:space="preserve"> berhasil menciptakan persatuan dan kesatuan serta persaudaraan </w:t>
      </w:r>
      <w:r w:rsidRPr="0030681C">
        <w:rPr>
          <w:rFonts w:ascii="Times New Roman" w:hAnsi="Times New Roman"/>
          <w:noProof/>
          <w:sz w:val="24"/>
          <w:szCs w:val="24"/>
          <w:lang w:val="id-ID"/>
        </w:rPr>
        <w:lastRenderedPageBreak/>
        <w:t>di antara kaum Muhajirin dan Anshar, juga suku-suku dikalangan Anshar sendiri. Di</w:t>
      </w:r>
      <w:r w:rsidRPr="001F2B60">
        <w:rPr>
          <w:rFonts w:ascii="Times New Roman" w:hAnsi="Times New Roman"/>
          <w:noProof/>
          <w:sz w:val="24"/>
          <w:szCs w:val="24"/>
          <w:lang w:val="id-ID"/>
        </w:rPr>
        <w:t xml:space="preserve"> </w:t>
      </w:r>
      <w:r w:rsidRPr="0030681C">
        <w:rPr>
          <w:rFonts w:ascii="Times New Roman" w:hAnsi="Times New Roman"/>
          <w:noProof/>
          <w:sz w:val="24"/>
          <w:szCs w:val="24"/>
          <w:lang w:val="id-ID"/>
        </w:rPr>
        <w:t>kalangan Anshar, Nabi diakui telah merekat kembali hubungan antarsuku yang sebelumnya selalu bermusuhan.</w:t>
      </w:r>
      <w:r>
        <w:rPr>
          <w:rFonts w:ascii="Times New Roman" w:hAnsi="Times New Roman"/>
          <w:noProof/>
          <w:sz w:val="24"/>
          <w:szCs w:val="24"/>
          <w:lang w:val="en-GB"/>
        </w:rPr>
        <w:t xml:space="preserve"> </w:t>
      </w:r>
      <w:r w:rsidRPr="0030681C">
        <w:rPr>
          <w:rFonts w:ascii="Times New Roman" w:hAnsi="Times New Roman"/>
          <w:noProof/>
          <w:sz w:val="24"/>
          <w:szCs w:val="24"/>
          <w:lang w:val="id-ID"/>
        </w:rPr>
        <w:t>Dalam perjanjian tertulis itu, Nabi diakui sebagai pemimpin tertinggi dan sebagai hakam bagi penandatanganan Piagam serta siapa saja yang bergabung dengan mereka.</w:t>
      </w:r>
    </w:p>
    <w:p w:rsidR="00195867" w:rsidRPr="0030681C" w:rsidRDefault="00195867" w:rsidP="00195867">
      <w:pPr>
        <w:tabs>
          <w:tab w:val="left" w:pos="6192"/>
        </w:tabs>
        <w:spacing w:after="0" w:line="480" w:lineRule="auto"/>
        <w:ind w:firstLine="720"/>
        <w:jc w:val="both"/>
        <w:rPr>
          <w:rFonts w:asciiTheme="minorBidi" w:hAnsiTheme="minorBidi"/>
          <w:noProof/>
          <w:lang w:val="id-ID"/>
        </w:rPr>
      </w:pPr>
      <w:r w:rsidRPr="0030681C">
        <w:rPr>
          <w:rFonts w:asciiTheme="minorBidi" w:hAnsiTheme="minorBidi"/>
          <w:noProof/>
          <w:lang w:val="id-ID"/>
        </w:rPr>
        <w:tab/>
      </w:r>
    </w:p>
    <w:p w:rsidR="00195867" w:rsidRPr="0030681C" w:rsidRDefault="00195867" w:rsidP="00195867">
      <w:pPr>
        <w:spacing w:before="240" w:line="360" w:lineRule="auto"/>
        <w:jc w:val="both"/>
        <w:rPr>
          <w:rFonts w:asciiTheme="minorBidi" w:hAnsiTheme="minorBidi"/>
          <w:noProof/>
          <w:color w:val="000000" w:themeColor="text1"/>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r>
        <w:rPr>
          <w:rFonts w:ascii="Times New Roman" w:hAnsi="Times New Roman"/>
          <w:b/>
          <w:noProof/>
          <w:sz w:val="24"/>
          <w:szCs w:val="24"/>
          <w:lang w:val="id-ID"/>
        </w:rPr>
        <w:t xml:space="preserve">                            </w:t>
      </w:r>
      <w:bookmarkStart w:id="15" w:name="_Toc173991233"/>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195867" w:rsidRDefault="00195867" w:rsidP="00195867">
      <w:pPr>
        <w:spacing w:after="0" w:line="480" w:lineRule="auto"/>
        <w:ind w:firstLine="709"/>
        <w:jc w:val="both"/>
        <w:rPr>
          <w:rFonts w:ascii="Times New Roman" w:hAnsi="Times New Roman"/>
          <w:b/>
          <w:noProof/>
          <w:sz w:val="24"/>
          <w:szCs w:val="24"/>
          <w:lang w:val="id-ID"/>
        </w:rPr>
      </w:pPr>
    </w:p>
    <w:p w:rsidR="00F368E9" w:rsidRDefault="00F368E9" w:rsidP="00D12DDB">
      <w:pPr>
        <w:spacing w:after="0" w:line="480" w:lineRule="auto"/>
        <w:jc w:val="both"/>
        <w:rPr>
          <w:rFonts w:asciiTheme="majorBidi" w:hAnsiTheme="majorBidi" w:cstheme="majorBidi"/>
          <w:b/>
          <w:bCs/>
          <w:noProof/>
          <w:sz w:val="24"/>
          <w:szCs w:val="24"/>
        </w:rPr>
        <w:sectPr w:rsidR="00F368E9" w:rsidSect="00F368E9">
          <w:headerReference w:type="even" r:id="rId85"/>
          <w:headerReference w:type="default" r:id="rId86"/>
          <w:headerReference w:type="first" r:id="rId87"/>
          <w:footnotePr>
            <w:numRestart w:val="eachSect"/>
          </w:footnotePr>
          <w:pgSz w:w="11906" w:h="16838" w:code="9"/>
          <w:pgMar w:top="2268" w:right="1701" w:bottom="1701" w:left="2268" w:header="900" w:footer="720" w:gutter="0"/>
          <w:cols w:space="720"/>
          <w:titlePg/>
          <w:docGrid w:linePitch="360"/>
        </w:sectPr>
      </w:pPr>
    </w:p>
    <w:p w:rsidR="00195867" w:rsidRPr="00712816" w:rsidRDefault="00195867" w:rsidP="00D12DDB">
      <w:pPr>
        <w:spacing w:after="0" w:line="480" w:lineRule="auto"/>
        <w:ind w:left="2880" w:firstLine="720"/>
        <w:jc w:val="both"/>
        <w:rPr>
          <w:rFonts w:asciiTheme="majorBidi" w:hAnsiTheme="majorBidi" w:cstheme="majorBidi"/>
          <w:b/>
          <w:bCs/>
          <w:noProof/>
          <w:sz w:val="24"/>
          <w:szCs w:val="24"/>
        </w:rPr>
      </w:pPr>
      <w:r w:rsidRPr="00712816">
        <w:rPr>
          <w:rFonts w:asciiTheme="majorBidi" w:hAnsiTheme="majorBidi" w:cstheme="majorBidi"/>
          <w:b/>
          <w:bCs/>
          <w:noProof/>
          <w:sz w:val="24"/>
          <w:szCs w:val="24"/>
        </w:rPr>
        <w:lastRenderedPageBreak/>
        <w:t>BAB III</w:t>
      </w:r>
      <w:bookmarkEnd w:id="15"/>
    </w:p>
    <w:p w:rsidR="00195867" w:rsidRPr="0030681C" w:rsidRDefault="00195867" w:rsidP="00195867">
      <w:pPr>
        <w:pStyle w:val="Heading1"/>
        <w:spacing w:after="0" w:line="720" w:lineRule="auto"/>
        <w:rPr>
          <w:noProof/>
        </w:rPr>
      </w:pPr>
      <w:bookmarkStart w:id="16" w:name="_Toc173991234"/>
      <w:r w:rsidRPr="0030681C">
        <w:rPr>
          <w:noProof/>
        </w:rPr>
        <w:t>BIOGRAFI AGH. DAUD ISMAIL</w:t>
      </w:r>
      <w:bookmarkEnd w:id="16"/>
    </w:p>
    <w:p w:rsidR="00195867" w:rsidRPr="0030681C" w:rsidRDefault="00195867" w:rsidP="00DF5E54">
      <w:pPr>
        <w:pStyle w:val="Heading2"/>
        <w:numPr>
          <w:ilvl w:val="0"/>
          <w:numId w:val="22"/>
        </w:numPr>
        <w:ind w:left="426" w:hanging="426"/>
        <w:rPr>
          <w:noProof/>
          <w:lang w:val="id-ID"/>
        </w:rPr>
      </w:pPr>
      <w:bookmarkStart w:id="17" w:name="_Toc173991235"/>
      <w:r w:rsidRPr="0030681C">
        <w:rPr>
          <w:noProof/>
          <w:lang w:val="id-ID"/>
        </w:rPr>
        <w:t>Riwayat Hidup dan Pendidikannya</w:t>
      </w:r>
      <w:bookmarkEnd w:id="17"/>
      <w:r w:rsidRPr="0030681C">
        <w:rPr>
          <w:noProof/>
          <w:lang w:val="id-ID"/>
        </w:rPr>
        <w:t xml:space="preserve"> </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AGH.</w:t>
      </w:r>
      <w:r w:rsidRPr="001F2B60">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Daud </w:t>
      </w:r>
      <w:r w:rsidRPr="001F2B60">
        <w:rPr>
          <w:rFonts w:ascii="Times New Roman" w:hAnsi="Times New Roman"/>
          <w:noProof/>
          <w:sz w:val="24"/>
          <w:szCs w:val="24"/>
          <w:lang w:val="id-ID"/>
        </w:rPr>
        <w:t>I</w:t>
      </w:r>
      <w:r w:rsidRPr="0030681C">
        <w:rPr>
          <w:rFonts w:ascii="Times New Roman" w:hAnsi="Times New Roman"/>
          <w:noProof/>
          <w:sz w:val="24"/>
          <w:szCs w:val="24"/>
          <w:lang w:val="id-ID"/>
        </w:rPr>
        <w:t>smail yan</w:t>
      </w:r>
      <w:r>
        <w:rPr>
          <w:rFonts w:ascii="Times New Roman" w:hAnsi="Times New Roman"/>
          <w:noProof/>
          <w:sz w:val="24"/>
          <w:szCs w:val="24"/>
          <w:lang w:val="id-ID"/>
        </w:rPr>
        <w:t xml:space="preserve">g biasa di </w:t>
      </w:r>
      <w:r w:rsidRPr="001F2B60">
        <w:rPr>
          <w:rFonts w:ascii="Times New Roman" w:hAnsi="Times New Roman"/>
          <w:noProof/>
          <w:sz w:val="24"/>
          <w:szCs w:val="24"/>
          <w:lang w:val="id-ID"/>
        </w:rPr>
        <w:t>S</w:t>
      </w:r>
      <w:r w:rsidRPr="0030681C">
        <w:rPr>
          <w:rFonts w:ascii="Times New Roman" w:hAnsi="Times New Roman"/>
          <w:noProof/>
          <w:sz w:val="24"/>
          <w:szCs w:val="24"/>
          <w:lang w:val="id-ID"/>
        </w:rPr>
        <w:t>apa dengan sebutan H.</w:t>
      </w:r>
      <w:r w:rsidRPr="00C94612">
        <w:rPr>
          <w:rFonts w:ascii="Times New Roman" w:hAnsi="Times New Roman"/>
          <w:noProof/>
          <w:sz w:val="24"/>
          <w:szCs w:val="24"/>
          <w:lang w:val="id-ID"/>
        </w:rPr>
        <w:t xml:space="preserve"> </w:t>
      </w:r>
      <w:r w:rsidRPr="0030681C">
        <w:rPr>
          <w:rFonts w:ascii="Times New Roman" w:hAnsi="Times New Roman"/>
          <w:noProof/>
          <w:sz w:val="24"/>
          <w:szCs w:val="24"/>
          <w:lang w:val="id-ID"/>
        </w:rPr>
        <w:t>D</w:t>
      </w:r>
      <w:r>
        <w:rPr>
          <w:rFonts w:ascii="Times New Roman" w:hAnsi="Times New Roman"/>
          <w:noProof/>
          <w:sz w:val="24"/>
          <w:szCs w:val="24"/>
          <w:lang w:val="id-ID"/>
        </w:rPr>
        <w:t xml:space="preserve">aud adalah salah seorang ulama </w:t>
      </w:r>
      <w:r w:rsidRPr="00C94612">
        <w:rPr>
          <w:rFonts w:ascii="Times New Roman" w:hAnsi="Times New Roman"/>
          <w:noProof/>
          <w:sz w:val="24"/>
          <w:szCs w:val="24"/>
          <w:lang w:val="id-ID"/>
        </w:rPr>
        <w:t>B</w:t>
      </w:r>
      <w:r w:rsidRPr="0030681C">
        <w:rPr>
          <w:rFonts w:ascii="Times New Roman" w:hAnsi="Times New Roman"/>
          <w:noProof/>
          <w:sz w:val="24"/>
          <w:szCs w:val="24"/>
          <w:lang w:val="id-ID"/>
        </w:rPr>
        <w:t>ugis yang terkenal memiliki keilmuan yang sangat mendalam khususn</w:t>
      </w:r>
      <w:r>
        <w:rPr>
          <w:rFonts w:ascii="Times New Roman" w:hAnsi="Times New Roman"/>
          <w:noProof/>
          <w:sz w:val="24"/>
          <w:szCs w:val="24"/>
          <w:lang w:val="id-ID"/>
        </w:rPr>
        <w:t xml:space="preserve">ya di kampung halamannya yaitu </w:t>
      </w:r>
      <w:r w:rsidRPr="00C94612">
        <w:rPr>
          <w:rFonts w:ascii="Times New Roman" w:hAnsi="Times New Roman"/>
          <w:noProof/>
          <w:sz w:val="24"/>
          <w:szCs w:val="24"/>
          <w:lang w:val="id-ID"/>
        </w:rPr>
        <w:t>S</w:t>
      </w:r>
      <w:r w:rsidRPr="0030681C">
        <w:rPr>
          <w:rFonts w:ascii="Times New Roman" w:hAnsi="Times New Roman"/>
          <w:noProof/>
          <w:sz w:val="24"/>
          <w:szCs w:val="24"/>
          <w:lang w:val="id-ID"/>
        </w:rPr>
        <w:t>oppeng sekaligus tempat pengembangan ilmu pendidikan Islam yang dia miliki hingga akhir hayatnya.</w:t>
      </w:r>
      <w:r w:rsidRPr="0030681C">
        <w:rPr>
          <w:rStyle w:val="FootnoteReference"/>
          <w:noProof/>
          <w:lang w:val="id-ID"/>
        </w:rPr>
        <w:footnoteReference w:id="76"/>
      </w:r>
      <w:r w:rsidRPr="0030681C">
        <w:rPr>
          <w:rFonts w:ascii="Times New Roman" w:hAnsi="Times New Roman"/>
          <w:noProof/>
          <w:sz w:val="24"/>
          <w:szCs w:val="24"/>
          <w:lang w:val="id-ID"/>
        </w:rPr>
        <w:t xml:space="preserve">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w:t>
      </w:r>
      <w:r>
        <w:rPr>
          <w:rFonts w:ascii="Times New Roman" w:hAnsi="Times New Roman"/>
          <w:noProof/>
          <w:sz w:val="24"/>
          <w:szCs w:val="24"/>
          <w:lang w:val="id-ID"/>
        </w:rPr>
        <w:t xml:space="preserve">smail lahir di </w:t>
      </w:r>
      <w:r>
        <w:rPr>
          <w:rFonts w:ascii="Times New Roman" w:hAnsi="Times New Roman"/>
          <w:noProof/>
          <w:sz w:val="24"/>
          <w:szCs w:val="24"/>
          <w:lang w:val="en-GB"/>
        </w:rPr>
        <w:t>C</w:t>
      </w:r>
      <w:r>
        <w:rPr>
          <w:rFonts w:ascii="Times New Roman" w:hAnsi="Times New Roman"/>
          <w:noProof/>
          <w:sz w:val="24"/>
          <w:szCs w:val="24"/>
          <w:lang w:val="id-ID"/>
        </w:rPr>
        <w:t xml:space="preserve">enrana </w:t>
      </w:r>
      <w:r>
        <w:rPr>
          <w:rFonts w:ascii="Times New Roman" w:hAnsi="Times New Roman"/>
          <w:noProof/>
          <w:sz w:val="24"/>
          <w:szCs w:val="24"/>
          <w:lang w:val="en-GB"/>
        </w:rPr>
        <w:t>K</w:t>
      </w:r>
      <w:r>
        <w:rPr>
          <w:rFonts w:ascii="Times New Roman" w:hAnsi="Times New Roman"/>
          <w:noProof/>
          <w:sz w:val="24"/>
          <w:szCs w:val="24"/>
          <w:lang w:val="id-ID"/>
        </w:rPr>
        <w:t>ab.</w:t>
      </w:r>
      <w:r>
        <w:rPr>
          <w:rFonts w:ascii="Times New Roman" w:hAnsi="Times New Roman"/>
          <w:noProof/>
          <w:sz w:val="24"/>
          <w:szCs w:val="24"/>
          <w:lang w:val="en-GB"/>
        </w:rPr>
        <w:t>S</w:t>
      </w:r>
      <w:r>
        <w:rPr>
          <w:rFonts w:ascii="Times New Roman" w:hAnsi="Times New Roman"/>
          <w:noProof/>
          <w:sz w:val="24"/>
          <w:szCs w:val="24"/>
          <w:lang w:val="id-ID"/>
        </w:rPr>
        <w:t xml:space="preserve">oppeng pada tanggal 30 </w:t>
      </w:r>
      <w:r>
        <w:rPr>
          <w:rFonts w:ascii="Times New Roman" w:hAnsi="Times New Roman"/>
          <w:noProof/>
          <w:sz w:val="24"/>
          <w:szCs w:val="24"/>
          <w:lang w:val="en-GB"/>
        </w:rPr>
        <w:t>D</w:t>
      </w:r>
      <w:r w:rsidRPr="0030681C">
        <w:rPr>
          <w:rFonts w:ascii="Times New Roman" w:hAnsi="Times New Roman"/>
          <w:noProof/>
          <w:sz w:val="24"/>
          <w:szCs w:val="24"/>
          <w:lang w:val="id-ID"/>
        </w:rPr>
        <w:t xml:space="preserve">esember </w:t>
      </w:r>
      <w:r>
        <w:rPr>
          <w:rFonts w:ascii="Times New Roman" w:hAnsi="Times New Roman"/>
          <w:noProof/>
          <w:sz w:val="24"/>
          <w:szCs w:val="24"/>
          <w:lang w:val="id-ID"/>
        </w:rPr>
        <w:t xml:space="preserve">1908 dan wafat pada tanggal 21 </w:t>
      </w:r>
      <w:r>
        <w:rPr>
          <w:rFonts w:ascii="Times New Roman" w:hAnsi="Times New Roman"/>
          <w:noProof/>
          <w:sz w:val="24"/>
          <w:szCs w:val="24"/>
          <w:lang w:val="en-GB"/>
        </w:rPr>
        <w:t>A</w:t>
      </w:r>
      <w:r w:rsidRPr="0030681C">
        <w:rPr>
          <w:rFonts w:ascii="Times New Roman" w:hAnsi="Times New Roman"/>
          <w:noProof/>
          <w:sz w:val="24"/>
          <w:szCs w:val="24"/>
          <w:lang w:val="id-ID"/>
        </w:rPr>
        <w:t>gustus 2006 di usia 98</w:t>
      </w:r>
      <w:r>
        <w:rPr>
          <w:rFonts w:ascii="Times New Roman" w:hAnsi="Times New Roman"/>
          <w:noProof/>
          <w:sz w:val="24"/>
          <w:szCs w:val="24"/>
          <w:lang w:val="id-ID"/>
        </w:rPr>
        <w:t xml:space="preserve"> tahun dan dimakamkan di </w:t>
      </w:r>
      <w:r>
        <w:rPr>
          <w:rFonts w:ascii="Times New Roman" w:hAnsi="Times New Roman"/>
          <w:noProof/>
          <w:sz w:val="24"/>
          <w:szCs w:val="24"/>
          <w:lang w:val="en-GB"/>
        </w:rPr>
        <w:t>P</w:t>
      </w:r>
      <w:r>
        <w:rPr>
          <w:rFonts w:ascii="Times New Roman" w:hAnsi="Times New Roman"/>
          <w:noProof/>
          <w:sz w:val="24"/>
          <w:szCs w:val="24"/>
          <w:lang w:val="id-ID"/>
        </w:rPr>
        <w:t xml:space="preserve">ondok </w:t>
      </w:r>
      <w:r>
        <w:rPr>
          <w:rFonts w:ascii="Times New Roman" w:hAnsi="Times New Roman"/>
          <w:noProof/>
          <w:sz w:val="24"/>
          <w:szCs w:val="24"/>
          <w:lang w:val="en-GB"/>
        </w:rPr>
        <w:t>P</w:t>
      </w:r>
      <w:r>
        <w:rPr>
          <w:rFonts w:ascii="Times New Roman" w:hAnsi="Times New Roman"/>
          <w:noProof/>
          <w:sz w:val="24"/>
          <w:szCs w:val="24"/>
          <w:lang w:val="id-ID"/>
        </w:rPr>
        <w:t xml:space="preserve">esantren </w:t>
      </w:r>
      <w:r>
        <w:rPr>
          <w:rFonts w:ascii="Times New Roman" w:hAnsi="Times New Roman"/>
          <w:noProof/>
          <w:sz w:val="24"/>
          <w:szCs w:val="24"/>
          <w:lang w:val="en-GB"/>
        </w:rPr>
        <w:t>Y</w:t>
      </w:r>
      <w:r>
        <w:rPr>
          <w:rFonts w:ascii="Times New Roman" w:hAnsi="Times New Roman"/>
          <w:noProof/>
          <w:sz w:val="24"/>
          <w:szCs w:val="24"/>
          <w:lang w:val="id-ID"/>
        </w:rPr>
        <w:t xml:space="preserve">astrib </w:t>
      </w:r>
      <w:r>
        <w:rPr>
          <w:rFonts w:ascii="Times New Roman" w:hAnsi="Times New Roman"/>
          <w:noProof/>
          <w:sz w:val="24"/>
          <w:szCs w:val="24"/>
          <w:lang w:val="en-GB"/>
        </w:rPr>
        <w:t>W</w:t>
      </w:r>
      <w:r w:rsidRPr="0030681C">
        <w:rPr>
          <w:rFonts w:ascii="Times New Roman" w:hAnsi="Times New Roman"/>
          <w:noProof/>
          <w:sz w:val="24"/>
          <w:szCs w:val="24"/>
          <w:lang w:val="id-ID"/>
        </w:rPr>
        <w:t>atasoppeng.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w:t>
      </w:r>
      <w:r>
        <w:rPr>
          <w:rFonts w:ascii="Times New Roman" w:hAnsi="Times New Roman"/>
          <w:noProof/>
          <w:sz w:val="24"/>
          <w:szCs w:val="24"/>
          <w:lang w:val="id-ID"/>
        </w:rPr>
        <w:t>mail</w:t>
      </w:r>
      <w:r w:rsidRPr="0030681C">
        <w:rPr>
          <w:rFonts w:ascii="Times New Roman" w:hAnsi="Times New Roman"/>
          <w:noProof/>
          <w:sz w:val="24"/>
          <w:szCs w:val="24"/>
          <w:lang w:val="id-ID"/>
        </w:rPr>
        <w:t xml:space="preserve"> sebelas orang bersaudara dari pasangan 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Ismail Bin Baco Poso dan Hj. Pompala Binti Latalibe. Ayahnya seorang petani, sekaligus guru ngaji </w:t>
      </w:r>
      <w:r>
        <w:rPr>
          <w:rFonts w:ascii="Times New Roman" w:hAnsi="Times New Roman"/>
          <w:noProof/>
          <w:sz w:val="24"/>
          <w:szCs w:val="24"/>
          <w:lang w:val="id-ID"/>
        </w:rPr>
        <w:t xml:space="preserve">serta seorang </w:t>
      </w:r>
      <w:r>
        <w:rPr>
          <w:rFonts w:ascii="Times New Roman" w:hAnsi="Times New Roman"/>
          <w:noProof/>
          <w:sz w:val="24"/>
          <w:szCs w:val="24"/>
          <w:lang w:val="en-GB"/>
        </w:rPr>
        <w:t>K</w:t>
      </w:r>
      <w:r w:rsidRPr="0030681C">
        <w:rPr>
          <w:rFonts w:ascii="Times New Roman" w:hAnsi="Times New Roman"/>
          <w:noProof/>
          <w:sz w:val="24"/>
          <w:szCs w:val="24"/>
          <w:lang w:val="id-ID"/>
        </w:rPr>
        <w:t>atte di Soppeng.</w:t>
      </w:r>
      <w:r w:rsidRPr="0030681C">
        <w:rPr>
          <w:rStyle w:val="FootnoteReference"/>
          <w:noProof/>
          <w:lang w:val="id-ID"/>
        </w:rPr>
        <w:footnoteReference w:id="77"/>
      </w:r>
      <w:r w:rsidRPr="0030681C">
        <w:rPr>
          <w:rFonts w:ascii="Times New Roman" w:hAnsi="Times New Roman"/>
          <w:noProof/>
          <w:sz w:val="24"/>
          <w:szCs w:val="24"/>
          <w:lang w:val="id-ID"/>
        </w:rPr>
        <w:t xml:space="preserve"> Sementara itu ibunya hanya ibu rumah tangga. Kedua orang tuanya adalah tokoh masyarakat sekaligus orang terpandang, di samping itu kakeknya adalah seorang ulama yan</w:t>
      </w:r>
      <w:r>
        <w:rPr>
          <w:rFonts w:ascii="Times New Roman" w:hAnsi="Times New Roman"/>
          <w:noProof/>
          <w:sz w:val="24"/>
          <w:szCs w:val="24"/>
          <w:lang w:val="id-ID"/>
        </w:rPr>
        <w:t xml:space="preserve">g terkenal dengan sebutan Qadi </w:t>
      </w:r>
      <w:r w:rsidRPr="001F2B60">
        <w:rPr>
          <w:rFonts w:ascii="Times New Roman" w:hAnsi="Times New Roman"/>
          <w:noProof/>
          <w:sz w:val="24"/>
          <w:szCs w:val="24"/>
          <w:lang w:val="id-ID"/>
        </w:rPr>
        <w:t>S</w:t>
      </w:r>
      <w:r w:rsidRPr="0030681C">
        <w:rPr>
          <w:rFonts w:ascii="Times New Roman" w:hAnsi="Times New Roman"/>
          <w:noProof/>
          <w:sz w:val="24"/>
          <w:szCs w:val="24"/>
          <w:lang w:val="id-ID"/>
        </w:rPr>
        <w:t>oppeng yang merupakan Qadi pertama di Soppeng. Dalam perjalan</w:t>
      </w:r>
      <w:r>
        <w:rPr>
          <w:rFonts w:ascii="Times New Roman" w:hAnsi="Times New Roman"/>
          <w:noProof/>
          <w:sz w:val="24"/>
          <w:szCs w:val="24"/>
          <w:lang w:val="en-GB"/>
        </w:rPr>
        <w:t>an</w:t>
      </w:r>
      <w:r w:rsidRPr="0030681C">
        <w:rPr>
          <w:rFonts w:ascii="Times New Roman" w:hAnsi="Times New Roman"/>
          <w:noProof/>
          <w:sz w:val="24"/>
          <w:szCs w:val="24"/>
          <w:lang w:val="id-ID"/>
        </w:rPr>
        <w:t xml:space="preserve"> hidupnya, AGH.</w:t>
      </w:r>
      <w:r w:rsidRPr="00C94612">
        <w:rPr>
          <w:rFonts w:ascii="Times New Roman" w:hAnsi="Times New Roman"/>
          <w:noProof/>
          <w:sz w:val="24"/>
          <w:szCs w:val="24"/>
          <w:lang w:val="id-ID"/>
        </w:rPr>
        <w:t xml:space="preserve"> </w:t>
      </w:r>
      <w:r w:rsidRPr="0030681C">
        <w:rPr>
          <w:rFonts w:ascii="Times New Roman" w:hAnsi="Times New Roman"/>
          <w:noProof/>
          <w:sz w:val="24"/>
          <w:szCs w:val="24"/>
          <w:lang w:val="id-ID"/>
        </w:rPr>
        <w:t>Daud Ismail menikah sebanyak tiga kali, pertama pada tahun 1932 dengan Hj.</w:t>
      </w:r>
      <w:r>
        <w:rPr>
          <w:rFonts w:ascii="Times New Roman" w:hAnsi="Times New Roman"/>
          <w:noProof/>
          <w:sz w:val="24"/>
          <w:szCs w:val="24"/>
          <w:lang w:val="en-GB"/>
        </w:rPr>
        <w:t xml:space="preserve"> </w:t>
      </w:r>
      <w:r>
        <w:rPr>
          <w:rFonts w:ascii="Times New Roman" w:hAnsi="Times New Roman"/>
          <w:noProof/>
          <w:sz w:val="24"/>
          <w:szCs w:val="24"/>
          <w:lang w:val="id-ID"/>
        </w:rPr>
        <w:t>Marellung dan di</w:t>
      </w:r>
      <w:r w:rsidRPr="0030681C">
        <w:rPr>
          <w:rFonts w:ascii="Times New Roman" w:hAnsi="Times New Roman"/>
          <w:noProof/>
          <w:sz w:val="24"/>
          <w:szCs w:val="24"/>
          <w:lang w:val="id-ID"/>
        </w:rPr>
        <w:t>karuniai dua anak yaitu Ahmad Daud dan M. Basri Daud. Setelah Istri pertama meninggal dunia, beliau kemudian menikahi HJ.</w:t>
      </w:r>
      <w:r w:rsidRPr="00C94612">
        <w:rPr>
          <w:rFonts w:ascii="Times New Roman" w:hAnsi="Times New Roman"/>
          <w:noProof/>
          <w:sz w:val="24"/>
          <w:szCs w:val="24"/>
          <w:lang w:val="id-ID"/>
        </w:rPr>
        <w:t xml:space="preserve"> </w:t>
      </w:r>
      <w:r w:rsidRPr="0030681C">
        <w:rPr>
          <w:rFonts w:ascii="Times New Roman" w:hAnsi="Times New Roman"/>
          <w:noProof/>
          <w:sz w:val="24"/>
          <w:szCs w:val="24"/>
          <w:lang w:val="id-ID"/>
        </w:rPr>
        <w:t>Salehah namun pada pernikahan yang kedua ini tida</w:t>
      </w:r>
      <w:r>
        <w:rPr>
          <w:rFonts w:ascii="Times New Roman" w:hAnsi="Times New Roman"/>
          <w:noProof/>
          <w:sz w:val="24"/>
          <w:szCs w:val="24"/>
          <w:lang w:val="id-ID"/>
        </w:rPr>
        <w:t>k di</w:t>
      </w:r>
      <w:r w:rsidRPr="0030681C">
        <w:rPr>
          <w:rFonts w:ascii="Times New Roman" w:hAnsi="Times New Roman"/>
          <w:noProof/>
          <w:sz w:val="24"/>
          <w:szCs w:val="24"/>
          <w:lang w:val="id-ID"/>
        </w:rPr>
        <w:t xml:space="preserve">karuniai anak. </w:t>
      </w:r>
      <w:r>
        <w:rPr>
          <w:rFonts w:ascii="Times New Roman" w:hAnsi="Times New Roman"/>
          <w:noProof/>
          <w:sz w:val="24"/>
          <w:szCs w:val="24"/>
          <w:lang w:val="en-GB"/>
        </w:rPr>
        <w:t>AGH.</w:t>
      </w:r>
      <w:r w:rsidRPr="0030681C">
        <w:rPr>
          <w:rFonts w:ascii="Times New Roman" w:hAnsi="Times New Roman"/>
          <w:noProof/>
          <w:sz w:val="24"/>
          <w:szCs w:val="24"/>
          <w:lang w:val="id-ID"/>
        </w:rPr>
        <w:t xml:space="preserve"> Daud Ismail kemudian menikah ketiga kalinya dengan Hj.</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Faridah pada tahun 1942, dan inilah </w:t>
      </w:r>
      <w:r w:rsidRPr="0030681C">
        <w:rPr>
          <w:rFonts w:ascii="Times New Roman" w:hAnsi="Times New Roman"/>
          <w:noProof/>
          <w:sz w:val="24"/>
          <w:szCs w:val="24"/>
          <w:lang w:val="id-ID"/>
        </w:rPr>
        <w:lastRenderedPageBreak/>
        <w:t>istrinya yang mendampingi beliau hingga meninggal dunia. Pada pernikahannya ini dikaruniai tiga orang anak yaitu; Syamsul Huda, Nur Inayah dan M.</w:t>
      </w:r>
      <w:r>
        <w:rPr>
          <w:rFonts w:ascii="Times New Roman" w:hAnsi="Times New Roman"/>
          <w:noProof/>
          <w:sz w:val="24"/>
          <w:szCs w:val="24"/>
          <w:lang w:val="en-GB"/>
        </w:rPr>
        <w:t xml:space="preserve"> </w:t>
      </w:r>
      <w:r w:rsidRPr="0030681C">
        <w:rPr>
          <w:rFonts w:ascii="Times New Roman" w:hAnsi="Times New Roman"/>
          <w:noProof/>
          <w:sz w:val="24"/>
          <w:szCs w:val="24"/>
          <w:lang w:val="id-ID"/>
        </w:rPr>
        <w:t>Rusydi Daud.</w:t>
      </w:r>
      <w:r w:rsidRPr="0030681C">
        <w:rPr>
          <w:rStyle w:val="FootnoteReference"/>
          <w:noProof/>
          <w:lang w:val="id-ID"/>
        </w:rPr>
        <w:footnoteReference w:id="78"/>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Dalam menuntut ilmu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besar dalam didikan dan pengawasan orang tuanya sendiri yang juga sebagai tokoh masyarakat.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sejak kecil sudah memperlihatkan kecerdasan dan ketekunan serta perhatiannya terkhusus ilmu pengetahuan</w:t>
      </w:r>
      <w:r>
        <w:rPr>
          <w:rFonts w:ascii="Times New Roman" w:hAnsi="Times New Roman"/>
          <w:noProof/>
          <w:sz w:val="24"/>
          <w:szCs w:val="24"/>
          <w:lang w:val="id-ID"/>
        </w:rPr>
        <w:t xml:space="preserve"> dan mulai mempelajari lontara </w:t>
      </w:r>
      <w:r>
        <w:rPr>
          <w:rFonts w:ascii="Times New Roman" w:hAnsi="Times New Roman"/>
          <w:noProof/>
          <w:sz w:val="24"/>
          <w:szCs w:val="24"/>
          <w:lang w:val="en-GB"/>
        </w:rPr>
        <w:t>B</w:t>
      </w:r>
      <w:r w:rsidRPr="0030681C">
        <w:rPr>
          <w:rFonts w:ascii="Times New Roman" w:hAnsi="Times New Roman"/>
          <w:noProof/>
          <w:sz w:val="24"/>
          <w:szCs w:val="24"/>
          <w:lang w:val="id-ID"/>
        </w:rPr>
        <w:t>ugis secara otodidak.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tumbuh besar dengan memiliki perhatian lebih terhadap ilmu agama, selain dikenal dengan karya kitab </w:t>
      </w:r>
      <w:r w:rsidRPr="00364099">
        <w:rPr>
          <w:rFonts w:ascii="Times New Roman" w:hAnsi="Times New Roman"/>
          <w:noProof/>
          <w:sz w:val="24"/>
          <w:szCs w:val="24"/>
          <w:lang w:val="id-ID"/>
        </w:rPr>
        <w:t>Tafsir al-Munir</w:t>
      </w:r>
      <w:r>
        <w:rPr>
          <w:rFonts w:ascii="Times New Roman" w:hAnsi="Times New Roman"/>
          <w:noProof/>
          <w:sz w:val="24"/>
          <w:szCs w:val="24"/>
          <w:lang w:val="id-ID"/>
        </w:rPr>
        <w:t xml:space="preserve"> yang ditulis dengan lontara </w:t>
      </w:r>
      <w:r>
        <w:rPr>
          <w:rFonts w:ascii="Times New Roman" w:hAnsi="Times New Roman"/>
          <w:noProof/>
          <w:sz w:val="24"/>
          <w:szCs w:val="24"/>
          <w:lang w:val="en-GB"/>
        </w:rPr>
        <w:t>B</w:t>
      </w:r>
      <w:r w:rsidRPr="0030681C">
        <w:rPr>
          <w:rFonts w:ascii="Times New Roman" w:hAnsi="Times New Roman"/>
          <w:noProof/>
          <w:sz w:val="24"/>
          <w:szCs w:val="24"/>
          <w:lang w:val="id-ID"/>
        </w:rPr>
        <w:t>ugis juga dikenal memiliki disiplin ilmu keagamaan lainnya.</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Kehausan dan ketidakpuasan serta kecintaannya dalam mempelajari masalah-masalah agama membuatnya berpindah dari satu guru ke guru lain dan dari satu daerah ke daerah yang lain untuk menimbah ilmu agama. Berikut merupakan ulama tempat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menimbah ilmu agama:</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Pr>
          <w:rFonts w:ascii="Times New Roman" w:hAnsi="Times New Roman"/>
          <w:noProof/>
          <w:sz w:val="24"/>
          <w:szCs w:val="24"/>
          <w:lang w:val="id-ID"/>
        </w:rPr>
        <w:t xml:space="preserve">Haji Muhammad Shaleh, </w:t>
      </w:r>
      <w:r>
        <w:rPr>
          <w:rFonts w:ascii="Times New Roman" w:hAnsi="Times New Roman"/>
          <w:noProof/>
          <w:sz w:val="24"/>
          <w:szCs w:val="24"/>
          <w:lang w:val="en-GB"/>
        </w:rPr>
        <w:t>I</w:t>
      </w:r>
      <w:r>
        <w:rPr>
          <w:rFonts w:ascii="Times New Roman" w:hAnsi="Times New Roman"/>
          <w:noProof/>
          <w:sz w:val="24"/>
          <w:szCs w:val="24"/>
          <w:lang w:val="id-ID"/>
        </w:rPr>
        <w:t xml:space="preserve">mam </w:t>
      </w:r>
      <w:r>
        <w:rPr>
          <w:rFonts w:ascii="Times New Roman" w:hAnsi="Times New Roman"/>
          <w:noProof/>
          <w:sz w:val="24"/>
          <w:szCs w:val="24"/>
          <w:lang w:val="en-GB"/>
        </w:rPr>
        <w:t>Li</w:t>
      </w:r>
      <w:r>
        <w:rPr>
          <w:rFonts w:ascii="Times New Roman" w:hAnsi="Times New Roman"/>
          <w:noProof/>
          <w:sz w:val="24"/>
          <w:szCs w:val="24"/>
          <w:lang w:val="id-ID"/>
        </w:rPr>
        <w:t xml:space="preserve">mpo di </w:t>
      </w:r>
      <w:r>
        <w:rPr>
          <w:rFonts w:ascii="Times New Roman" w:hAnsi="Times New Roman"/>
          <w:noProof/>
          <w:sz w:val="24"/>
          <w:szCs w:val="24"/>
          <w:lang w:val="en-GB"/>
        </w:rPr>
        <w:t>C</w:t>
      </w:r>
      <w:r>
        <w:rPr>
          <w:rFonts w:ascii="Times New Roman" w:hAnsi="Times New Roman"/>
          <w:noProof/>
          <w:sz w:val="24"/>
          <w:szCs w:val="24"/>
          <w:lang w:val="id-ID"/>
        </w:rPr>
        <w:t xml:space="preserve">angadi </w:t>
      </w:r>
      <w:r>
        <w:rPr>
          <w:rFonts w:ascii="Times New Roman" w:hAnsi="Times New Roman"/>
          <w:noProof/>
          <w:sz w:val="24"/>
          <w:szCs w:val="24"/>
          <w:lang w:val="en-GB"/>
        </w:rPr>
        <w:t>K</w:t>
      </w:r>
      <w:r>
        <w:rPr>
          <w:rFonts w:ascii="Times New Roman" w:hAnsi="Times New Roman"/>
          <w:noProof/>
          <w:sz w:val="24"/>
          <w:szCs w:val="24"/>
          <w:lang w:val="id-ID"/>
        </w:rPr>
        <w:t xml:space="preserve">ecamatan </w:t>
      </w:r>
      <w:r>
        <w:rPr>
          <w:rFonts w:ascii="Times New Roman" w:hAnsi="Times New Roman"/>
          <w:noProof/>
          <w:sz w:val="24"/>
          <w:szCs w:val="24"/>
          <w:lang w:val="en-GB"/>
        </w:rPr>
        <w:t>L</w:t>
      </w:r>
      <w:r w:rsidRPr="0030681C">
        <w:rPr>
          <w:rFonts w:ascii="Times New Roman" w:hAnsi="Times New Roman"/>
          <w:noProof/>
          <w:sz w:val="24"/>
          <w:szCs w:val="24"/>
          <w:lang w:val="id-ID"/>
        </w:rPr>
        <w:t>iliriaja Kab. Soppeng.</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H. Ismail (Qadhi Soppeng).</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Guru Tengnga di Ganra.</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H. Syamsuddin Imam Sengkang.</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H. Daeng Sumange di Kampung Ceppie Soppeng Riaja.</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H. Kitta (Qadhi Soppeng Riaja).</w:t>
      </w:r>
    </w:p>
    <w:p w:rsidR="00195867" w:rsidRPr="0030681C" w:rsidRDefault="00195867" w:rsidP="00DF5E54">
      <w:pPr>
        <w:pStyle w:val="ListParagraph"/>
        <w:numPr>
          <w:ilvl w:val="1"/>
          <w:numId w:val="14"/>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H. Muhammad As’ad di Sengkang.</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AGH.</w:t>
      </w:r>
      <w:r w:rsidRPr="00C94612">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Daud Ismail kemudian pergi ke Sengkang untuk menuntut ilmu pada seorang ulama yaitu </w:t>
      </w:r>
      <w:r>
        <w:rPr>
          <w:rFonts w:ascii="Times New Roman" w:hAnsi="Times New Roman"/>
          <w:i/>
          <w:iCs/>
          <w:noProof/>
          <w:sz w:val="24"/>
          <w:szCs w:val="24"/>
          <w:lang w:val="id-ID"/>
        </w:rPr>
        <w:t>al-</w:t>
      </w:r>
      <w:r w:rsidRPr="00EC0175">
        <w:rPr>
          <w:rFonts w:ascii="Times New Roman" w:hAnsi="Times New Roman"/>
          <w:i/>
          <w:iCs/>
          <w:noProof/>
          <w:sz w:val="24"/>
          <w:szCs w:val="24"/>
          <w:lang w:val="id-ID"/>
        </w:rPr>
        <w:t>‘</w:t>
      </w:r>
      <w:r>
        <w:rPr>
          <w:rFonts w:ascii="Times New Roman" w:hAnsi="Times New Roman"/>
          <w:i/>
          <w:iCs/>
          <w:noProof/>
          <w:sz w:val="24"/>
          <w:szCs w:val="24"/>
          <w:lang w:val="id-ID"/>
        </w:rPr>
        <w:t xml:space="preserve">Ālim al- </w:t>
      </w:r>
      <w:r w:rsidRPr="00EC0175">
        <w:rPr>
          <w:rFonts w:ascii="Times New Roman" w:hAnsi="Times New Roman"/>
          <w:i/>
          <w:iCs/>
          <w:noProof/>
          <w:sz w:val="24"/>
          <w:szCs w:val="24"/>
          <w:lang w:val="id-ID"/>
        </w:rPr>
        <w:t>‘</w:t>
      </w:r>
      <w:r>
        <w:rPr>
          <w:rFonts w:ascii="Times New Roman" w:hAnsi="Times New Roman"/>
          <w:i/>
          <w:iCs/>
          <w:noProof/>
          <w:sz w:val="24"/>
          <w:szCs w:val="24"/>
          <w:lang w:val="id-ID"/>
        </w:rPr>
        <w:t>All</w:t>
      </w:r>
      <w:r w:rsidRPr="00EC0175">
        <w:rPr>
          <w:rFonts w:ascii="Times New Roman" w:hAnsi="Times New Roman"/>
          <w:i/>
          <w:iCs/>
          <w:noProof/>
          <w:sz w:val="24"/>
          <w:szCs w:val="24"/>
          <w:lang w:val="id-ID"/>
        </w:rPr>
        <w:t>ā</w:t>
      </w:r>
      <w:r w:rsidRPr="00A474FD">
        <w:rPr>
          <w:rFonts w:ascii="Times New Roman" w:hAnsi="Times New Roman"/>
          <w:i/>
          <w:iCs/>
          <w:noProof/>
          <w:sz w:val="24"/>
          <w:szCs w:val="24"/>
          <w:lang w:val="id-ID"/>
        </w:rPr>
        <w:t>mah al-Syaikh</w:t>
      </w:r>
      <w:r w:rsidRPr="0030681C">
        <w:rPr>
          <w:rFonts w:ascii="Times New Roman" w:hAnsi="Times New Roman"/>
          <w:noProof/>
          <w:sz w:val="24"/>
          <w:szCs w:val="24"/>
          <w:lang w:val="id-ID"/>
        </w:rPr>
        <w:t xml:space="preserve"> KH.M. As’Ad al-Bugisi yang terkenal dengan keilmuannya kembali menyebarkan ilmu agam</w:t>
      </w:r>
      <w:r>
        <w:rPr>
          <w:rFonts w:ascii="Times New Roman" w:hAnsi="Times New Roman"/>
          <w:noProof/>
          <w:sz w:val="24"/>
          <w:szCs w:val="24"/>
          <w:lang w:val="id-ID"/>
        </w:rPr>
        <w:t>a di tanah kelahirannya. AGH.</w:t>
      </w:r>
      <w:r w:rsidRPr="00EC0175">
        <w:rPr>
          <w:rFonts w:ascii="Times New Roman" w:hAnsi="Times New Roman"/>
          <w:noProof/>
          <w:sz w:val="24"/>
          <w:szCs w:val="24"/>
          <w:lang w:val="id-ID"/>
        </w:rPr>
        <w:t xml:space="preserve"> </w:t>
      </w:r>
      <w:r>
        <w:rPr>
          <w:rFonts w:ascii="Times New Roman" w:hAnsi="Times New Roman"/>
          <w:noProof/>
          <w:sz w:val="24"/>
          <w:szCs w:val="24"/>
          <w:lang w:val="id-ID"/>
        </w:rPr>
        <w:t>D</w:t>
      </w:r>
      <w:r w:rsidRPr="00EC0175">
        <w:rPr>
          <w:rFonts w:ascii="Times New Roman" w:hAnsi="Times New Roman"/>
          <w:noProof/>
          <w:sz w:val="24"/>
          <w:szCs w:val="24"/>
          <w:lang w:val="id-ID"/>
        </w:rPr>
        <w:t>au</w:t>
      </w:r>
      <w:r w:rsidRPr="0030681C">
        <w:rPr>
          <w:rFonts w:ascii="Times New Roman" w:hAnsi="Times New Roman"/>
          <w:noProof/>
          <w:sz w:val="24"/>
          <w:szCs w:val="24"/>
          <w:lang w:val="id-ID"/>
        </w:rPr>
        <w:t>d Ismail belajar langsung dan menetap di Sengkang.</w:t>
      </w:r>
      <w:r w:rsidRPr="0030681C">
        <w:rPr>
          <w:rStyle w:val="FootnoteReference"/>
          <w:noProof/>
          <w:lang w:val="id-ID"/>
        </w:rPr>
        <w:footnoteReference w:id="79"/>
      </w:r>
    </w:p>
    <w:p w:rsidR="00195867" w:rsidRPr="0030681C" w:rsidRDefault="00195867" w:rsidP="00DF5E54">
      <w:pPr>
        <w:pStyle w:val="Heading2"/>
        <w:numPr>
          <w:ilvl w:val="0"/>
          <w:numId w:val="22"/>
        </w:numPr>
        <w:ind w:left="360"/>
        <w:rPr>
          <w:noProof/>
          <w:lang w:val="id-ID"/>
        </w:rPr>
      </w:pPr>
      <w:bookmarkStart w:id="18" w:name="_Toc173991236"/>
      <w:r w:rsidRPr="0030681C">
        <w:rPr>
          <w:noProof/>
          <w:lang w:val="id-ID"/>
        </w:rPr>
        <w:t>Kiprah AGH. Daud Ismail</w:t>
      </w:r>
      <w:bookmarkEnd w:id="18"/>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dikenal sebagai seorang ulama sekaligus tokoh masyarakat yang memiliki peran penting dalam memajukan ummat dalam bidang pendidikan dan keagaman. Hal ini dapat dilihat dari pekerjaan dan jabatan yang pernah beliau dapatkan selama hidupnya:</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Pada tahun (1942), setelah kembali ke Wajo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mulai mengajar di Madrasah Arabiyah Islam</w:t>
      </w:r>
      <w:r>
        <w:rPr>
          <w:rFonts w:ascii="Times New Roman" w:hAnsi="Times New Roman"/>
          <w:noProof/>
          <w:sz w:val="24"/>
          <w:szCs w:val="24"/>
          <w:lang w:val="en-GB"/>
        </w:rPr>
        <w:t>iyah</w:t>
      </w:r>
      <w:r w:rsidRPr="0030681C">
        <w:rPr>
          <w:rFonts w:ascii="Times New Roman" w:hAnsi="Times New Roman"/>
          <w:noProof/>
          <w:sz w:val="24"/>
          <w:szCs w:val="24"/>
          <w:lang w:val="id-ID"/>
        </w:rPr>
        <w:t xml:space="preserve"> </w:t>
      </w:r>
      <w:r>
        <w:rPr>
          <w:rFonts w:ascii="Times New Roman" w:hAnsi="Times New Roman"/>
          <w:noProof/>
          <w:sz w:val="24"/>
          <w:szCs w:val="24"/>
          <w:lang w:val="en-GB"/>
        </w:rPr>
        <w:t xml:space="preserve">(MAI) </w:t>
      </w:r>
      <w:r w:rsidRPr="0030681C">
        <w:rPr>
          <w:rFonts w:ascii="Times New Roman" w:hAnsi="Times New Roman"/>
          <w:noProof/>
          <w:sz w:val="24"/>
          <w:szCs w:val="24"/>
          <w:lang w:val="id-ID"/>
        </w:rPr>
        <w:t>Wajo</w:t>
      </w:r>
      <w:r>
        <w:rPr>
          <w:rFonts w:ascii="Times New Roman" w:hAnsi="Times New Roman"/>
          <w:noProof/>
          <w:sz w:val="24"/>
          <w:szCs w:val="24"/>
          <w:lang w:val="id-ID"/>
        </w:rPr>
        <w:t xml:space="preserve"> dan ditunjuk sebagai imam L</w:t>
      </w:r>
      <w:r>
        <w:rPr>
          <w:rFonts w:ascii="Times New Roman" w:hAnsi="Times New Roman"/>
          <w:noProof/>
          <w:sz w:val="24"/>
          <w:szCs w:val="24"/>
          <w:lang w:val="en-GB"/>
        </w:rPr>
        <w:t>im</w:t>
      </w:r>
      <w:r w:rsidRPr="0030681C">
        <w:rPr>
          <w:rFonts w:ascii="Times New Roman" w:hAnsi="Times New Roman"/>
          <w:noProof/>
          <w:sz w:val="24"/>
          <w:szCs w:val="24"/>
          <w:lang w:val="id-ID"/>
        </w:rPr>
        <w:t>po Masjid Raya Lalabata Soppeng pada tahun 1943.</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Setahun sebagai imam tepatnya tahun</w:t>
      </w:r>
      <w:r>
        <w:rPr>
          <w:rFonts w:ascii="Times New Roman" w:hAnsi="Times New Roman"/>
          <w:noProof/>
          <w:sz w:val="24"/>
          <w:szCs w:val="24"/>
          <w:lang w:val="en-GB"/>
        </w:rPr>
        <w:t xml:space="preserve"> </w:t>
      </w:r>
      <w:r w:rsidRPr="0030681C">
        <w:rPr>
          <w:rFonts w:ascii="Times New Roman" w:hAnsi="Times New Roman"/>
          <w:noProof/>
          <w:sz w:val="24"/>
          <w:szCs w:val="24"/>
          <w:lang w:val="id-ID"/>
        </w:rPr>
        <w:t>1944 AGH.</w:t>
      </w:r>
      <w:r>
        <w:rPr>
          <w:rFonts w:ascii="Times New Roman" w:hAnsi="Times New Roman"/>
          <w:noProof/>
          <w:sz w:val="24"/>
          <w:szCs w:val="24"/>
          <w:lang w:val="en-GB"/>
        </w:rPr>
        <w:t xml:space="preserve"> </w:t>
      </w:r>
      <w:r>
        <w:rPr>
          <w:rFonts w:ascii="Times New Roman" w:hAnsi="Times New Roman"/>
          <w:noProof/>
          <w:sz w:val="24"/>
          <w:szCs w:val="24"/>
          <w:lang w:val="id-ID"/>
        </w:rPr>
        <w:t>Daud Ismail di</w:t>
      </w:r>
      <w:r w:rsidRPr="0030681C">
        <w:rPr>
          <w:rFonts w:ascii="Times New Roman" w:hAnsi="Times New Roman"/>
          <w:noProof/>
          <w:sz w:val="24"/>
          <w:szCs w:val="24"/>
          <w:lang w:val="id-ID"/>
        </w:rPr>
        <w:t>panggil oleh Datuk Pattojo Andi Sumangerukka untuk mengajar pendidikan agama Islam kepada keluarga bangsawan di Pattojo Soppeng.</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Pada tahun 1951 KUA Bone memindahkan AGH.</w:t>
      </w:r>
      <w:r>
        <w:rPr>
          <w:rFonts w:ascii="Times New Roman" w:hAnsi="Times New Roman"/>
          <w:noProof/>
          <w:sz w:val="24"/>
          <w:szCs w:val="24"/>
          <w:lang w:val="en-GB"/>
        </w:rPr>
        <w:t xml:space="preserve"> </w:t>
      </w:r>
      <w:r>
        <w:rPr>
          <w:rFonts w:ascii="Times New Roman" w:hAnsi="Times New Roman"/>
          <w:noProof/>
          <w:sz w:val="24"/>
          <w:szCs w:val="24"/>
          <w:lang w:val="id-ID"/>
        </w:rPr>
        <w:t xml:space="preserve">Daud Ismail ke Soppeng sebagai </w:t>
      </w:r>
      <w:r>
        <w:rPr>
          <w:rFonts w:ascii="Times New Roman" w:hAnsi="Times New Roman"/>
          <w:noProof/>
          <w:sz w:val="24"/>
          <w:szCs w:val="24"/>
          <w:lang w:val="en-GB"/>
        </w:rPr>
        <w:t>Q</w:t>
      </w:r>
      <w:r w:rsidRPr="0030681C">
        <w:rPr>
          <w:rFonts w:ascii="Times New Roman" w:hAnsi="Times New Roman"/>
          <w:noProof/>
          <w:sz w:val="24"/>
          <w:szCs w:val="24"/>
          <w:lang w:val="id-ID"/>
        </w:rPr>
        <w:t xml:space="preserve">adhi (penghulu </w:t>
      </w:r>
      <w:r>
        <w:rPr>
          <w:rFonts w:ascii="Times New Roman" w:hAnsi="Times New Roman"/>
          <w:noProof/>
          <w:sz w:val="24"/>
          <w:szCs w:val="24"/>
          <w:lang w:val="id-ID"/>
        </w:rPr>
        <w:t>syara</w:t>
      </w:r>
      <w:r w:rsidRPr="0030681C">
        <w:rPr>
          <w:rFonts w:ascii="Times New Roman" w:hAnsi="Times New Roman"/>
          <w:noProof/>
          <w:sz w:val="24"/>
          <w:szCs w:val="24"/>
          <w:lang w:val="id-ID"/>
        </w:rPr>
        <w:t>) di</w:t>
      </w:r>
      <w:r>
        <w:rPr>
          <w:rFonts w:ascii="Times New Roman" w:hAnsi="Times New Roman"/>
          <w:noProof/>
          <w:sz w:val="24"/>
          <w:szCs w:val="24"/>
          <w:lang w:val="en-GB"/>
        </w:rPr>
        <w:t xml:space="preserve"> </w:t>
      </w:r>
      <w:r w:rsidRPr="0030681C">
        <w:rPr>
          <w:rFonts w:ascii="Times New Roman" w:hAnsi="Times New Roman"/>
          <w:noProof/>
          <w:sz w:val="24"/>
          <w:szCs w:val="24"/>
          <w:lang w:val="id-ID"/>
        </w:rPr>
        <w:t>wilayah tersebut.</w:t>
      </w:r>
      <w:r w:rsidRPr="0030681C">
        <w:rPr>
          <w:rStyle w:val="FootnoteReference"/>
          <w:noProof/>
          <w:lang w:val="id-ID"/>
        </w:rPr>
        <w:footnoteReference w:id="80"/>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Pada tahun 1953 AGH.</w:t>
      </w:r>
      <w:r w:rsidRPr="00A474FD">
        <w:rPr>
          <w:rFonts w:ascii="Times New Roman" w:hAnsi="Times New Roman"/>
          <w:noProof/>
          <w:sz w:val="24"/>
          <w:szCs w:val="24"/>
          <w:lang w:val="id-ID"/>
        </w:rPr>
        <w:t xml:space="preserve"> </w:t>
      </w:r>
      <w:r w:rsidRPr="0030681C">
        <w:rPr>
          <w:rFonts w:ascii="Times New Roman" w:hAnsi="Times New Roman"/>
          <w:noProof/>
          <w:sz w:val="24"/>
          <w:szCs w:val="24"/>
          <w:lang w:val="id-ID"/>
        </w:rPr>
        <w:t xml:space="preserve">Daud Ismail pindah ke Sengkang untuk menjadi pimpinan </w:t>
      </w:r>
      <w:r w:rsidRPr="00FC6731">
        <w:rPr>
          <w:rFonts w:ascii="Times New Roman" w:hAnsi="Times New Roman"/>
          <w:i/>
          <w:iCs/>
          <w:noProof/>
          <w:sz w:val="24"/>
          <w:szCs w:val="24"/>
          <w:lang w:val="id-ID"/>
        </w:rPr>
        <w:t>Madrasah al-Arabiyah al-Islamiyah</w:t>
      </w:r>
      <w:r w:rsidRPr="0030681C">
        <w:rPr>
          <w:rFonts w:ascii="Times New Roman" w:hAnsi="Times New Roman"/>
          <w:noProof/>
          <w:sz w:val="24"/>
          <w:szCs w:val="24"/>
          <w:lang w:val="id-ID"/>
        </w:rPr>
        <w:t xml:space="preserve"> beliau </w:t>
      </w:r>
      <w:r>
        <w:rPr>
          <w:rFonts w:ascii="Times New Roman" w:hAnsi="Times New Roman"/>
          <w:noProof/>
          <w:sz w:val="24"/>
          <w:szCs w:val="24"/>
          <w:lang w:val="id-ID"/>
        </w:rPr>
        <w:t>memimpin As’adiyah setelah AG</w:t>
      </w:r>
      <w:r w:rsidRPr="0030681C">
        <w:rPr>
          <w:rFonts w:ascii="Times New Roman" w:hAnsi="Times New Roman"/>
          <w:noProof/>
          <w:sz w:val="24"/>
          <w:szCs w:val="24"/>
          <w:lang w:val="id-ID"/>
        </w:rPr>
        <w:t xml:space="preserve">H. Muhammad As’ad wafat. </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Membuka Madrasah Menengah Pertama (MMP) di Madrasah As’adiyah pada tahun 1956.</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Menyelenggarakan Muktamar As’adiyah pertama dan dia terpilih sebagai</w:t>
      </w:r>
      <w:r>
        <w:rPr>
          <w:rFonts w:ascii="Times New Roman" w:hAnsi="Times New Roman"/>
          <w:noProof/>
          <w:sz w:val="24"/>
          <w:szCs w:val="24"/>
          <w:lang w:val="id-ID"/>
        </w:rPr>
        <w:t xml:space="preserve"> pimpinan perguruan As’adiyah (</w:t>
      </w:r>
      <w:r>
        <w:rPr>
          <w:rFonts w:ascii="Times New Roman" w:hAnsi="Times New Roman"/>
          <w:noProof/>
          <w:sz w:val="24"/>
          <w:szCs w:val="24"/>
          <w:lang w:val="en-GB"/>
        </w:rPr>
        <w:t>J</w:t>
      </w:r>
      <w:r w:rsidRPr="0030681C">
        <w:rPr>
          <w:rFonts w:ascii="Times New Roman" w:hAnsi="Times New Roman"/>
          <w:noProof/>
          <w:sz w:val="24"/>
          <w:szCs w:val="24"/>
          <w:lang w:val="id-ID"/>
        </w:rPr>
        <w:t>uli 1956).</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Menyerahkan kepemimpinan Madrasah As’adiyah kepada Angregur</w:t>
      </w:r>
      <w:r>
        <w:rPr>
          <w:rFonts w:ascii="Times New Roman" w:hAnsi="Times New Roman"/>
          <w:noProof/>
          <w:sz w:val="24"/>
          <w:szCs w:val="24"/>
          <w:lang w:val="id-ID"/>
        </w:rPr>
        <w:t xml:space="preserve">utta H. Muh. Yunus Maratan (30 </w:t>
      </w:r>
      <w:r>
        <w:rPr>
          <w:rFonts w:ascii="Times New Roman" w:hAnsi="Times New Roman"/>
          <w:noProof/>
          <w:sz w:val="24"/>
          <w:szCs w:val="24"/>
          <w:lang w:val="en-GB"/>
        </w:rPr>
        <w:t>A</w:t>
      </w:r>
      <w:r w:rsidRPr="0030681C">
        <w:rPr>
          <w:rFonts w:ascii="Times New Roman" w:hAnsi="Times New Roman"/>
          <w:noProof/>
          <w:sz w:val="24"/>
          <w:szCs w:val="24"/>
          <w:lang w:val="id-ID"/>
        </w:rPr>
        <w:t>pril 1961).</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Pr>
          <w:rFonts w:ascii="Times New Roman" w:hAnsi="Times New Roman"/>
          <w:noProof/>
          <w:sz w:val="24"/>
          <w:szCs w:val="24"/>
          <w:lang w:val="id-ID"/>
        </w:rPr>
        <w:t>Mengabdi di kamp</w:t>
      </w:r>
      <w:r>
        <w:rPr>
          <w:rFonts w:ascii="Times New Roman" w:hAnsi="Times New Roman"/>
          <w:noProof/>
          <w:sz w:val="24"/>
          <w:szCs w:val="24"/>
          <w:lang w:val="en-GB"/>
        </w:rPr>
        <w:t>u</w:t>
      </w:r>
      <w:r w:rsidRPr="0030681C">
        <w:rPr>
          <w:rFonts w:ascii="Times New Roman" w:hAnsi="Times New Roman"/>
          <w:noProof/>
          <w:sz w:val="24"/>
          <w:szCs w:val="24"/>
          <w:lang w:val="id-ID"/>
        </w:rPr>
        <w:t>ng halamannya atas permintaan masyarakat dan pemerintah Soppeng (1 Mei 1961).</w:t>
      </w:r>
    </w:p>
    <w:p w:rsidR="00195867" w:rsidRPr="0030681C" w:rsidRDefault="00195867" w:rsidP="00DF5E54">
      <w:pPr>
        <w:pStyle w:val="ListParagraph"/>
        <w:numPr>
          <w:ilvl w:val="0"/>
          <w:numId w:val="15"/>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Memprakarsai terselenggaranya konferensi Darud Da’wah Wal Irsyad di Watansoppeng (1961).</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Mendirikan Madrasah Muallimin 4 tahun di Watansoppeng (1962).</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Membuka Madrasah Aliyah sebagai kelanjutan dari Madrasah Muallimin 4 tahun (1963).</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Membuka Madrasah Tsanawiyah/SMP Islam Yasrib di Batu-Batu (1963).</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Membuka Madrasah Tsanawiyah/SMP Islam Yasrib  di Tajuncu (1967).</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Mendir</w:t>
      </w:r>
      <w:r>
        <w:rPr>
          <w:rFonts w:ascii="Times New Roman" w:hAnsi="Times New Roman"/>
          <w:noProof/>
          <w:sz w:val="24"/>
          <w:szCs w:val="24"/>
          <w:lang w:val="id-ID"/>
        </w:rPr>
        <w:t>ikan Yayasan Perguruan Islam Be</w:t>
      </w:r>
      <w:r w:rsidRPr="0030681C">
        <w:rPr>
          <w:rFonts w:ascii="Times New Roman" w:hAnsi="Times New Roman"/>
          <w:noProof/>
          <w:sz w:val="24"/>
          <w:szCs w:val="24"/>
          <w:lang w:val="id-ID"/>
        </w:rPr>
        <w:t>owe (YASRIB) dn menjadi sebagai ketua hingga akhir hayatnya (1968-2006).</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Membuka Bustanul Atfal Yasrib di Cangadi (1968).</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Membuka Madrasah Tsanawiyah/SMP Islam Yasrib di Limpomajang, Batu-Batu (1969).</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Mendirikan Universitas Nahdatul Ulama (UNNU) di Watansoppeng (1977).</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Pr>
          <w:rFonts w:ascii="Times New Roman" w:hAnsi="Times New Roman"/>
          <w:noProof/>
          <w:sz w:val="24"/>
          <w:szCs w:val="24"/>
          <w:lang w:val="id-ID"/>
        </w:rPr>
        <w:lastRenderedPageBreak/>
        <w:t>Mendirikan Ma’had Al</w:t>
      </w:r>
      <w:r>
        <w:rPr>
          <w:rFonts w:ascii="Times New Roman" w:hAnsi="Times New Roman"/>
          <w:noProof/>
          <w:sz w:val="24"/>
          <w:szCs w:val="24"/>
          <w:lang w:val="en-GB"/>
        </w:rPr>
        <w:t>y</w:t>
      </w:r>
      <w:r w:rsidRPr="0030681C">
        <w:rPr>
          <w:rFonts w:ascii="Times New Roman" w:hAnsi="Times New Roman"/>
          <w:noProof/>
          <w:sz w:val="24"/>
          <w:szCs w:val="24"/>
          <w:lang w:val="id-ID"/>
        </w:rPr>
        <w:t xml:space="preserve"> (</w:t>
      </w:r>
      <w:r w:rsidRPr="001F2B60">
        <w:rPr>
          <w:rFonts w:ascii="Times New Roman" w:hAnsi="Times New Roman"/>
          <w:i/>
          <w:iCs/>
          <w:noProof/>
          <w:sz w:val="24"/>
          <w:szCs w:val="24"/>
          <w:lang w:val="id-ID"/>
        </w:rPr>
        <w:t>Haiatu Al-Takaful</w:t>
      </w:r>
      <w:r w:rsidRPr="0030681C">
        <w:rPr>
          <w:rFonts w:ascii="Times New Roman" w:hAnsi="Times New Roman"/>
          <w:noProof/>
          <w:sz w:val="24"/>
          <w:szCs w:val="24"/>
          <w:lang w:val="id-ID"/>
        </w:rPr>
        <w:t>) sebagai wadah pengkaderan ulama bersama Anregurutta H. Abdurrahman Ambo Dalle, Anregurutta H. Muh. Yunus Maratan, dan Anregurutta H. Junaid Sulaiman (1983).</w:t>
      </w:r>
    </w:p>
    <w:p w:rsidR="00195867" w:rsidRPr="0030681C" w:rsidRDefault="00195867" w:rsidP="00DF5E54">
      <w:pPr>
        <w:pStyle w:val="ListParagraph"/>
        <w:numPr>
          <w:ilvl w:val="0"/>
          <w:numId w:val="15"/>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Menerima undangan dari salah satu perguruan tinggi di Jakarta untuk dianugerahi doktor Honoris Causa (HC). Namun tidak dihadirinya (2005).</w:t>
      </w:r>
      <w:r w:rsidRPr="0030681C">
        <w:rPr>
          <w:rStyle w:val="FootnoteReference"/>
          <w:rFonts w:ascii="Times New Roman" w:hAnsi="Times New Roman"/>
          <w:noProof/>
          <w:sz w:val="24"/>
          <w:szCs w:val="24"/>
          <w:lang w:val="id-ID"/>
        </w:rPr>
        <w:footnoteReference w:id="81"/>
      </w:r>
    </w:p>
    <w:p w:rsidR="00195867" w:rsidRPr="0030681C" w:rsidRDefault="00195867" w:rsidP="00DF5E54">
      <w:pPr>
        <w:pStyle w:val="Heading2"/>
        <w:numPr>
          <w:ilvl w:val="0"/>
          <w:numId w:val="22"/>
        </w:numPr>
        <w:ind w:left="360"/>
        <w:rPr>
          <w:noProof/>
          <w:lang w:val="id-ID"/>
        </w:rPr>
      </w:pPr>
      <w:bookmarkStart w:id="19" w:name="_Toc173991237"/>
      <w:r w:rsidRPr="0030681C">
        <w:rPr>
          <w:noProof/>
          <w:lang w:val="id-ID"/>
        </w:rPr>
        <w:t>Keilmuan AGH. Daud Ismail</w:t>
      </w:r>
      <w:bookmarkEnd w:id="19"/>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AGH. Daud Ismail memiliki pemahaman mendalam tentang berbagai aspek studi keagamaan Islam, yang diperolehnya melalui berbagai guru yang tersebar di berbagai tempat. AGH. Daud Ismail selalu tidak pernah puas, terus menerus belajar dan mempelajari kitab-kitab kuning yang membahas berbagai masalah agama, seperti kitab-kitab tauhid, hadis, tafsir, fiqih, tasawuf, dan lain-lain. Beliau bersedia datang ke ulama-ulama di Sulawesi Selatan pada saat itu untuk menimba ilmu dari mereka.</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 AGH. Daud Ismail, yang bia</w:t>
      </w:r>
      <w:r>
        <w:rPr>
          <w:rFonts w:ascii="Times New Roman" w:hAnsi="Times New Roman"/>
          <w:noProof/>
          <w:sz w:val="24"/>
          <w:szCs w:val="24"/>
          <w:lang w:val="id-ID"/>
        </w:rPr>
        <w:t>sa dipanggil Gurutta Haji Daud</w:t>
      </w:r>
      <w:r w:rsidRPr="001F2B60">
        <w:rPr>
          <w:rFonts w:ascii="Times New Roman" w:hAnsi="Times New Roman"/>
          <w:noProof/>
          <w:sz w:val="24"/>
          <w:szCs w:val="24"/>
          <w:lang w:val="id-ID"/>
        </w:rPr>
        <w:t xml:space="preserve"> </w:t>
      </w:r>
      <w:r w:rsidRPr="0030681C">
        <w:rPr>
          <w:rFonts w:ascii="Times New Roman" w:hAnsi="Times New Roman"/>
          <w:noProof/>
          <w:sz w:val="24"/>
          <w:szCs w:val="24"/>
          <w:lang w:val="id-ID"/>
        </w:rPr>
        <w:t>ketika masih muda, bersama dengan Kyai Haji Ambo Dalle, Kyai Haji M. Yunus Marathan, Kyai Haji M. Abduh Pabbaja, belajar ilmu agama Islam dari Kyai Haji Muhammad As'ad, yang kemudian dikenal sebagai Gurutta Haji Sade, seorang ulama terkemuka yang mendirikan Madrasatul Al-Arabiyah Al-Islamiyah (MAI) di Wajo pada awal tahun 1930. Berkat pengetahuan agama yang ia warisi dari Gurutta Haji Sade, AGH. Daud Ismail juga diangkat sebagai guru bantu, selain menjadi santri di Madrasah Al-Arabiyah Al-Islamiyah Wajo.</w:t>
      </w:r>
    </w:p>
    <w:p w:rsidR="00195867" w:rsidRPr="0030681C" w:rsidRDefault="00195867" w:rsidP="00DF5E54">
      <w:pPr>
        <w:pStyle w:val="Heading2"/>
        <w:numPr>
          <w:ilvl w:val="0"/>
          <w:numId w:val="22"/>
        </w:numPr>
        <w:ind w:left="360"/>
        <w:rPr>
          <w:noProof/>
          <w:lang w:val="id-ID"/>
        </w:rPr>
      </w:pPr>
      <w:bookmarkStart w:id="20" w:name="_Toc173991238"/>
      <w:r w:rsidRPr="0030681C">
        <w:rPr>
          <w:noProof/>
          <w:lang w:val="id-ID"/>
        </w:rPr>
        <w:lastRenderedPageBreak/>
        <w:t>Karya-Karya AGH.</w:t>
      </w:r>
      <w:r>
        <w:rPr>
          <w:noProof/>
          <w:lang w:val="en-GB"/>
        </w:rPr>
        <w:t xml:space="preserve"> </w:t>
      </w:r>
      <w:r w:rsidRPr="0030681C">
        <w:rPr>
          <w:noProof/>
          <w:lang w:val="id-ID"/>
        </w:rPr>
        <w:t>Daud Ismail</w:t>
      </w:r>
      <w:bookmarkEnd w:id="20"/>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Dalam mengembangkan ajaran Islam, </w:t>
      </w:r>
      <w:r>
        <w:rPr>
          <w:rFonts w:ascii="Times New Roman" w:hAnsi="Times New Roman"/>
          <w:noProof/>
          <w:sz w:val="24"/>
          <w:szCs w:val="24"/>
          <w:lang w:val="id-ID"/>
        </w:rPr>
        <w:t>AGH.</w:t>
      </w:r>
      <w:r>
        <w:rPr>
          <w:rFonts w:ascii="Times New Roman" w:hAnsi="Times New Roman"/>
          <w:noProof/>
          <w:sz w:val="24"/>
          <w:szCs w:val="24"/>
          <w:lang w:val="en-GB"/>
        </w:rPr>
        <w:t xml:space="preserve"> </w:t>
      </w:r>
      <w:r>
        <w:rPr>
          <w:rFonts w:ascii="Times New Roman" w:hAnsi="Times New Roman"/>
          <w:noProof/>
          <w:sz w:val="24"/>
          <w:szCs w:val="24"/>
          <w:lang w:val="id-ID"/>
        </w:rPr>
        <w:t>Daud</w:t>
      </w:r>
      <w:r>
        <w:rPr>
          <w:rFonts w:ascii="Times New Roman" w:hAnsi="Times New Roman"/>
          <w:noProof/>
          <w:sz w:val="24"/>
          <w:szCs w:val="24"/>
          <w:lang w:val="en-GB"/>
        </w:rPr>
        <w:t xml:space="preserve"> </w:t>
      </w:r>
      <w:r w:rsidRPr="0030681C">
        <w:rPr>
          <w:rFonts w:ascii="Times New Roman" w:hAnsi="Times New Roman"/>
          <w:noProof/>
          <w:sz w:val="24"/>
          <w:szCs w:val="24"/>
          <w:lang w:val="id-ID"/>
        </w:rPr>
        <w:t>Ismail menyampaikannya dengan berbagai macam cara diantaranya dakwa bil-lisan yaitu melalui ceramah-ceramah pada masyarakat, kemudian melalui pendidikan formal dan semi formal dengan mendirikan pondok pesantren. Serta menyebarkan syiar Islam melalui tulisan-tulisan yang ia susun. Adapun karya-karyanya Daud Ismail sebagai berikut:</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0681C">
        <w:rPr>
          <w:rFonts w:ascii="Times New Roman" w:hAnsi="Times New Roman"/>
          <w:noProof/>
          <w:sz w:val="24"/>
          <w:szCs w:val="24"/>
          <w:lang w:val="id-ID"/>
        </w:rPr>
        <w:t>Pengetahuan Dasar Agama Islam sebanyak 3 jilid. Buku ini membahas tentang pengetahuan dasar tentang Agama Islam yang meliputi rukun Iman dan rukun Islam.</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A474FD">
        <w:rPr>
          <w:rFonts w:ascii="Times New Roman" w:hAnsi="Times New Roman"/>
          <w:i/>
          <w:iCs/>
          <w:noProof/>
          <w:sz w:val="24"/>
          <w:szCs w:val="24"/>
          <w:lang w:val="id-ID"/>
        </w:rPr>
        <w:t>Al-</w:t>
      </w:r>
      <w:r w:rsidRPr="00732A96">
        <w:rPr>
          <w:rFonts w:ascii="Times New Arabic" w:hAnsi="Times New Arabic"/>
          <w:i/>
          <w:iCs/>
          <w:noProof/>
          <w:sz w:val="24"/>
          <w:szCs w:val="24"/>
          <w:lang w:val="id-ID"/>
        </w:rPr>
        <w:t>Ta’ri</w:t>
      </w:r>
      <w:r>
        <w:rPr>
          <w:rFonts w:ascii="Times New Arabic" w:hAnsi="Times New Arabic"/>
          <w:i/>
          <w:iCs/>
          <w:noProof/>
          <w:sz w:val="24"/>
          <w:szCs w:val="24"/>
          <w:lang w:val="id-ID"/>
        </w:rPr>
        <w:t>&gt;</w:t>
      </w:r>
      <w:r w:rsidRPr="00732A96">
        <w:rPr>
          <w:rFonts w:ascii="Times New Arabic" w:hAnsi="Times New Arabic"/>
          <w:i/>
          <w:iCs/>
          <w:noProof/>
          <w:sz w:val="24"/>
          <w:szCs w:val="24"/>
          <w:lang w:val="id-ID"/>
        </w:rPr>
        <w:t>f</w:t>
      </w:r>
      <w:r w:rsidRPr="00A474FD">
        <w:rPr>
          <w:rFonts w:ascii="Times New Roman" w:hAnsi="Times New Roman"/>
          <w:i/>
          <w:iCs/>
          <w:noProof/>
          <w:sz w:val="24"/>
          <w:szCs w:val="24"/>
          <w:lang w:val="id-ID"/>
        </w:rPr>
        <w:t xml:space="preserve"> bi Al-‘</w:t>
      </w:r>
      <w:r w:rsidRPr="00732A96">
        <w:rPr>
          <w:rFonts w:ascii="Times New Arabic" w:hAnsi="Times New Arabic"/>
          <w:i/>
          <w:iCs/>
          <w:noProof/>
          <w:sz w:val="24"/>
          <w:szCs w:val="24"/>
          <w:lang w:val="id-ID"/>
        </w:rPr>
        <w:t>A</w:t>
      </w:r>
      <w:r>
        <w:rPr>
          <w:rFonts w:ascii="Times New Arabic" w:hAnsi="Times New Arabic"/>
          <w:i/>
          <w:iCs/>
          <w:noProof/>
          <w:sz w:val="24"/>
          <w:szCs w:val="24"/>
          <w:lang w:val="id-ID"/>
        </w:rPr>
        <w:t>&gt;lim</w:t>
      </w:r>
      <w:r>
        <w:rPr>
          <w:rFonts w:ascii="Times New Roman" w:hAnsi="Times New Roman"/>
          <w:i/>
          <w:iCs/>
          <w:noProof/>
          <w:sz w:val="24"/>
          <w:szCs w:val="24"/>
          <w:lang w:val="id-ID"/>
        </w:rPr>
        <w:t xml:space="preserve"> Al-‘</w:t>
      </w:r>
      <w:r w:rsidRPr="00732A96">
        <w:rPr>
          <w:rFonts w:ascii="Times New Arabic" w:hAnsi="Times New Arabic"/>
          <w:i/>
          <w:iCs/>
          <w:noProof/>
          <w:sz w:val="24"/>
          <w:szCs w:val="24"/>
          <w:lang w:val="id-ID"/>
        </w:rPr>
        <w:t>Alla</w:t>
      </w:r>
      <w:r>
        <w:rPr>
          <w:rFonts w:ascii="Times New Arabic" w:hAnsi="Times New Arabic"/>
          <w:i/>
          <w:iCs/>
          <w:noProof/>
          <w:sz w:val="24"/>
          <w:szCs w:val="24"/>
          <w:lang w:val="id-ID"/>
        </w:rPr>
        <w:t>&gt;</w:t>
      </w:r>
      <w:r w:rsidRPr="00732A96">
        <w:rPr>
          <w:rFonts w:ascii="Times New Arabic" w:hAnsi="Times New Arabic"/>
          <w:i/>
          <w:iCs/>
          <w:noProof/>
          <w:sz w:val="24"/>
          <w:szCs w:val="24"/>
          <w:lang w:val="id-ID"/>
        </w:rPr>
        <w:t>mah</w:t>
      </w:r>
      <w:r>
        <w:rPr>
          <w:rFonts w:ascii="Times New Roman" w:hAnsi="Times New Roman"/>
          <w:i/>
          <w:iCs/>
          <w:noProof/>
          <w:sz w:val="24"/>
          <w:szCs w:val="24"/>
          <w:lang w:val="id-ID"/>
        </w:rPr>
        <w:t xml:space="preserve"> Al-Shay</w:t>
      </w:r>
      <w:r w:rsidRPr="00A474FD">
        <w:rPr>
          <w:rFonts w:ascii="Times New Roman" w:hAnsi="Times New Roman"/>
          <w:i/>
          <w:iCs/>
          <w:noProof/>
          <w:sz w:val="24"/>
          <w:szCs w:val="24"/>
          <w:lang w:val="id-ID"/>
        </w:rPr>
        <w:t>kh Al-Haj Muhammad As’ad Al-Buqisi</w:t>
      </w:r>
      <w:r w:rsidRPr="0030681C">
        <w:rPr>
          <w:rFonts w:ascii="Times New Roman" w:hAnsi="Times New Roman"/>
          <w:noProof/>
          <w:sz w:val="24"/>
          <w:szCs w:val="24"/>
          <w:lang w:val="id-ID"/>
        </w:rPr>
        <w:t>. Buku ini berisi tentang riwayat hidup AGH. Muhammad As’ad salah satu guru dari Daud Ismail yang tinggal di Kota Sengkang Kab. Wajo Sulawesi Selatan. Buku ini ditulis dalam tiga bahasa yaitu Bugis, Indonesia, dan Arab.</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0681C">
        <w:rPr>
          <w:rFonts w:ascii="Times New Roman" w:hAnsi="Times New Roman"/>
          <w:noProof/>
          <w:sz w:val="24"/>
          <w:szCs w:val="24"/>
          <w:lang w:val="id-ID"/>
        </w:rPr>
        <w:t>Perkara Nikah (</w:t>
      </w:r>
      <w:r w:rsidRPr="00EE1411">
        <w:rPr>
          <w:rFonts w:ascii="Times New Roman" w:hAnsi="Times New Roman"/>
          <w:i/>
          <w:iCs/>
          <w:noProof/>
          <w:sz w:val="24"/>
          <w:szCs w:val="24"/>
          <w:lang w:val="id-ID"/>
        </w:rPr>
        <w:t>Bicaranna nika’e</w:t>
      </w:r>
      <w:r w:rsidRPr="0030681C">
        <w:rPr>
          <w:rFonts w:ascii="Times New Roman" w:hAnsi="Times New Roman"/>
          <w:noProof/>
          <w:sz w:val="24"/>
          <w:szCs w:val="24"/>
          <w:lang w:val="id-ID"/>
        </w:rPr>
        <w:t>) yang berbicara tentang hukum-hukum nikah.</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Pr>
          <w:rFonts w:ascii="Times New Roman" w:hAnsi="Times New Roman"/>
          <w:i/>
          <w:iCs/>
          <w:noProof/>
          <w:sz w:val="24"/>
          <w:szCs w:val="24"/>
          <w:lang w:val="id-ID"/>
        </w:rPr>
        <w:t>Al-</w:t>
      </w:r>
      <w:r w:rsidRPr="00732A96">
        <w:rPr>
          <w:rFonts w:ascii="Times New Arabic" w:hAnsi="Times New Arabic"/>
          <w:i/>
          <w:iCs/>
          <w:noProof/>
          <w:sz w:val="24"/>
          <w:szCs w:val="24"/>
          <w:lang w:val="id-ID"/>
        </w:rPr>
        <w:t>S</w:t>
      </w:r>
      <w:r>
        <w:rPr>
          <w:rFonts w:ascii="Times New Arabic" w:hAnsi="Times New Arabic"/>
          <w:i/>
          <w:iCs/>
          <w:noProof/>
          <w:sz w:val="24"/>
          <w:szCs w:val="24"/>
          <w:lang w:val="id-ID"/>
        </w:rPr>
        <w:t>{</w:t>
      </w:r>
      <w:r w:rsidRPr="00732A96">
        <w:rPr>
          <w:rFonts w:ascii="Times New Arabic" w:hAnsi="Times New Arabic"/>
          <w:i/>
          <w:iCs/>
          <w:noProof/>
          <w:sz w:val="24"/>
          <w:szCs w:val="24"/>
          <w:lang w:val="id-ID"/>
        </w:rPr>
        <w:t>ala</w:t>
      </w:r>
      <w:r>
        <w:rPr>
          <w:rFonts w:ascii="Times New Arabic" w:hAnsi="Times New Arabic"/>
          <w:i/>
          <w:iCs/>
          <w:noProof/>
          <w:sz w:val="24"/>
          <w:szCs w:val="24"/>
          <w:lang w:val="id-ID"/>
        </w:rPr>
        <w:t>&gt;</w:t>
      </w:r>
      <w:r w:rsidRPr="00732A96">
        <w:rPr>
          <w:rFonts w:ascii="Times New Arabic" w:hAnsi="Times New Arabic"/>
          <w:i/>
          <w:iCs/>
          <w:noProof/>
          <w:sz w:val="24"/>
          <w:szCs w:val="24"/>
          <w:lang w:val="id-ID"/>
        </w:rPr>
        <w:t>tu</w:t>
      </w:r>
      <w:r>
        <w:rPr>
          <w:rFonts w:ascii="Times New Roman" w:hAnsi="Times New Roman"/>
          <w:i/>
          <w:iCs/>
          <w:noProof/>
          <w:sz w:val="24"/>
          <w:szCs w:val="24"/>
          <w:lang w:val="id-ID"/>
        </w:rPr>
        <w:t xml:space="preserve"> </w:t>
      </w:r>
      <w:r w:rsidRPr="00732A96">
        <w:rPr>
          <w:rFonts w:ascii="Times New Arabic" w:hAnsi="Times New Arabic"/>
          <w:i/>
          <w:iCs/>
          <w:noProof/>
          <w:sz w:val="24"/>
          <w:szCs w:val="24"/>
          <w:lang w:val="id-ID"/>
        </w:rPr>
        <w:t>Mifta</w:t>
      </w:r>
      <w:r>
        <w:rPr>
          <w:rFonts w:ascii="Times New Arabic" w:hAnsi="Times New Arabic"/>
          <w:i/>
          <w:iCs/>
          <w:noProof/>
          <w:sz w:val="24"/>
          <w:szCs w:val="24"/>
          <w:lang w:val="id-ID"/>
        </w:rPr>
        <w:t>&gt;</w:t>
      </w:r>
      <w:r w:rsidRPr="00732A96">
        <w:rPr>
          <w:rFonts w:ascii="Times New Arabic" w:hAnsi="Times New Arabic"/>
          <w:i/>
          <w:iCs/>
          <w:noProof/>
          <w:sz w:val="24"/>
          <w:szCs w:val="24"/>
          <w:lang w:val="id-ID"/>
        </w:rPr>
        <w:t>h</w:t>
      </w:r>
      <w:r>
        <w:rPr>
          <w:rFonts w:ascii="Times New Arabic" w:hAnsi="Times New Arabic"/>
          <w:i/>
          <w:iCs/>
          <w:noProof/>
          <w:sz w:val="24"/>
          <w:szCs w:val="24"/>
          <w:lang w:val="id-ID"/>
        </w:rPr>
        <w:t>{u</w:t>
      </w:r>
      <w:r>
        <w:rPr>
          <w:rFonts w:ascii="Times New Roman" w:hAnsi="Times New Roman"/>
          <w:i/>
          <w:iCs/>
          <w:noProof/>
          <w:sz w:val="24"/>
          <w:szCs w:val="24"/>
          <w:lang w:val="id-ID"/>
        </w:rPr>
        <w:t xml:space="preserve"> Kulli Khay</w:t>
      </w:r>
      <w:r w:rsidRPr="00A474FD">
        <w:rPr>
          <w:rFonts w:ascii="Times New Roman" w:hAnsi="Times New Roman"/>
          <w:i/>
          <w:iCs/>
          <w:noProof/>
          <w:sz w:val="24"/>
          <w:szCs w:val="24"/>
          <w:lang w:val="id-ID"/>
        </w:rPr>
        <w:t>r</w:t>
      </w:r>
      <w:r w:rsidRPr="0030681C">
        <w:rPr>
          <w:rFonts w:ascii="Times New Roman" w:hAnsi="Times New Roman"/>
          <w:noProof/>
          <w:sz w:val="24"/>
          <w:szCs w:val="24"/>
          <w:lang w:val="id-ID"/>
        </w:rPr>
        <w:t xml:space="preserve"> (Perkara Shalat) buku ini memuat tentang perkara-perkara shalat seperti pengertian shalat, shalat fardu, shalat sunnah dan pentingnya shalat berjama’ah.</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0681C">
        <w:rPr>
          <w:rFonts w:ascii="Times New Roman" w:hAnsi="Times New Roman"/>
          <w:noProof/>
          <w:sz w:val="24"/>
          <w:szCs w:val="24"/>
          <w:lang w:val="id-ID"/>
        </w:rPr>
        <w:t>Kumpulan do’a sehari-hari.</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EE1411">
        <w:rPr>
          <w:rFonts w:ascii="Times New Roman" w:hAnsi="Times New Roman"/>
          <w:i/>
          <w:iCs/>
          <w:noProof/>
          <w:sz w:val="24"/>
          <w:szCs w:val="24"/>
          <w:lang w:val="id-ID"/>
        </w:rPr>
        <w:t>Carana Puasa’e</w:t>
      </w:r>
      <w:r w:rsidRPr="0030681C">
        <w:rPr>
          <w:rFonts w:ascii="Times New Roman" w:hAnsi="Times New Roman"/>
          <w:noProof/>
          <w:sz w:val="24"/>
          <w:szCs w:val="24"/>
          <w:lang w:val="id-ID"/>
        </w:rPr>
        <w:t xml:space="preserve"> (tata cara puasa).</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0681C">
        <w:rPr>
          <w:rFonts w:ascii="Times New Roman" w:hAnsi="Times New Roman"/>
          <w:noProof/>
          <w:sz w:val="24"/>
          <w:szCs w:val="24"/>
          <w:lang w:val="id-ID"/>
        </w:rPr>
        <w:t>Fatwa-fatwa.</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Kumpulan khutbah jum’at berbahasa bugis.</w:t>
      </w:r>
    </w:p>
    <w:p w:rsidR="00195867" w:rsidRPr="0030681C" w:rsidRDefault="00195867" w:rsidP="00DF5E54">
      <w:pPr>
        <w:pStyle w:val="ListParagraph"/>
        <w:numPr>
          <w:ilvl w:val="0"/>
          <w:numId w:val="16"/>
        </w:numPr>
        <w:spacing w:line="480" w:lineRule="auto"/>
        <w:ind w:left="295" w:hanging="295"/>
        <w:jc w:val="both"/>
        <w:rPr>
          <w:rFonts w:ascii="Times New Roman" w:hAnsi="Times New Roman"/>
          <w:noProof/>
          <w:sz w:val="24"/>
          <w:szCs w:val="24"/>
          <w:lang w:val="id-ID"/>
        </w:rPr>
      </w:pPr>
      <w:r w:rsidRPr="00364099">
        <w:rPr>
          <w:rFonts w:ascii="Times New Roman" w:hAnsi="Times New Roman"/>
          <w:noProof/>
          <w:sz w:val="24"/>
          <w:szCs w:val="24"/>
          <w:lang w:val="id-ID"/>
        </w:rPr>
        <w:t>Tafsir</w:t>
      </w:r>
      <w:r>
        <w:rPr>
          <w:rFonts w:ascii="Times New Roman" w:hAnsi="Times New Roman"/>
          <w:i/>
          <w:iCs/>
          <w:noProof/>
          <w:sz w:val="24"/>
          <w:szCs w:val="24"/>
          <w:lang w:val="id-ID"/>
        </w:rPr>
        <w:t xml:space="preserve"> </w:t>
      </w:r>
      <w:r w:rsidRPr="00712816">
        <w:rPr>
          <w:rFonts w:ascii="Times New Roman" w:hAnsi="Times New Roman"/>
          <w:noProof/>
          <w:sz w:val="24"/>
          <w:szCs w:val="24"/>
          <w:lang w:val="id-ID"/>
        </w:rPr>
        <w:t>Al-</w:t>
      </w:r>
      <w:r w:rsidRPr="00712816">
        <w:rPr>
          <w:rFonts w:ascii="Times New Arabic" w:hAnsi="Times New Arabic"/>
          <w:noProof/>
          <w:sz w:val="24"/>
          <w:szCs w:val="24"/>
          <w:lang w:val="id-ID"/>
        </w:rPr>
        <w:t>Muni&gt;r</w:t>
      </w:r>
      <w:r w:rsidRPr="0030681C">
        <w:rPr>
          <w:rFonts w:ascii="Times New Roman" w:hAnsi="Times New Roman"/>
          <w:noProof/>
          <w:sz w:val="24"/>
          <w:szCs w:val="24"/>
          <w:lang w:val="id-ID"/>
        </w:rPr>
        <w:t>.</w:t>
      </w:r>
      <w:r w:rsidRPr="0030681C">
        <w:rPr>
          <w:rStyle w:val="FootnoteReference"/>
          <w:noProof/>
          <w:lang w:val="id-ID"/>
        </w:rPr>
        <w:footnoteReference w:id="82"/>
      </w:r>
    </w:p>
    <w:p w:rsidR="00195867" w:rsidRPr="0030681C" w:rsidRDefault="00195867" w:rsidP="00DF5E54">
      <w:pPr>
        <w:pStyle w:val="ListParagraph"/>
        <w:numPr>
          <w:ilvl w:val="0"/>
          <w:numId w:val="16"/>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 xml:space="preserve">Buku Pelajaran Agama Islam untuk santri </w:t>
      </w:r>
      <w:r w:rsidRPr="000D3E17">
        <w:rPr>
          <w:rFonts w:ascii="Times New Roman" w:hAnsi="Times New Roman"/>
          <w:i/>
          <w:iCs/>
          <w:noProof/>
          <w:sz w:val="24"/>
          <w:szCs w:val="24"/>
          <w:lang w:val="id-ID"/>
        </w:rPr>
        <w:t>Madrasah Al-Arabiyah Al-Islamiyah</w:t>
      </w:r>
      <w:r w:rsidRPr="0030681C">
        <w:rPr>
          <w:rFonts w:ascii="Times New Roman" w:hAnsi="Times New Roman"/>
          <w:noProof/>
          <w:sz w:val="24"/>
          <w:szCs w:val="24"/>
          <w:lang w:val="id-ID"/>
        </w:rPr>
        <w:t xml:space="preserve"> (MAI) dan masyarakat umum.</w:t>
      </w:r>
    </w:p>
    <w:p w:rsidR="00195867" w:rsidRPr="0030681C" w:rsidRDefault="00195867" w:rsidP="00DF5E54">
      <w:pPr>
        <w:pStyle w:val="ListParagraph"/>
        <w:numPr>
          <w:ilvl w:val="0"/>
          <w:numId w:val="16"/>
        </w:numPr>
        <w:spacing w:line="480" w:lineRule="auto"/>
        <w:ind w:left="284" w:hanging="426"/>
        <w:jc w:val="both"/>
        <w:rPr>
          <w:rFonts w:ascii="Times New Roman" w:hAnsi="Times New Roman"/>
          <w:noProof/>
          <w:sz w:val="24"/>
          <w:szCs w:val="24"/>
          <w:lang w:val="id-ID"/>
        </w:rPr>
      </w:pPr>
      <w:r w:rsidRPr="0030681C">
        <w:rPr>
          <w:rFonts w:ascii="Times New Roman" w:hAnsi="Times New Roman"/>
          <w:noProof/>
          <w:sz w:val="24"/>
          <w:szCs w:val="24"/>
          <w:lang w:val="id-ID"/>
        </w:rPr>
        <w:t>Menulis kajian tafsir al-Qur’an di ma</w:t>
      </w:r>
      <w:r>
        <w:rPr>
          <w:rFonts w:ascii="Times New Roman" w:hAnsi="Times New Roman"/>
          <w:noProof/>
          <w:sz w:val="24"/>
          <w:szCs w:val="24"/>
          <w:lang w:val="id-ID"/>
        </w:rPr>
        <w:t>jalah Risalah As’adiyah yang di</w:t>
      </w:r>
      <w:r w:rsidRPr="0030681C">
        <w:rPr>
          <w:rFonts w:ascii="Times New Roman" w:hAnsi="Times New Roman"/>
          <w:noProof/>
          <w:sz w:val="24"/>
          <w:szCs w:val="24"/>
          <w:lang w:val="id-ID"/>
        </w:rPr>
        <w:t>terbitkan oleh perguruan As’adiyah.</w:t>
      </w:r>
      <w:r w:rsidRPr="0030681C">
        <w:rPr>
          <w:rStyle w:val="FootnoteReference"/>
          <w:rFonts w:ascii="Times New Roman" w:hAnsi="Times New Roman"/>
          <w:noProof/>
          <w:sz w:val="24"/>
          <w:szCs w:val="24"/>
          <w:lang w:val="id-ID"/>
        </w:rPr>
        <w:footnoteReference w:id="83"/>
      </w:r>
    </w:p>
    <w:p w:rsidR="00195867" w:rsidRPr="0030681C" w:rsidRDefault="00195867" w:rsidP="00195867">
      <w:pPr>
        <w:pStyle w:val="Heading2"/>
        <w:ind w:left="360" w:hanging="360"/>
        <w:rPr>
          <w:noProof/>
          <w:lang w:val="id-ID"/>
        </w:rPr>
      </w:pPr>
      <w:bookmarkStart w:id="21" w:name="_Toc173991239"/>
      <w:r w:rsidRPr="0030681C">
        <w:rPr>
          <w:noProof/>
          <w:lang w:val="id-ID"/>
        </w:rPr>
        <w:t>E. Karakteristik Tafsir Al-Munir Karya AGH. Daud Ismail</w:t>
      </w:r>
      <w:bookmarkEnd w:id="21"/>
    </w:p>
    <w:p w:rsidR="00195867" w:rsidRPr="0030681C" w:rsidRDefault="00195867" w:rsidP="00195867">
      <w:pPr>
        <w:pStyle w:val="Heading2"/>
        <w:rPr>
          <w:b w:val="0"/>
          <w:noProof/>
          <w:lang w:val="id-ID"/>
        </w:rPr>
      </w:pPr>
      <w:r w:rsidRPr="0030681C">
        <w:rPr>
          <w:b w:val="0"/>
          <w:noProof/>
          <w:lang w:val="id-ID"/>
        </w:rPr>
        <w:t>1. Penulisan Tafsir Al-Munir</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Keistimewaan diturunkannya al-Qur’an terletak pada isinya yang bisa diartikan dengan berbagai macam makna, selama makna itu masih sejalan dengan prinsip ajaran Islam dan kaidah bahasa arab serta pembahasannya tidak habis dalam satu generasi saja. Di abad ke-20 ulama nusantara tidak ingin ketinggalan dalam mengkaji serta menafsirkan al-Qur’an, mereka juga memperlihatkan kemampuannya dalam tradisi tafsir. Dalam menafsirkan al-Qur’an ulama nusantara ada yang menulis tafsir dalam bahasa arab, bahasa lokal serta bahasa daerah sesuai dengan kemampuan dan bidang yang ditekuninnya. Dengan alasan agar masyarakat yang tidak mengerti bahasa arab dapat mempelajari kandungannya dalam bahasa daerah.</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Beberapa ulama yang menafsirkan al-Qur’an dalam bahasa daerah antara lain H. Ahmad Sanusi bin Abdurrahman dari Sukabumi, Jawa Barat menulis </w:t>
      </w:r>
      <w:r w:rsidRPr="00FC6731">
        <w:rPr>
          <w:rFonts w:ascii="Times New Roman" w:hAnsi="Times New Roman"/>
          <w:i/>
          <w:iCs/>
          <w:noProof/>
          <w:sz w:val="24"/>
          <w:szCs w:val="24"/>
          <w:lang w:val="id-ID"/>
        </w:rPr>
        <w:t>Raudhat al-‘Irfan fi ma’rifati</w:t>
      </w:r>
      <w:r w:rsidRPr="0030681C">
        <w:rPr>
          <w:rFonts w:ascii="Times New Roman" w:hAnsi="Times New Roman"/>
          <w:noProof/>
          <w:sz w:val="24"/>
          <w:szCs w:val="24"/>
          <w:lang w:val="id-ID"/>
        </w:rPr>
        <w:t xml:space="preserve"> </w:t>
      </w:r>
      <w:r w:rsidRPr="00FC6731">
        <w:rPr>
          <w:rFonts w:ascii="Times New Roman" w:hAnsi="Times New Roman"/>
          <w:i/>
          <w:iCs/>
          <w:noProof/>
          <w:sz w:val="24"/>
          <w:szCs w:val="24"/>
          <w:lang w:val="id-ID"/>
        </w:rPr>
        <w:t>al-Qur’an</w:t>
      </w:r>
      <w:r w:rsidRPr="0030681C">
        <w:rPr>
          <w:rFonts w:ascii="Times New Roman" w:hAnsi="Times New Roman"/>
          <w:noProof/>
          <w:sz w:val="24"/>
          <w:szCs w:val="24"/>
          <w:lang w:val="id-ID"/>
        </w:rPr>
        <w:t xml:space="preserve">. Beliau adalah salah satu dari tiga ulama Nusantara (Jawa Barat) yang produktif menuliskan kitab-kitab asli Nusantara </w:t>
      </w:r>
      <w:r w:rsidRPr="0030681C">
        <w:rPr>
          <w:rFonts w:ascii="Times New Roman" w:hAnsi="Times New Roman"/>
          <w:noProof/>
          <w:sz w:val="24"/>
          <w:szCs w:val="24"/>
          <w:lang w:val="id-ID"/>
        </w:rPr>
        <w:lastRenderedPageBreak/>
        <w:t>yang berisi tentang ajaran agama Islam.</w:t>
      </w:r>
      <w:r>
        <w:rPr>
          <w:rFonts w:ascii="Times New Roman" w:hAnsi="Times New Roman"/>
          <w:noProof/>
          <w:sz w:val="24"/>
          <w:szCs w:val="24"/>
          <w:lang w:val="en-GB"/>
        </w:rPr>
        <w:t xml:space="preserve"> </w:t>
      </w:r>
      <w:r>
        <w:rPr>
          <w:rFonts w:ascii="Times New Roman" w:hAnsi="Times New Roman"/>
          <w:noProof/>
          <w:sz w:val="24"/>
          <w:szCs w:val="24"/>
          <w:lang w:val="id-ID"/>
        </w:rPr>
        <w:t xml:space="preserve">20 </w:t>
      </w:r>
      <w:r>
        <w:rPr>
          <w:rFonts w:ascii="Times New Roman" w:hAnsi="Times New Roman"/>
          <w:noProof/>
          <w:sz w:val="24"/>
          <w:szCs w:val="24"/>
          <w:lang w:val="en-GB"/>
        </w:rPr>
        <w:t>t</w:t>
      </w:r>
      <w:r w:rsidRPr="0030681C">
        <w:rPr>
          <w:rFonts w:ascii="Times New Roman" w:hAnsi="Times New Roman"/>
          <w:noProof/>
          <w:sz w:val="24"/>
          <w:szCs w:val="24"/>
          <w:lang w:val="id-ID"/>
        </w:rPr>
        <w:t>afsir al-Qur’an lengkap 5 jilid karya Moh Amin bin Ngabdul Muslim, cetakan penerbit Siti Sjamsijah Solo dalam rentang waktu dari tahun 1932 hingga 1935. Jilid pertama memuat Tafsir juz 1-6, sedang jilid kedua menurut Tafsir juz 7-12. Pada jilid ketiga, naskah memuat Tafsir juz 13-18 dan dilanjutkan juz 19-24 serta juz 25- 30 pada jilid selanjutnya. Teks al-Qur’an secara lengkap ditulis dan disertai dengan terjemahannya dengan menggunakan aksara Jawa.</w:t>
      </w:r>
      <w:r w:rsidRPr="0030681C">
        <w:rPr>
          <w:rStyle w:val="FootnoteReference"/>
          <w:noProof/>
          <w:lang w:val="id-ID"/>
        </w:rPr>
        <w:footnoteReference w:id="84"/>
      </w:r>
    </w:p>
    <w:p w:rsidR="00195867" w:rsidRPr="003D5444" w:rsidRDefault="00195867" w:rsidP="00195867">
      <w:pPr>
        <w:spacing w:after="0" w:line="480" w:lineRule="auto"/>
        <w:ind w:firstLine="709"/>
        <w:jc w:val="both"/>
        <w:rPr>
          <w:rFonts w:ascii="Times New Roman" w:hAnsi="Times New Roman"/>
          <w:noProof/>
          <w:sz w:val="24"/>
          <w:szCs w:val="24"/>
          <w:lang w:val="id-ID"/>
        </w:rPr>
      </w:pPr>
      <w:r>
        <w:rPr>
          <w:rFonts w:ascii="Times New Roman" w:hAnsi="Times New Roman"/>
          <w:noProof/>
          <w:sz w:val="24"/>
          <w:szCs w:val="24"/>
          <w:lang w:val="id-ID"/>
        </w:rPr>
        <w:t xml:space="preserve">Tidak hanya ulama pulau </w:t>
      </w:r>
      <w:r w:rsidRPr="00A474FD">
        <w:rPr>
          <w:rFonts w:ascii="Times New Roman" w:hAnsi="Times New Roman"/>
          <w:noProof/>
          <w:sz w:val="24"/>
          <w:szCs w:val="24"/>
          <w:lang w:val="id-ID"/>
        </w:rPr>
        <w:t>J</w:t>
      </w:r>
      <w:r>
        <w:rPr>
          <w:rFonts w:ascii="Times New Roman" w:hAnsi="Times New Roman"/>
          <w:noProof/>
          <w:sz w:val="24"/>
          <w:szCs w:val="24"/>
          <w:lang w:val="id-ID"/>
        </w:rPr>
        <w:t xml:space="preserve">awa, ulama </w:t>
      </w:r>
      <w:r w:rsidRPr="00A474FD">
        <w:rPr>
          <w:rFonts w:ascii="Times New Roman" w:hAnsi="Times New Roman"/>
          <w:noProof/>
          <w:sz w:val="24"/>
          <w:szCs w:val="24"/>
          <w:lang w:val="id-ID"/>
        </w:rPr>
        <w:t>B</w:t>
      </w:r>
      <w:r w:rsidRPr="0030681C">
        <w:rPr>
          <w:rFonts w:ascii="Times New Roman" w:hAnsi="Times New Roman"/>
          <w:noProof/>
          <w:sz w:val="24"/>
          <w:szCs w:val="24"/>
          <w:lang w:val="id-ID"/>
        </w:rPr>
        <w:t>ugis pun antusias dalam mengkaji dan menafsirkan al-Qur’an menggunakan bahasa daerah, terbukti pada tahun 1980-1990 karya tafsir a</w:t>
      </w:r>
      <w:r>
        <w:rPr>
          <w:rFonts w:ascii="Times New Roman" w:hAnsi="Times New Roman"/>
          <w:noProof/>
          <w:sz w:val="24"/>
          <w:szCs w:val="24"/>
          <w:lang w:val="id-ID"/>
        </w:rPr>
        <w:t xml:space="preserve">l-Qur’an pertama dengan bahasa </w:t>
      </w:r>
      <w:r w:rsidRPr="00A474FD">
        <w:rPr>
          <w:rFonts w:ascii="Times New Roman" w:hAnsi="Times New Roman"/>
          <w:noProof/>
          <w:sz w:val="24"/>
          <w:szCs w:val="24"/>
          <w:lang w:val="id-ID"/>
        </w:rPr>
        <w:t>B</w:t>
      </w:r>
      <w:r w:rsidRPr="0030681C">
        <w:rPr>
          <w:rFonts w:ascii="Times New Roman" w:hAnsi="Times New Roman"/>
          <w:noProof/>
          <w:sz w:val="24"/>
          <w:szCs w:val="24"/>
          <w:lang w:val="id-ID"/>
        </w:rPr>
        <w:t>ugis yang ditulis meng</w:t>
      </w:r>
      <w:r>
        <w:rPr>
          <w:rFonts w:ascii="Times New Roman" w:hAnsi="Times New Roman"/>
          <w:noProof/>
          <w:sz w:val="24"/>
          <w:szCs w:val="24"/>
          <w:lang w:val="id-ID"/>
        </w:rPr>
        <w:t xml:space="preserve">gunakan bahasa lontara </w:t>
      </w:r>
      <w:r w:rsidRPr="00A474FD">
        <w:rPr>
          <w:rFonts w:ascii="Times New Roman" w:hAnsi="Times New Roman"/>
          <w:noProof/>
          <w:sz w:val="24"/>
          <w:szCs w:val="24"/>
          <w:lang w:val="id-ID"/>
        </w:rPr>
        <w:t>B</w:t>
      </w:r>
      <w:r>
        <w:rPr>
          <w:rFonts w:ascii="Times New Roman" w:hAnsi="Times New Roman"/>
          <w:noProof/>
          <w:sz w:val="24"/>
          <w:szCs w:val="24"/>
          <w:lang w:val="id-ID"/>
        </w:rPr>
        <w:t xml:space="preserve">ugis oleh ulama </w:t>
      </w:r>
      <w:r w:rsidRPr="00A474FD">
        <w:rPr>
          <w:rFonts w:ascii="Times New Roman" w:hAnsi="Times New Roman"/>
          <w:noProof/>
          <w:sz w:val="24"/>
          <w:szCs w:val="24"/>
          <w:lang w:val="id-ID"/>
        </w:rPr>
        <w:t>B</w:t>
      </w:r>
      <w:r w:rsidRPr="0030681C">
        <w:rPr>
          <w:rFonts w:ascii="Times New Roman" w:hAnsi="Times New Roman"/>
          <w:noProof/>
          <w:sz w:val="24"/>
          <w:szCs w:val="24"/>
          <w:lang w:val="id-ID"/>
        </w:rPr>
        <w:t>ugis yang bernama AGH.</w:t>
      </w:r>
      <w:r w:rsidRPr="00A474FD">
        <w:rPr>
          <w:rFonts w:ascii="Times New Roman" w:hAnsi="Times New Roman"/>
          <w:noProof/>
          <w:sz w:val="24"/>
          <w:szCs w:val="24"/>
          <w:lang w:val="id-ID"/>
        </w:rPr>
        <w:t xml:space="preserve"> </w:t>
      </w:r>
      <w:r w:rsidRPr="0030681C">
        <w:rPr>
          <w:rFonts w:ascii="Times New Roman" w:hAnsi="Times New Roman"/>
          <w:noProof/>
          <w:sz w:val="24"/>
          <w:szCs w:val="24"/>
          <w:lang w:val="id-ID"/>
        </w:rPr>
        <w:t>Daud Ismail. Salah satu tujuannya adalah agar masyarakat bugis yang tidak memahami kan</w:t>
      </w:r>
      <w:r>
        <w:rPr>
          <w:rFonts w:ascii="Times New Roman" w:hAnsi="Times New Roman"/>
          <w:noProof/>
          <w:sz w:val="24"/>
          <w:szCs w:val="24"/>
          <w:lang w:val="id-ID"/>
        </w:rPr>
        <w:t xml:space="preserve">dungan al-Qur’an dengan bahasa </w:t>
      </w:r>
      <w:r w:rsidRPr="00A474FD">
        <w:rPr>
          <w:rFonts w:ascii="Times New Roman" w:hAnsi="Times New Roman"/>
          <w:noProof/>
          <w:sz w:val="24"/>
          <w:szCs w:val="24"/>
          <w:lang w:val="id-ID"/>
        </w:rPr>
        <w:t>A</w:t>
      </w:r>
      <w:r w:rsidRPr="0030681C">
        <w:rPr>
          <w:rFonts w:ascii="Times New Roman" w:hAnsi="Times New Roman"/>
          <w:noProof/>
          <w:sz w:val="24"/>
          <w:szCs w:val="24"/>
          <w:lang w:val="id-ID"/>
        </w:rPr>
        <w:t>rab, bisa mempelajari dan memahami kan</w:t>
      </w:r>
      <w:r>
        <w:rPr>
          <w:rFonts w:ascii="Times New Roman" w:hAnsi="Times New Roman"/>
          <w:noProof/>
          <w:sz w:val="24"/>
          <w:szCs w:val="24"/>
          <w:lang w:val="id-ID"/>
        </w:rPr>
        <w:t xml:space="preserve">dungan al-Qur’an dengan bahasa </w:t>
      </w:r>
      <w:r w:rsidRPr="00A474FD">
        <w:rPr>
          <w:rFonts w:ascii="Times New Roman" w:hAnsi="Times New Roman"/>
          <w:noProof/>
          <w:sz w:val="24"/>
          <w:szCs w:val="24"/>
          <w:lang w:val="id-ID"/>
        </w:rPr>
        <w:t>B</w:t>
      </w:r>
      <w:r w:rsidRPr="0030681C">
        <w:rPr>
          <w:rFonts w:ascii="Times New Roman" w:hAnsi="Times New Roman"/>
          <w:noProof/>
          <w:sz w:val="24"/>
          <w:szCs w:val="24"/>
          <w:lang w:val="id-ID"/>
        </w:rPr>
        <w:t>ugis.</w:t>
      </w:r>
      <w:r w:rsidRPr="0030681C">
        <w:rPr>
          <w:rStyle w:val="FootnoteReference"/>
          <w:noProof/>
          <w:lang w:val="id-ID"/>
        </w:rPr>
        <w:footnoteReference w:id="85"/>
      </w:r>
      <w:r w:rsidRPr="0030681C">
        <w:rPr>
          <w:rFonts w:ascii="Times New Roman" w:hAnsi="Times New Roman"/>
          <w:noProof/>
          <w:sz w:val="24"/>
          <w:szCs w:val="24"/>
          <w:lang w:val="id-ID"/>
        </w:rPr>
        <w:t xml:space="preserve"> Di dalam muqaddimah tafsirnya beliau membagi kedalam 10 jilid dan setiap jilid berisikan 3 juz. Muqaddimah tafsir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w:t>
      </w:r>
      <w:r>
        <w:rPr>
          <w:rFonts w:ascii="Times New Roman" w:hAnsi="Times New Roman"/>
          <w:noProof/>
          <w:sz w:val="24"/>
          <w:szCs w:val="24"/>
          <w:lang w:val="id-ID"/>
        </w:rPr>
        <w:t xml:space="preserve"> </w:t>
      </w:r>
      <w:r w:rsidRPr="0030681C">
        <w:rPr>
          <w:rFonts w:ascii="Times New Roman" w:hAnsi="Times New Roman"/>
          <w:noProof/>
          <w:sz w:val="24"/>
          <w:szCs w:val="24"/>
          <w:lang w:val="id-ID"/>
        </w:rPr>
        <w:t>Daud Ismail:</w:t>
      </w:r>
    </w:p>
    <w:p w:rsidR="00195867" w:rsidRPr="00EC0175" w:rsidRDefault="00195867" w:rsidP="00195867">
      <w:pPr>
        <w:spacing w:after="0" w:line="240" w:lineRule="auto"/>
        <w:ind w:left="1134"/>
        <w:jc w:val="both"/>
        <w:rPr>
          <w:rFonts w:ascii="BugisA" w:hAnsi="BugisA"/>
          <w:i/>
          <w:noProof/>
          <w:sz w:val="24"/>
          <w:szCs w:val="24"/>
          <w:lang w:val="id-ID"/>
        </w:rPr>
      </w:pPr>
      <w:r w:rsidRPr="00FC6731">
        <w:rPr>
          <w:rFonts w:ascii="BugisA" w:hAnsi="BugisA"/>
          <w:i/>
          <w:noProof/>
          <w:sz w:val="24"/>
          <w:szCs w:val="24"/>
          <w:lang w:val="id-ID"/>
        </w:rPr>
        <w:t>p</w:t>
      </w:r>
      <w:r w:rsidRPr="003D5444">
        <w:rPr>
          <w:rFonts w:ascii="BugisA" w:hAnsi="BugisA"/>
          <w:i/>
          <w:noProof/>
          <w:sz w:val="24"/>
          <w:szCs w:val="24"/>
          <w:lang w:val="id-ID"/>
        </w:rPr>
        <w:t>rEluai ri esesku pnEsai  rePai asuk</w:t>
      </w:r>
      <w:r w:rsidRPr="001F2B60">
        <w:rPr>
          <w:rFonts w:ascii="BugisA" w:hAnsi="BugisA"/>
          <w:i/>
          <w:noProof/>
          <w:sz w:val="24"/>
          <w:szCs w:val="24"/>
          <w:lang w:val="id-ID"/>
        </w:rPr>
        <w:t>u</w:t>
      </w:r>
      <w:r w:rsidRPr="003D5444">
        <w:rPr>
          <w:rFonts w:ascii="BugisA" w:hAnsi="BugisA"/>
          <w:i/>
          <w:noProof/>
          <w:sz w:val="24"/>
          <w:szCs w:val="24"/>
          <w:lang w:val="id-ID"/>
        </w:rPr>
        <w:t xml:space="preserve">rkE tERigK rieses arjn pua al tal riwEtu npekdon muaensi atiku ectai tpeserku aiy mbicr augiea. </w:t>
      </w:r>
      <w:r w:rsidRPr="00575671">
        <w:rPr>
          <w:rFonts w:ascii="BugisA" w:hAnsi="BugisA"/>
          <w:i/>
          <w:noProof/>
          <w:sz w:val="24"/>
          <w:szCs w:val="24"/>
          <w:lang w:val="id-ID"/>
        </w:rPr>
        <w:t>n</w:t>
      </w:r>
      <w:r w:rsidRPr="00EC0175">
        <w:rPr>
          <w:rFonts w:ascii="BugisA" w:hAnsi="BugisA"/>
          <w:i/>
          <w:noProof/>
          <w:sz w:val="24"/>
          <w:szCs w:val="24"/>
          <w:lang w:val="id-ID"/>
        </w:rPr>
        <w:t xml:space="preserve">ainpni ains alh </w:t>
      </w:r>
      <w:r>
        <w:rPr>
          <w:rFonts w:ascii="BugisA" w:hAnsi="BugisA"/>
          <w:i/>
          <w:noProof/>
          <w:sz w:val="24"/>
          <w:szCs w:val="24"/>
          <w:lang w:val="id-ID"/>
        </w:rPr>
        <w:t>naiy ri</w:t>
      </w:r>
      <w:r w:rsidRPr="00FC6731">
        <w:rPr>
          <w:rFonts w:ascii="BugisA" w:hAnsi="BugisA"/>
          <w:i/>
          <w:noProof/>
          <w:sz w:val="24"/>
          <w:szCs w:val="24"/>
          <w:lang w:val="id-ID"/>
        </w:rPr>
        <w:t>e</w:t>
      </w:r>
      <w:r>
        <w:rPr>
          <w:rFonts w:ascii="BugisA" w:hAnsi="BugisA"/>
          <w:i/>
          <w:noProof/>
          <w:sz w:val="24"/>
          <w:szCs w:val="24"/>
          <w:lang w:val="id-ID"/>
        </w:rPr>
        <w:t>c</w:t>
      </w:r>
      <w:r w:rsidRPr="00EC0175">
        <w:rPr>
          <w:rFonts w:ascii="BugisA" w:hAnsi="BugisA"/>
          <w:i/>
          <w:noProof/>
          <w:sz w:val="24"/>
          <w:szCs w:val="24"/>
          <w:lang w:val="id-ID"/>
        </w:rPr>
        <w:t>t bruea ri jiliai, mauPE Pkulin, serkuamEGi nmait th. naiy tp</w:t>
      </w:r>
      <w:r>
        <w:rPr>
          <w:rFonts w:ascii="BugisA" w:hAnsi="BugisA"/>
          <w:i/>
          <w:noProof/>
          <w:sz w:val="24"/>
          <w:szCs w:val="24"/>
          <w:lang w:val="id-ID"/>
        </w:rPr>
        <w:t>esern akor</w:t>
      </w:r>
      <w:r w:rsidRPr="00FC6731">
        <w:rPr>
          <w:rFonts w:ascii="BugisA" w:hAnsi="BugisA"/>
          <w:i/>
          <w:noProof/>
          <w:sz w:val="24"/>
          <w:szCs w:val="24"/>
          <w:lang w:val="id-ID"/>
        </w:rPr>
        <w:t>e</w:t>
      </w:r>
      <w:r>
        <w:rPr>
          <w:rFonts w:ascii="BugisA" w:hAnsi="BugisA"/>
          <w:i/>
          <w:noProof/>
          <w:sz w:val="24"/>
          <w:szCs w:val="24"/>
          <w:lang w:val="id-ID"/>
        </w:rPr>
        <w:t>G ripCjiwi sEpulo ji</w:t>
      </w:r>
      <w:r w:rsidRPr="00512281">
        <w:rPr>
          <w:rFonts w:ascii="BugisA" w:hAnsi="BugisA"/>
          <w:i/>
          <w:noProof/>
          <w:sz w:val="24"/>
          <w:szCs w:val="24"/>
          <w:lang w:val="id-ID"/>
        </w:rPr>
        <w:t>li</w:t>
      </w:r>
      <w:r>
        <w:rPr>
          <w:rFonts w:ascii="BugisA" w:hAnsi="BugisA"/>
          <w:i/>
          <w:noProof/>
          <w:sz w:val="24"/>
          <w:szCs w:val="24"/>
          <w:lang w:val="id-ID"/>
        </w:rPr>
        <w:t>. ttElu</w:t>
      </w:r>
      <w:r w:rsidRPr="00512281">
        <w:rPr>
          <w:rFonts w:ascii="BugisA" w:hAnsi="BugisA"/>
          <w:i/>
          <w:noProof/>
          <w:sz w:val="24"/>
          <w:szCs w:val="24"/>
          <w:lang w:val="id-ID"/>
        </w:rPr>
        <w:t xml:space="preserve"> jus</w:t>
      </w:r>
      <w:r w:rsidRPr="00EC0175">
        <w:rPr>
          <w:rFonts w:ascii="BugisA" w:hAnsi="BugisA"/>
          <w:i/>
          <w:noProof/>
          <w:sz w:val="24"/>
          <w:szCs w:val="24"/>
          <w:lang w:val="id-ID"/>
        </w:rPr>
        <w:t xml:space="preserve"> esdi jili.</w:t>
      </w:r>
    </w:p>
    <w:p w:rsidR="00195867" w:rsidRDefault="00195867" w:rsidP="00195867">
      <w:pPr>
        <w:spacing w:after="0" w:line="240" w:lineRule="auto"/>
        <w:ind w:left="1080" w:hanging="990"/>
        <w:jc w:val="both"/>
        <w:rPr>
          <w:rFonts w:ascii="Times New Roman" w:hAnsi="Times New Roman"/>
          <w:i/>
          <w:iCs/>
          <w:noProof/>
          <w:sz w:val="24"/>
          <w:szCs w:val="24"/>
          <w:lang w:val="id-ID"/>
        </w:rPr>
      </w:pPr>
      <w:r>
        <w:rPr>
          <w:rFonts w:ascii="Times New Roman" w:hAnsi="Times New Roman"/>
          <w:i/>
          <w:iCs/>
          <w:noProof/>
          <w:sz w:val="24"/>
          <w:szCs w:val="24"/>
          <w:lang w:val="id-ID"/>
        </w:rPr>
        <w:t xml:space="preserve">Bettuanna: </w:t>
      </w:r>
    </w:p>
    <w:p w:rsidR="00195867" w:rsidRDefault="00195867" w:rsidP="00195867">
      <w:pPr>
        <w:spacing w:after="0" w:line="240" w:lineRule="auto"/>
        <w:ind w:left="1080"/>
        <w:jc w:val="both"/>
        <w:rPr>
          <w:rFonts w:ascii="Times New Roman" w:hAnsi="Times New Roman"/>
          <w:i/>
          <w:iCs/>
          <w:noProof/>
          <w:sz w:val="24"/>
          <w:szCs w:val="24"/>
          <w:lang w:val="id-ID"/>
        </w:rPr>
      </w:pPr>
      <w:r>
        <w:rPr>
          <w:rFonts w:ascii="Times New Roman" w:hAnsi="Times New Roman"/>
          <w:i/>
          <w:iCs/>
          <w:noProof/>
          <w:sz w:val="24"/>
          <w:szCs w:val="24"/>
          <w:lang w:val="id-ID"/>
        </w:rPr>
        <w:t>Parellui ri seseku pannessai/ranpei asukkurukeng tenriganka risese a</w:t>
      </w:r>
      <w:r w:rsidRPr="00EC0175">
        <w:rPr>
          <w:rFonts w:ascii="Times New Roman" w:hAnsi="Times New Roman"/>
          <w:i/>
          <w:iCs/>
          <w:noProof/>
          <w:sz w:val="24"/>
          <w:szCs w:val="24"/>
          <w:lang w:val="id-ID"/>
        </w:rPr>
        <w:t>raja</w:t>
      </w:r>
      <w:r>
        <w:rPr>
          <w:rFonts w:ascii="Times New Roman" w:hAnsi="Times New Roman"/>
          <w:i/>
          <w:iCs/>
          <w:noProof/>
          <w:sz w:val="24"/>
          <w:szCs w:val="24"/>
          <w:lang w:val="id-ID"/>
        </w:rPr>
        <w:t xml:space="preserve">nna Puang Allah Taala ri wettu napakedona muannessi atikku </w:t>
      </w:r>
      <w:r>
        <w:rPr>
          <w:rFonts w:ascii="Times New Roman" w:hAnsi="Times New Roman"/>
          <w:i/>
          <w:iCs/>
          <w:noProof/>
          <w:sz w:val="24"/>
          <w:szCs w:val="24"/>
          <w:lang w:val="id-ID"/>
        </w:rPr>
        <w:lastRenderedPageBreak/>
        <w:t>cetak’i tafserekku iyya mabbicara Ugie. Nainappani Insya Allah naiiya ricetak barue ri jili’i, maumpe’ pakkulina, sarekkuammengngi na maitta tahan</w:t>
      </w:r>
      <w:r w:rsidRPr="003D5444">
        <w:rPr>
          <w:rFonts w:ascii="Times New Roman" w:hAnsi="Times New Roman"/>
          <w:i/>
          <w:iCs/>
          <w:noProof/>
          <w:sz w:val="24"/>
          <w:szCs w:val="24"/>
          <w:lang w:val="id-ID"/>
        </w:rPr>
        <w:t>g</w:t>
      </w:r>
      <w:r>
        <w:rPr>
          <w:rFonts w:ascii="Times New Roman" w:hAnsi="Times New Roman"/>
          <w:i/>
          <w:iCs/>
          <w:noProof/>
          <w:sz w:val="24"/>
          <w:szCs w:val="24"/>
          <w:lang w:val="id-ID"/>
        </w:rPr>
        <w:t>. Naiyya tafserena Akorange ripancajiwi seppulo jilid, tattelu juz seddi jilid.</w:t>
      </w:r>
    </w:p>
    <w:p w:rsidR="00195867" w:rsidRPr="008942C0" w:rsidRDefault="00195867" w:rsidP="00195867">
      <w:pPr>
        <w:spacing w:after="0" w:line="240" w:lineRule="auto"/>
        <w:ind w:left="1080" w:hanging="990"/>
        <w:jc w:val="both"/>
        <w:rPr>
          <w:rFonts w:ascii="Times New Roman" w:hAnsi="Times New Roman"/>
          <w:i/>
          <w:iCs/>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r w:rsidRPr="0030681C">
        <w:rPr>
          <w:rFonts w:ascii="Times New Roman" w:hAnsi="Times New Roman"/>
          <w:noProof/>
          <w:sz w:val="24"/>
          <w:szCs w:val="24"/>
          <w:lang w:val="id-ID"/>
        </w:rPr>
        <w:t xml:space="preserve">Artinya: </w:t>
      </w:r>
    </w:p>
    <w:p w:rsidR="00195867" w:rsidRPr="0030681C" w:rsidRDefault="00195867" w:rsidP="00195867">
      <w:pPr>
        <w:spacing w:after="0" w:line="240" w:lineRule="auto"/>
        <w:ind w:left="709"/>
        <w:jc w:val="both"/>
        <w:rPr>
          <w:rFonts w:ascii="Times New Roman" w:hAnsi="Times New Roman"/>
          <w:noProof/>
          <w:sz w:val="24"/>
          <w:szCs w:val="24"/>
          <w:lang w:val="id-ID"/>
        </w:rPr>
      </w:pPr>
      <w:r w:rsidRPr="0081320B">
        <w:rPr>
          <w:rFonts w:ascii="Times New Roman" w:hAnsi="Times New Roman"/>
          <w:noProof/>
          <w:sz w:val="24"/>
          <w:szCs w:val="24"/>
          <w:lang w:val="id-ID"/>
        </w:rPr>
        <w:t>B</w:t>
      </w:r>
      <w:r w:rsidRPr="0030681C">
        <w:rPr>
          <w:rFonts w:ascii="Times New Roman" w:hAnsi="Times New Roman"/>
          <w:noProof/>
          <w:sz w:val="24"/>
          <w:szCs w:val="24"/>
          <w:lang w:val="id-ID"/>
        </w:rPr>
        <w:t>ahwa sangat</w:t>
      </w:r>
      <w:r>
        <w:rPr>
          <w:rFonts w:ascii="Times New Roman" w:hAnsi="Times New Roman"/>
          <w:noProof/>
          <w:sz w:val="24"/>
          <w:szCs w:val="24"/>
          <w:lang w:val="id-ID"/>
        </w:rPr>
        <w:t xml:space="preserve"> penting bagi saya menyampaikan</w:t>
      </w:r>
      <w:r w:rsidRPr="0030681C">
        <w:rPr>
          <w:rFonts w:ascii="Times New Roman" w:hAnsi="Times New Roman"/>
          <w:noProof/>
          <w:sz w:val="24"/>
          <w:szCs w:val="24"/>
          <w:lang w:val="id-ID"/>
        </w:rPr>
        <w:t xml:space="preserve"> rasa syukur kepada Allah Swt., yang menggerakkan hati saya untuk menafsirkan d</w:t>
      </w:r>
      <w:r>
        <w:rPr>
          <w:rFonts w:ascii="Times New Roman" w:hAnsi="Times New Roman"/>
          <w:noProof/>
          <w:sz w:val="24"/>
          <w:szCs w:val="24"/>
          <w:lang w:val="id-ID"/>
        </w:rPr>
        <w:t xml:space="preserve">an mencetak Tafsir ini dalam </w:t>
      </w:r>
      <w:r w:rsidRPr="0030681C">
        <w:rPr>
          <w:rFonts w:ascii="Times New Roman" w:hAnsi="Times New Roman"/>
          <w:noProof/>
          <w:sz w:val="24"/>
          <w:szCs w:val="24"/>
          <w:lang w:val="id-ID"/>
        </w:rPr>
        <w:t>bahasa Bugis (</w:t>
      </w:r>
      <w:r>
        <w:rPr>
          <w:rFonts w:ascii="Times New Roman" w:hAnsi="Times New Roman"/>
          <w:noProof/>
          <w:sz w:val="24"/>
          <w:szCs w:val="24"/>
          <w:lang w:val="id-ID"/>
        </w:rPr>
        <w:t>Ugi). Insya Allah Tafsir ini di</w:t>
      </w:r>
      <w:r w:rsidRPr="0030681C">
        <w:rPr>
          <w:rFonts w:ascii="Times New Roman" w:hAnsi="Times New Roman"/>
          <w:noProof/>
          <w:sz w:val="24"/>
          <w:szCs w:val="24"/>
          <w:lang w:val="id-ID"/>
        </w:rPr>
        <w:t>tulis, tebal pembungkusnya a</w:t>
      </w:r>
      <w:r>
        <w:rPr>
          <w:rFonts w:ascii="Times New Roman" w:hAnsi="Times New Roman"/>
          <w:noProof/>
          <w:sz w:val="24"/>
          <w:szCs w:val="24"/>
          <w:lang w:val="id-ID"/>
        </w:rPr>
        <w:t>gara dapat tahan lama. Serta di</w:t>
      </w:r>
      <w:r w:rsidRPr="0030681C">
        <w:rPr>
          <w:rFonts w:ascii="Times New Roman" w:hAnsi="Times New Roman"/>
          <w:noProof/>
          <w:sz w:val="24"/>
          <w:szCs w:val="24"/>
          <w:lang w:val="id-ID"/>
        </w:rPr>
        <w:t>cetak menjadi 10 jilid, dan 3 juz tiap perjilid.</w:t>
      </w:r>
      <w:r w:rsidRPr="0030681C">
        <w:rPr>
          <w:rStyle w:val="FootnoteReference"/>
          <w:noProof/>
          <w:lang w:val="id-ID"/>
        </w:rPr>
        <w:footnoteReference w:id="86"/>
      </w:r>
    </w:p>
    <w:p w:rsidR="00195867" w:rsidRPr="0030681C" w:rsidRDefault="00195867" w:rsidP="00195867">
      <w:pPr>
        <w:spacing w:after="0" w:line="240" w:lineRule="auto"/>
        <w:ind w:left="709"/>
        <w:jc w:val="both"/>
        <w:rPr>
          <w:rFonts w:ascii="Times New Roman" w:hAnsi="Times New Roman"/>
          <w:noProof/>
          <w:sz w:val="24"/>
          <w:szCs w:val="24"/>
          <w:lang w:val="id-ID"/>
        </w:rPr>
      </w:pPr>
    </w:p>
    <w:p w:rsidR="00195867" w:rsidRPr="0030681C" w:rsidRDefault="00195867" w:rsidP="00DF5E54">
      <w:pPr>
        <w:pStyle w:val="ListParagraph"/>
        <w:numPr>
          <w:ilvl w:val="0"/>
          <w:numId w:val="17"/>
        </w:numPr>
        <w:spacing w:line="480" w:lineRule="auto"/>
        <w:ind w:left="294" w:hanging="294"/>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Metodologi Tafsir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 Daud Ismail</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Ilmu tafsir tidak terlepas dari pendekatan yang mampu menafsirkannya. Pendekatan tafsir dimaksud adalah sebagai suatu prosedur yang sistematis yang dilakukan untuk memahami dan menjelaskan kandungan al-Qur’an. Dalam penelitian ilmu Tafsir yang telah di pahami, ada beberapa ciri pokok yang harus diperhatikan saat mangkaji pendekatan suatu karya Tafsir, yaitu metode, bentuk serta coraknya. Ciri pertama adalah di cari metode penafsiran, yaitu metode analisis </w:t>
      </w:r>
      <w:r w:rsidRPr="001F34F0">
        <w:rPr>
          <w:rFonts w:ascii="Times New Roman" w:hAnsi="Times New Roman"/>
          <w:i/>
          <w:iCs/>
          <w:noProof/>
          <w:sz w:val="24"/>
          <w:szCs w:val="24"/>
          <w:lang w:val="id-ID"/>
        </w:rPr>
        <w:t>(Tahlili)</w:t>
      </w:r>
      <w:r w:rsidRPr="0030681C">
        <w:rPr>
          <w:rFonts w:ascii="Times New Roman" w:hAnsi="Times New Roman"/>
          <w:noProof/>
          <w:sz w:val="24"/>
          <w:szCs w:val="24"/>
          <w:lang w:val="id-ID"/>
        </w:rPr>
        <w:t xml:space="preserve">, global </w:t>
      </w:r>
      <w:r w:rsidRPr="001F34F0">
        <w:rPr>
          <w:rFonts w:ascii="Times New Roman" w:hAnsi="Times New Roman"/>
          <w:i/>
          <w:iCs/>
          <w:noProof/>
          <w:sz w:val="24"/>
          <w:szCs w:val="24"/>
          <w:lang w:val="id-ID"/>
        </w:rPr>
        <w:t>(ijmāli),</w:t>
      </w:r>
      <w:r w:rsidRPr="0030681C">
        <w:rPr>
          <w:rFonts w:ascii="Times New Roman" w:hAnsi="Times New Roman"/>
          <w:noProof/>
          <w:sz w:val="24"/>
          <w:szCs w:val="24"/>
          <w:lang w:val="id-ID"/>
        </w:rPr>
        <w:t xml:space="preserve"> perbandingan </w:t>
      </w:r>
      <w:r w:rsidRPr="001F34F0">
        <w:rPr>
          <w:rFonts w:ascii="Times New Roman" w:hAnsi="Times New Roman"/>
          <w:i/>
          <w:iCs/>
          <w:noProof/>
          <w:sz w:val="24"/>
          <w:szCs w:val="24"/>
          <w:lang w:val="id-ID"/>
        </w:rPr>
        <w:t>(Muqāran)</w:t>
      </w:r>
      <w:r w:rsidRPr="0030681C">
        <w:rPr>
          <w:rFonts w:ascii="Times New Roman" w:hAnsi="Times New Roman"/>
          <w:noProof/>
          <w:sz w:val="24"/>
          <w:szCs w:val="24"/>
          <w:lang w:val="id-ID"/>
        </w:rPr>
        <w:t xml:space="preserve"> atau tematik </w:t>
      </w:r>
      <w:r w:rsidRPr="001F34F0">
        <w:rPr>
          <w:rFonts w:ascii="Times New Roman" w:hAnsi="Times New Roman"/>
          <w:i/>
          <w:iCs/>
          <w:noProof/>
          <w:sz w:val="24"/>
          <w:szCs w:val="24"/>
          <w:lang w:val="id-ID"/>
        </w:rPr>
        <w:t xml:space="preserve">(Maudūi). </w:t>
      </w:r>
      <w:r w:rsidRPr="0030681C">
        <w:rPr>
          <w:rFonts w:ascii="Times New Roman" w:hAnsi="Times New Roman"/>
          <w:noProof/>
          <w:sz w:val="24"/>
          <w:szCs w:val="24"/>
          <w:lang w:val="id-ID"/>
        </w:rPr>
        <w:t xml:space="preserve">Ciri kedua mengutarakan suatu bentuk penafsiran ayat, yaitu sejauhmana suatu Tafsir menggunakan sumber-sumber penafsiran; baik ayat-ayat al-Qur‘an, riwayat hadis, </w:t>
      </w:r>
      <w:r w:rsidRPr="00512281">
        <w:rPr>
          <w:rFonts w:ascii="Times New Roman" w:hAnsi="Times New Roman"/>
          <w:i/>
          <w:iCs/>
          <w:noProof/>
          <w:sz w:val="24"/>
          <w:szCs w:val="24"/>
          <w:lang w:val="id-ID"/>
        </w:rPr>
        <w:t>isrāiliyyāt</w:t>
      </w:r>
      <w:r w:rsidRPr="0030681C">
        <w:rPr>
          <w:rFonts w:ascii="Times New Roman" w:hAnsi="Times New Roman"/>
          <w:noProof/>
          <w:sz w:val="24"/>
          <w:szCs w:val="24"/>
          <w:lang w:val="id-ID"/>
        </w:rPr>
        <w:t xml:space="preserve"> ataupun </w:t>
      </w:r>
      <w:r w:rsidRPr="00512281">
        <w:rPr>
          <w:rFonts w:ascii="Times New Roman" w:hAnsi="Times New Roman"/>
          <w:i/>
          <w:iCs/>
          <w:noProof/>
          <w:sz w:val="24"/>
          <w:szCs w:val="24"/>
          <w:lang w:val="id-ID"/>
        </w:rPr>
        <w:t>al-ra’yi</w:t>
      </w:r>
      <w:r w:rsidRPr="0030681C">
        <w:rPr>
          <w:rFonts w:ascii="Times New Roman" w:hAnsi="Times New Roman"/>
          <w:noProof/>
          <w:sz w:val="24"/>
          <w:szCs w:val="24"/>
          <w:lang w:val="id-ID"/>
        </w:rPr>
        <w:t xml:space="preserve">. Cara seperti ini memiliki dua bentuk yaitu Tafsir </w:t>
      </w:r>
      <w:r w:rsidRPr="00512281">
        <w:rPr>
          <w:rFonts w:ascii="Times New Roman" w:hAnsi="Times New Roman"/>
          <w:i/>
          <w:iCs/>
          <w:noProof/>
          <w:sz w:val="24"/>
          <w:szCs w:val="24"/>
          <w:lang w:val="id-ID"/>
        </w:rPr>
        <w:t>bi al-ma’tsūr</w:t>
      </w:r>
      <w:r w:rsidRPr="0030681C">
        <w:rPr>
          <w:rFonts w:ascii="Times New Roman" w:hAnsi="Times New Roman"/>
          <w:noProof/>
          <w:sz w:val="24"/>
          <w:szCs w:val="24"/>
          <w:lang w:val="id-ID"/>
        </w:rPr>
        <w:t xml:space="preserve"> dan </w:t>
      </w:r>
      <w:r w:rsidRPr="00512281">
        <w:rPr>
          <w:rFonts w:ascii="Times New Roman" w:hAnsi="Times New Roman"/>
          <w:i/>
          <w:iCs/>
          <w:noProof/>
          <w:sz w:val="24"/>
          <w:szCs w:val="24"/>
          <w:lang w:val="id-ID"/>
        </w:rPr>
        <w:t>al-ra’yi</w:t>
      </w:r>
      <w:r w:rsidRPr="0030681C">
        <w:rPr>
          <w:rFonts w:ascii="Times New Roman" w:hAnsi="Times New Roman"/>
          <w:noProof/>
          <w:sz w:val="24"/>
          <w:szCs w:val="24"/>
          <w:lang w:val="id-ID"/>
        </w:rPr>
        <w:t>.</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Dalam Tafsir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oleh AGH. Daud Ismail ini menganut Tafsir bi al-ma’tsur, hal ini bisa di lihat dari ungkapannya yang mengatakan “</w:t>
      </w:r>
      <w:r w:rsidRPr="00512281">
        <w:rPr>
          <w:rFonts w:ascii="Times New Roman" w:hAnsi="Times New Roman"/>
          <w:i/>
          <w:iCs/>
          <w:noProof/>
          <w:sz w:val="24"/>
          <w:szCs w:val="24"/>
          <w:lang w:val="id-ID"/>
        </w:rPr>
        <w:t>Naiyya Akorangnge Saisannamuto tafserei saisanna</w:t>
      </w:r>
      <w:r w:rsidRPr="0030681C">
        <w:rPr>
          <w:rFonts w:ascii="Times New Roman" w:hAnsi="Times New Roman"/>
          <w:noProof/>
          <w:sz w:val="24"/>
          <w:szCs w:val="24"/>
          <w:lang w:val="id-ID"/>
        </w:rPr>
        <w:t xml:space="preserve">” artinya bahwa Tafsir al-Qur’an ini </w:t>
      </w:r>
      <w:r w:rsidRPr="0030681C">
        <w:rPr>
          <w:rFonts w:ascii="Times New Roman" w:hAnsi="Times New Roman"/>
          <w:noProof/>
          <w:sz w:val="24"/>
          <w:szCs w:val="24"/>
          <w:lang w:val="id-ID"/>
        </w:rPr>
        <w:lastRenderedPageBreak/>
        <w:t>menafsirkan bagian dengan bagian lain.</w:t>
      </w:r>
      <w:r w:rsidRPr="0030681C">
        <w:rPr>
          <w:rStyle w:val="FootnoteReference"/>
          <w:noProof/>
          <w:lang w:val="id-ID"/>
        </w:rPr>
        <w:footnoteReference w:id="87"/>
      </w:r>
      <w:r w:rsidRPr="0030681C">
        <w:rPr>
          <w:rFonts w:ascii="Times New Roman" w:hAnsi="Times New Roman"/>
          <w:noProof/>
          <w:sz w:val="24"/>
          <w:szCs w:val="24"/>
          <w:lang w:val="id-ID"/>
        </w:rPr>
        <w:t xml:space="preserve"> Banyaknya kutipan- kutipan al-Qur’an, hadits, ataupun Tafsir yang di kutipnya, sebagai contoh di antaranya:</w:t>
      </w:r>
    </w:p>
    <w:p w:rsidR="00195867" w:rsidRPr="0030681C" w:rsidRDefault="00195867" w:rsidP="00DF5E54">
      <w:pPr>
        <w:pStyle w:val="ListParagraph"/>
        <w:numPr>
          <w:ilvl w:val="0"/>
          <w:numId w:val="18"/>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Menafsirkan al-Qur’an dengan al-Qur’an. Beliau menafsirkan ayat dengan ayat yang telah di Tafsirkan atau berhubungan.</w:t>
      </w:r>
    </w:p>
    <w:p w:rsidR="00195867" w:rsidRPr="0030681C" w:rsidRDefault="00195867" w:rsidP="00DF5E54">
      <w:pPr>
        <w:pStyle w:val="ListParagraph"/>
        <w:numPr>
          <w:ilvl w:val="0"/>
          <w:numId w:val="18"/>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Menafsirkan al-Qur’an dengan mengutip Hadits.</w:t>
      </w:r>
    </w:p>
    <w:p w:rsidR="00195867" w:rsidRPr="0030681C" w:rsidRDefault="00195867" w:rsidP="00DF5E54">
      <w:pPr>
        <w:pStyle w:val="ListParagraph"/>
        <w:numPr>
          <w:ilvl w:val="0"/>
          <w:numId w:val="18"/>
        </w:numPr>
        <w:spacing w:line="480" w:lineRule="auto"/>
        <w:ind w:left="284" w:hanging="284"/>
        <w:jc w:val="both"/>
        <w:rPr>
          <w:rFonts w:ascii="Times New Roman" w:hAnsi="Times New Roman"/>
          <w:noProof/>
          <w:sz w:val="24"/>
          <w:szCs w:val="24"/>
          <w:lang w:val="id-ID"/>
        </w:rPr>
      </w:pPr>
      <w:r w:rsidRPr="0030681C">
        <w:rPr>
          <w:rFonts w:ascii="Times New Roman" w:hAnsi="Times New Roman"/>
          <w:noProof/>
          <w:sz w:val="24"/>
          <w:szCs w:val="24"/>
          <w:lang w:val="id-ID"/>
        </w:rPr>
        <w:t>Menafsirkan al-Qur’an dengan mengutip sebuah tafsir.</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dalam memberikan penafsiran menggunakan metode maudhu’i ketika terhadap persoalan yang terdapat dalam sebuah ayat, beliau terkadang merujuk pada ayat lain. Selain itu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menggunakan tafsir </w:t>
      </w:r>
      <w:r>
        <w:rPr>
          <w:rFonts w:ascii="Times New Roman" w:hAnsi="Times New Roman"/>
          <w:i/>
          <w:iCs/>
          <w:noProof/>
          <w:sz w:val="24"/>
          <w:szCs w:val="24"/>
          <w:lang w:val="id-ID"/>
        </w:rPr>
        <w:t>bi al-ma’ts</w:t>
      </w:r>
      <w:r>
        <w:rPr>
          <w:rFonts w:ascii="Times New Roman" w:hAnsi="Times New Roman"/>
          <w:i/>
          <w:iCs/>
          <w:noProof/>
          <w:sz w:val="24"/>
          <w:szCs w:val="24"/>
          <w:lang w:val="en-GB"/>
        </w:rPr>
        <w:t>ū</w:t>
      </w:r>
      <w:r w:rsidRPr="00512281">
        <w:rPr>
          <w:rFonts w:ascii="Times New Roman" w:hAnsi="Times New Roman"/>
          <w:i/>
          <w:iCs/>
          <w:noProof/>
          <w:sz w:val="24"/>
          <w:szCs w:val="24"/>
          <w:lang w:val="id-ID"/>
        </w:rPr>
        <w:t>r</w:t>
      </w:r>
      <w:r w:rsidRPr="0030681C">
        <w:rPr>
          <w:rFonts w:ascii="Times New Roman" w:hAnsi="Times New Roman"/>
          <w:noProof/>
          <w:sz w:val="24"/>
          <w:szCs w:val="24"/>
          <w:lang w:val="id-ID"/>
        </w:rPr>
        <w:t xml:space="preserve"> dan </w:t>
      </w:r>
      <w:r w:rsidRPr="00512281">
        <w:rPr>
          <w:rFonts w:ascii="Times New Roman" w:hAnsi="Times New Roman"/>
          <w:i/>
          <w:iCs/>
          <w:noProof/>
          <w:sz w:val="24"/>
          <w:szCs w:val="24"/>
          <w:lang w:val="id-ID"/>
        </w:rPr>
        <w:t>al-ra’yi</w:t>
      </w:r>
      <w:r w:rsidRPr="0030681C">
        <w:rPr>
          <w:rFonts w:ascii="Times New Roman" w:hAnsi="Times New Roman"/>
          <w:noProof/>
          <w:sz w:val="24"/>
          <w:szCs w:val="24"/>
          <w:lang w:val="id-ID"/>
        </w:rPr>
        <w:t>, kadang kala beliau menggabungkan keduanya.</w:t>
      </w:r>
    </w:p>
    <w:p w:rsidR="00195867" w:rsidRPr="0030681C" w:rsidRDefault="00195867" w:rsidP="00195867">
      <w:pPr>
        <w:spacing w:after="0" w:line="480" w:lineRule="auto"/>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 Jika dilihat dari bentuk penafsiran beliau, maka Tafsir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bisa dikatego</w:t>
      </w:r>
      <w:r>
        <w:rPr>
          <w:rFonts w:ascii="Times New Roman" w:hAnsi="Times New Roman"/>
          <w:noProof/>
          <w:sz w:val="24"/>
          <w:szCs w:val="24"/>
          <w:lang w:val="id-ID"/>
        </w:rPr>
        <w:t xml:space="preserve">rikan menggunakan metode </w:t>
      </w:r>
      <w:r w:rsidRPr="00512281">
        <w:rPr>
          <w:rFonts w:ascii="Times New Roman" w:hAnsi="Times New Roman"/>
          <w:i/>
          <w:iCs/>
          <w:noProof/>
          <w:sz w:val="24"/>
          <w:szCs w:val="24"/>
          <w:lang w:val="id-ID"/>
        </w:rPr>
        <w:t>Tahlīlī, Maudhū</w:t>
      </w:r>
      <w:r w:rsidRPr="00512281">
        <w:rPr>
          <w:rFonts w:ascii="Times New Roman" w:hAnsi="Times New Roman"/>
          <w:noProof/>
          <w:sz w:val="24"/>
          <w:szCs w:val="24"/>
          <w:lang w:val="id-ID"/>
        </w:rPr>
        <w:t xml:space="preserve">i </w:t>
      </w:r>
      <w:r w:rsidRPr="0030681C">
        <w:rPr>
          <w:rFonts w:ascii="Times New Roman" w:hAnsi="Times New Roman"/>
          <w:noProof/>
          <w:sz w:val="24"/>
          <w:szCs w:val="24"/>
          <w:lang w:val="id-ID"/>
        </w:rPr>
        <w:t>yang moderat, karena beliau lebih menitik beratkan pada persoalan lokalitas, yang langsung menyentuh masyrakat. Karena memang diwiliyah AGH. Daud Ismail, penafsiran yang cocok dengan budaya atau praktek masyarakat sehingga sangat memungkinkan mereka untuk memahmi pesan-pesan al-Qur’an secara jelas. Maka</w:t>
      </w:r>
      <w:r>
        <w:rPr>
          <w:rFonts w:ascii="Times New Roman" w:hAnsi="Times New Roman"/>
          <w:noProof/>
          <w:sz w:val="24"/>
          <w:szCs w:val="24"/>
          <w:lang w:val="id-ID"/>
        </w:rPr>
        <w:t xml:space="preserve"> di dalam </w:t>
      </w:r>
      <w:r w:rsidRPr="00575671">
        <w:rPr>
          <w:rFonts w:ascii="Times New Roman" w:hAnsi="Times New Roman"/>
          <w:noProof/>
          <w:sz w:val="24"/>
          <w:szCs w:val="24"/>
          <w:lang w:val="id-ID"/>
        </w:rPr>
        <w:t>t</w:t>
      </w:r>
      <w:r w:rsidRPr="0030681C">
        <w:rPr>
          <w:rFonts w:ascii="Times New Roman" w:hAnsi="Times New Roman"/>
          <w:noProof/>
          <w:sz w:val="24"/>
          <w:szCs w:val="24"/>
          <w:lang w:val="id-ID"/>
        </w:rPr>
        <w:t>afsir AGH. Daud Ismail penekanan kepada aspek Bahasa, balagah tidak terlalu</w:t>
      </w:r>
      <w:r>
        <w:rPr>
          <w:rFonts w:ascii="Times New Roman" w:hAnsi="Times New Roman"/>
          <w:noProof/>
          <w:sz w:val="24"/>
          <w:szCs w:val="24"/>
          <w:lang w:val="id-ID"/>
        </w:rPr>
        <w:t xml:space="preserve"> ditekankan sebagaimana </w:t>
      </w:r>
      <w:r w:rsidRPr="00764D96">
        <w:rPr>
          <w:rFonts w:ascii="Times New Roman" w:hAnsi="Times New Roman"/>
          <w:noProof/>
          <w:sz w:val="24"/>
          <w:szCs w:val="24"/>
          <w:lang w:val="id-ID"/>
        </w:rPr>
        <w:t>t</w:t>
      </w:r>
      <w:r>
        <w:rPr>
          <w:rFonts w:ascii="Times New Roman" w:hAnsi="Times New Roman"/>
          <w:noProof/>
          <w:sz w:val="24"/>
          <w:szCs w:val="24"/>
          <w:lang w:val="id-ID"/>
        </w:rPr>
        <w:t>afsir-</w:t>
      </w:r>
      <w:r w:rsidRPr="00764D96">
        <w:rPr>
          <w:rFonts w:ascii="Times New Roman" w:hAnsi="Times New Roman"/>
          <w:noProof/>
          <w:sz w:val="24"/>
          <w:szCs w:val="24"/>
          <w:lang w:val="id-ID"/>
        </w:rPr>
        <w:t>t</w:t>
      </w:r>
      <w:r w:rsidRPr="0030681C">
        <w:rPr>
          <w:rFonts w:ascii="Times New Roman" w:hAnsi="Times New Roman"/>
          <w:noProof/>
          <w:sz w:val="24"/>
          <w:szCs w:val="24"/>
          <w:lang w:val="id-ID"/>
        </w:rPr>
        <w:t xml:space="preserve">afsir yang beraliran </w:t>
      </w:r>
      <w:r w:rsidRPr="00512281">
        <w:rPr>
          <w:rFonts w:ascii="Times New Roman" w:hAnsi="Times New Roman"/>
          <w:i/>
          <w:iCs/>
          <w:noProof/>
          <w:sz w:val="24"/>
          <w:szCs w:val="24"/>
          <w:lang w:val="id-ID"/>
        </w:rPr>
        <w:t>al-adabi al-ijtima’i</w:t>
      </w:r>
      <w:r w:rsidRPr="0030681C">
        <w:rPr>
          <w:rFonts w:ascii="Times New Roman" w:hAnsi="Times New Roman"/>
          <w:noProof/>
          <w:sz w:val="24"/>
          <w:szCs w:val="24"/>
          <w:lang w:val="id-ID"/>
        </w:rPr>
        <w:t xml:space="preserve"> meskipun beliau termasuk juga ahli Bahasa.</w:t>
      </w:r>
      <w:r w:rsidRPr="0030681C">
        <w:rPr>
          <w:rStyle w:val="FootnoteReference"/>
          <w:noProof/>
          <w:lang w:val="id-ID"/>
        </w:rPr>
        <w:footnoteReference w:id="88"/>
      </w:r>
      <w:r w:rsidRPr="00FC6731">
        <w:rPr>
          <w:rFonts w:ascii="Times New Roman" w:hAnsi="Times New Roman"/>
          <w:noProof/>
          <w:sz w:val="24"/>
          <w:szCs w:val="24"/>
          <w:lang w:val="id-ID"/>
        </w:rPr>
        <w:t xml:space="preserve"> </w:t>
      </w:r>
      <w:r>
        <w:rPr>
          <w:rFonts w:ascii="Times New Roman" w:hAnsi="Times New Roman"/>
          <w:noProof/>
          <w:sz w:val="24"/>
          <w:szCs w:val="24"/>
          <w:lang w:val="id-ID"/>
        </w:rPr>
        <w:t xml:space="preserve">Dalam penggunaan gaya Bahasa, </w:t>
      </w:r>
      <w:r w:rsidRPr="00764D96">
        <w:rPr>
          <w:rFonts w:ascii="Times New Roman" w:hAnsi="Times New Roman"/>
          <w:noProof/>
          <w:sz w:val="24"/>
          <w:szCs w:val="24"/>
          <w:lang w:val="id-ID"/>
        </w:rPr>
        <w:t>t</w:t>
      </w:r>
      <w:r w:rsidRPr="0030681C">
        <w:rPr>
          <w:rFonts w:ascii="Times New Roman" w:hAnsi="Times New Roman"/>
          <w:noProof/>
          <w:sz w:val="24"/>
          <w:szCs w:val="24"/>
          <w:lang w:val="id-ID"/>
        </w:rPr>
        <w:t xml:space="preserve">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menggunakan bahasa sederhana yang mudah dipahami oleh keb</w:t>
      </w:r>
      <w:r>
        <w:rPr>
          <w:rFonts w:ascii="Times New Roman" w:hAnsi="Times New Roman"/>
          <w:noProof/>
          <w:sz w:val="24"/>
          <w:szCs w:val="24"/>
          <w:lang w:val="id-ID"/>
        </w:rPr>
        <w:t xml:space="preserve">anyakan orang </w:t>
      </w:r>
      <w:r>
        <w:rPr>
          <w:rFonts w:ascii="Times New Roman" w:hAnsi="Times New Roman"/>
          <w:noProof/>
          <w:sz w:val="24"/>
          <w:szCs w:val="24"/>
          <w:lang w:val="id-ID"/>
        </w:rPr>
        <w:lastRenderedPageBreak/>
        <w:t xml:space="preserve">Bugis, mengingat </w:t>
      </w:r>
      <w:r w:rsidRPr="00764D96">
        <w:rPr>
          <w:rFonts w:ascii="Times New Roman" w:hAnsi="Times New Roman"/>
          <w:noProof/>
          <w:sz w:val="24"/>
          <w:szCs w:val="24"/>
          <w:lang w:val="id-ID"/>
        </w:rPr>
        <w:t>t</w:t>
      </w:r>
      <w:r w:rsidRPr="0030681C">
        <w:rPr>
          <w:rFonts w:ascii="Times New Roman" w:hAnsi="Times New Roman"/>
          <w:noProof/>
          <w:sz w:val="24"/>
          <w:szCs w:val="24"/>
          <w:lang w:val="id-ID"/>
        </w:rPr>
        <w:t>afsir ini diperuntukkan bagi seluruh masyarakat Bugis dari semua kalangan.</w:t>
      </w:r>
    </w:p>
    <w:p w:rsidR="00195867" w:rsidRPr="0030681C" w:rsidRDefault="00195867" w:rsidP="00195867">
      <w:pPr>
        <w:pStyle w:val="Heading1"/>
        <w:jc w:val="left"/>
        <w:rPr>
          <w:noProof/>
        </w:rPr>
        <w:sectPr w:rsidR="00195867" w:rsidRPr="0030681C" w:rsidSect="00F368E9">
          <w:footnotePr>
            <w:numRestart w:val="eachSect"/>
          </w:footnotePr>
          <w:pgSz w:w="11906" w:h="16838" w:code="9"/>
          <w:pgMar w:top="2268" w:right="1701" w:bottom="1701" w:left="2268" w:header="900" w:footer="720" w:gutter="0"/>
          <w:cols w:space="720"/>
          <w:titlePg/>
          <w:docGrid w:linePitch="360"/>
        </w:sectPr>
      </w:pPr>
      <w:bookmarkStart w:id="22" w:name="_Toc173991240"/>
    </w:p>
    <w:p w:rsidR="00195867" w:rsidRPr="0030681C" w:rsidRDefault="00195867" w:rsidP="00195867">
      <w:pPr>
        <w:pStyle w:val="Heading1"/>
        <w:spacing w:after="0" w:line="480" w:lineRule="auto"/>
        <w:rPr>
          <w:noProof/>
        </w:rPr>
      </w:pPr>
      <w:r w:rsidRPr="0030681C">
        <w:rPr>
          <w:noProof/>
        </w:rPr>
        <w:lastRenderedPageBreak/>
        <w:t>BAB IV</w:t>
      </w:r>
      <w:bookmarkEnd w:id="22"/>
    </w:p>
    <w:p w:rsidR="00195867" w:rsidRPr="0030681C" w:rsidRDefault="00195867" w:rsidP="00195867">
      <w:pPr>
        <w:pStyle w:val="Heading1"/>
        <w:spacing w:line="480" w:lineRule="auto"/>
        <w:rPr>
          <w:noProof/>
        </w:rPr>
      </w:pPr>
      <w:bookmarkStart w:id="23" w:name="_Toc173991241"/>
      <w:r w:rsidRPr="0030681C">
        <w:rPr>
          <w:noProof/>
        </w:rPr>
        <w:t>NILAI-NILAI POLITIK DAN PENAFSIRAN AGH.DAUD ISMAIL DALAM QS. ĀLI IMRĀN/3:159</w:t>
      </w:r>
      <w:bookmarkEnd w:id="23"/>
    </w:p>
    <w:p w:rsidR="00195867" w:rsidRPr="0030681C" w:rsidRDefault="00273311" w:rsidP="00273311">
      <w:pPr>
        <w:pStyle w:val="Heading2"/>
        <w:rPr>
          <w:noProof/>
          <w:lang w:val="id-ID"/>
        </w:rPr>
      </w:pPr>
      <w:bookmarkStart w:id="24" w:name="_Toc173991242"/>
      <w:r>
        <w:rPr>
          <w:noProof/>
          <w:lang w:val="en-GB"/>
        </w:rPr>
        <w:t xml:space="preserve">A. </w:t>
      </w:r>
      <w:r w:rsidR="00195867">
        <w:rPr>
          <w:noProof/>
          <w:lang w:val="id-ID"/>
        </w:rPr>
        <w:t>Nilai-</w:t>
      </w:r>
      <w:r w:rsidR="00195867">
        <w:rPr>
          <w:noProof/>
          <w:lang w:val="en-GB"/>
        </w:rPr>
        <w:t>N</w:t>
      </w:r>
      <w:r w:rsidR="00195867" w:rsidRPr="0030681C">
        <w:rPr>
          <w:noProof/>
          <w:lang w:val="id-ID"/>
        </w:rPr>
        <w:t>ilai Politik Dalam QS</w:t>
      </w:r>
      <w:r w:rsidR="00195867">
        <w:rPr>
          <w:noProof/>
          <w:lang w:val="id-ID"/>
        </w:rPr>
        <w:t>.</w:t>
      </w:r>
      <w:r w:rsidR="00195867">
        <w:rPr>
          <w:noProof/>
          <w:lang w:val="en-GB"/>
        </w:rPr>
        <w:t xml:space="preserve"> </w:t>
      </w:r>
      <w:r w:rsidR="00195867" w:rsidRPr="0030681C">
        <w:rPr>
          <w:noProof/>
          <w:lang w:val="id-ID"/>
        </w:rPr>
        <w:t>Āli ‘Imrān</w:t>
      </w:r>
      <w:r w:rsidR="00195867">
        <w:rPr>
          <w:noProof/>
          <w:lang w:val="id-ID"/>
        </w:rPr>
        <w:t xml:space="preserve"> </w:t>
      </w:r>
      <w:r w:rsidR="00195867" w:rsidRPr="0030681C">
        <w:rPr>
          <w:noProof/>
          <w:lang w:val="id-ID"/>
        </w:rPr>
        <w:t>/3:159</w:t>
      </w:r>
      <w:bookmarkEnd w:id="24"/>
    </w:p>
    <w:p w:rsidR="00195867" w:rsidRPr="0030681C" w:rsidRDefault="00195867" w:rsidP="00195867">
      <w:pPr>
        <w:pStyle w:val="ListParagraph"/>
        <w:spacing w:line="480" w:lineRule="auto"/>
        <w:ind w:left="0" w:firstLine="709"/>
        <w:jc w:val="both"/>
        <w:rPr>
          <w:rFonts w:ascii="Times New Roman" w:hAnsi="Times New Roman"/>
          <w:noProof/>
          <w:sz w:val="24"/>
          <w:szCs w:val="24"/>
          <w:lang w:val="id-ID"/>
        </w:rPr>
      </w:pPr>
      <w:r w:rsidRPr="00DE2F68">
        <w:rPr>
          <w:rFonts w:ascii="Times New Roman" w:hAnsi="Times New Roman"/>
          <w:noProof/>
          <w:sz w:val="24"/>
          <w:szCs w:val="24"/>
          <w:lang w:val="id-ID"/>
        </w:rPr>
        <w:t>K</w:t>
      </w:r>
      <w:r>
        <w:rPr>
          <w:rFonts w:ascii="Times New Roman" w:hAnsi="Times New Roman"/>
          <w:noProof/>
          <w:sz w:val="24"/>
          <w:szCs w:val="24"/>
          <w:lang w:val="id-ID"/>
        </w:rPr>
        <w:t>onteks</w:t>
      </w:r>
      <w:r w:rsidRPr="000D3E17">
        <w:rPr>
          <w:rFonts w:ascii="Times New Roman" w:hAnsi="Times New Roman"/>
          <w:noProof/>
          <w:sz w:val="24"/>
          <w:szCs w:val="24"/>
          <w:lang w:val="id-ID"/>
        </w:rPr>
        <w:t xml:space="preserve"> </w:t>
      </w:r>
      <w:r w:rsidRPr="0030681C">
        <w:rPr>
          <w:rFonts w:ascii="Times New Roman" w:hAnsi="Times New Roman"/>
          <w:noProof/>
          <w:sz w:val="24"/>
          <w:szCs w:val="24"/>
          <w:lang w:val="id-ID"/>
        </w:rPr>
        <w:t>mencapai kepemimpinan yang ideal, sosok pemimpin yang memiliki kekuasaan harus pandai menyelesaikan persoalan ditengah masyarakat, mampu beradaptasi pada lingkungan dan tantangan zaman, serta memiliki karakter dan kecakapan yang melekat pada dirinya.</w:t>
      </w:r>
      <w:r w:rsidRPr="0030681C">
        <w:rPr>
          <w:rStyle w:val="FootnoteReference"/>
          <w:rFonts w:ascii="Times New Roman" w:hAnsi="Times New Roman"/>
          <w:noProof/>
          <w:sz w:val="24"/>
          <w:szCs w:val="24"/>
          <w:lang w:val="id-ID"/>
        </w:rPr>
        <w:footnoteReference w:id="89"/>
      </w:r>
      <w:r w:rsidRPr="0030681C">
        <w:rPr>
          <w:rFonts w:ascii="Times New Roman" w:hAnsi="Times New Roman"/>
          <w:noProof/>
          <w:sz w:val="24"/>
          <w:szCs w:val="24"/>
          <w:lang w:val="id-ID"/>
        </w:rPr>
        <w:t xml:space="preserve"> Memberikan perhatian terhadap kepemimpinan dan keputusan yang diambil dalam satu kebijakan. </w:t>
      </w:r>
    </w:p>
    <w:p w:rsidR="00195867" w:rsidRPr="0030681C" w:rsidRDefault="00195867" w:rsidP="00DF5E54">
      <w:pPr>
        <w:pStyle w:val="ListParagraph"/>
        <w:numPr>
          <w:ilvl w:val="0"/>
          <w:numId w:val="24"/>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Redaksi ayat dan kandungan surah Āli ‘Imrān/3:159 </w:t>
      </w:r>
    </w:p>
    <w:p w:rsidR="00195867" w:rsidRPr="0030681C" w:rsidRDefault="00195867" w:rsidP="00195867">
      <w:pPr>
        <w:pStyle w:val="ListParagraph"/>
        <w:bidi/>
        <w:spacing w:line="240" w:lineRule="auto"/>
        <w:ind w:left="-1"/>
        <w:jc w:val="both"/>
        <w:rPr>
          <w:rFonts w:ascii="Times New Roman" w:hAnsi="Times New Roman" w:cs="LPMQ Isep Misbah"/>
          <w:noProof/>
          <w:sz w:val="24"/>
          <w:szCs w:val="28"/>
          <w:rtl/>
          <w:lang w:val="id-ID"/>
        </w:rPr>
      </w:pPr>
      <w:r w:rsidRPr="0030681C">
        <w:rPr>
          <w:rFonts w:ascii="Times New Roman" w:hAnsi="Times New Roman" w:cs="LPMQ Isep Misbah"/>
          <w:noProof/>
          <w:sz w:val="24"/>
          <w:szCs w:val="28"/>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p>
    <w:p w:rsidR="00195867" w:rsidRPr="0030681C" w:rsidRDefault="00195867" w:rsidP="00195867">
      <w:pPr>
        <w:spacing w:after="0" w:line="240" w:lineRule="auto"/>
        <w:jc w:val="both"/>
        <w:rPr>
          <w:rFonts w:ascii="Times New Roman" w:hAnsi="Times New Roman"/>
          <w:noProof/>
          <w:sz w:val="24"/>
          <w:szCs w:val="24"/>
          <w:lang w:val="id-ID"/>
        </w:rPr>
      </w:pPr>
      <w:r w:rsidRPr="0030681C">
        <w:rPr>
          <w:rFonts w:ascii="Times New Roman" w:hAnsi="Times New Roman"/>
          <w:noProof/>
          <w:sz w:val="24"/>
          <w:szCs w:val="24"/>
          <w:lang w:val="id-ID"/>
        </w:rPr>
        <w:t>Terjemahnya:</w:t>
      </w:r>
    </w:p>
    <w:p w:rsidR="00195867" w:rsidRPr="0030681C" w:rsidRDefault="00195867" w:rsidP="00195867">
      <w:pPr>
        <w:pStyle w:val="ListParagraph"/>
        <w:spacing w:line="240" w:lineRule="auto"/>
        <w:ind w:left="284"/>
        <w:jc w:val="both"/>
        <w:rPr>
          <w:rFonts w:ascii="Times New Roman" w:hAnsi="Times New Roman"/>
          <w:noProof/>
          <w:szCs w:val="28"/>
          <w:lang w:val="id-ID"/>
        </w:rPr>
      </w:pPr>
    </w:p>
    <w:p w:rsidR="00195867" w:rsidRDefault="00195867" w:rsidP="00195867">
      <w:pPr>
        <w:pStyle w:val="ListParagraph"/>
        <w:spacing w:line="240" w:lineRule="auto"/>
        <w:jc w:val="both"/>
        <w:rPr>
          <w:rFonts w:ascii="Arial" w:hAnsi="Arial" w:cs="Arial"/>
          <w:noProof/>
          <w:szCs w:val="28"/>
          <w:lang w:val="id-ID"/>
        </w:rPr>
      </w:pPr>
      <w:r w:rsidRPr="0030681C">
        <w:rPr>
          <w:rFonts w:ascii="Times New Roman" w:hAnsi="Times New Roman"/>
          <w:noProof/>
          <w:sz w:val="24"/>
          <w:szCs w:val="24"/>
          <w:lang w:val="id-ID"/>
        </w:rPr>
        <w:t>Maka, berkat rahmat Allah engkau (Nabi Muhammad) berlaku lemah lembut terhadap mereka. Seandainya engkau bersikap keras dan berhati kasar, tentulah mereka akan menjauh dari sekitarmu. Oleh karena itu, maafkanlah mereka, mohonkanlah ampunan untuk mereka, dan bermusyawarahlah dengan mereka dalam segala urusan (penting). Kemudian, apabila engkau telah membulatkan tekad, bertawakallah kepada Allah. Sesungguhnya Allah mencintai orang-orang yang bertawakal</w:t>
      </w:r>
      <w:r w:rsidRPr="0030681C">
        <w:rPr>
          <w:rFonts w:ascii="Arial" w:hAnsi="Arial" w:cs="Arial"/>
          <w:noProof/>
          <w:szCs w:val="28"/>
          <w:lang w:val="id-ID"/>
        </w:rPr>
        <w:t>.</w:t>
      </w:r>
      <w:r w:rsidRPr="0030681C">
        <w:rPr>
          <w:rStyle w:val="FootnoteReference"/>
          <w:noProof/>
          <w:lang w:val="id-ID"/>
        </w:rPr>
        <w:footnoteReference w:id="90"/>
      </w:r>
    </w:p>
    <w:p w:rsidR="00195867" w:rsidRDefault="00195867" w:rsidP="00195867">
      <w:pPr>
        <w:pStyle w:val="ListParagraph"/>
        <w:spacing w:line="480" w:lineRule="auto"/>
        <w:ind w:left="0" w:firstLine="360"/>
        <w:jc w:val="both"/>
        <w:rPr>
          <w:rFonts w:ascii="Arial" w:hAnsi="Arial" w:cs="Arial"/>
          <w:noProof/>
          <w:szCs w:val="28"/>
          <w:lang w:val="id-ID"/>
        </w:rPr>
      </w:pPr>
    </w:p>
    <w:p w:rsidR="00195867" w:rsidRPr="0030681C" w:rsidRDefault="00195867" w:rsidP="00195867">
      <w:pPr>
        <w:pStyle w:val="ListParagraph"/>
        <w:spacing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Merujuk pada tafsir </w:t>
      </w:r>
      <w:r w:rsidRPr="00364099">
        <w:rPr>
          <w:rFonts w:ascii="Times New Roman" w:hAnsi="Times New Roman"/>
          <w:noProof/>
          <w:sz w:val="24"/>
          <w:szCs w:val="24"/>
          <w:lang w:val="id-ID"/>
        </w:rPr>
        <w:t>al-Munir</w:t>
      </w:r>
      <w:r w:rsidRPr="0030681C">
        <w:rPr>
          <w:rStyle w:val="FootnoteReference"/>
          <w:noProof/>
          <w:lang w:val="id-ID"/>
        </w:rPr>
        <w:footnoteReference w:id="91"/>
      </w:r>
      <w:r w:rsidRPr="0030681C">
        <w:rPr>
          <w:rFonts w:ascii="Times New Roman" w:hAnsi="Times New Roman"/>
          <w:noProof/>
          <w:sz w:val="24"/>
          <w:szCs w:val="24"/>
          <w:lang w:val="id-ID"/>
        </w:rPr>
        <w:t>, penulis memahami ada beberapa isi kandungan yang terdapat dalam QS. Āli ‘Imrān/3:159. Diantaranya yaitu:</w:t>
      </w:r>
    </w:p>
    <w:p w:rsidR="00195867" w:rsidRPr="0030681C" w:rsidRDefault="00195867" w:rsidP="00DF5E54">
      <w:pPr>
        <w:pStyle w:val="ListParagraph"/>
        <w:numPr>
          <w:ilvl w:val="0"/>
          <w:numId w:val="23"/>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lastRenderedPageBreak/>
        <w:t>Ayat ini menunjukkan bahwa sikap kelembutan adalah karakteristik utama yang harus dimiliki oleh seorang pemimpin. Kelembutan dapat menyebabkan masyarakat merasa nyaman, dekat, dan bersedia untuk mengikuti pemimpin tersebut. Hal ini sangat penting untuk menciptakan hubungan yang harmonis antara pemimpin dan rakyat.</w:t>
      </w:r>
    </w:p>
    <w:p w:rsidR="00195867" w:rsidRPr="0030681C" w:rsidRDefault="00195867" w:rsidP="00DF5E54">
      <w:pPr>
        <w:pStyle w:val="ListParagraph"/>
        <w:numPr>
          <w:ilvl w:val="0"/>
          <w:numId w:val="23"/>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Pengaruh kelembutan jika seorang pemimpin bersikap kasar dan keras hati, hal itu akan menyebabkan rakyat menjauh dari dirinya. Keras hati dapat menghalangi komunikasi dan menciptakan jarak antara pemimpin dan masyarakat, dan dapat menimbulkan friksi serta ketidakpuasan di antara rakyat.</w:t>
      </w:r>
    </w:p>
    <w:p w:rsidR="00195867" w:rsidRPr="0030681C" w:rsidRDefault="00195867" w:rsidP="00DF5E54">
      <w:pPr>
        <w:pStyle w:val="ListParagraph"/>
        <w:numPr>
          <w:ilvl w:val="0"/>
          <w:numId w:val="23"/>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Ayat ini juga menekankan pentingnya muhasabah dan pemaafan dalam kepemimpinan. Pemimpin diharapkan dapat memaafkan kesalahan-kesalahan masyarakat dan memberi kesempatan untuk memperbaiki diri. Hal ini menunjukkan kematangan emosional dan visi yang lebih besar untuk masa depan yang lebih baik.</w:t>
      </w:r>
    </w:p>
    <w:p w:rsidR="00195867" w:rsidRPr="0030681C" w:rsidRDefault="00195867" w:rsidP="00DF5E54">
      <w:pPr>
        <w:pStyle w:val="ListParagraph"/>
        <w:numPr>
          <w:ilvl w:val="0"/>
          <w:numId w:val="23"/>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Ayat ini menekankan pentingnya musyawarah </w:t>
      </w:r>
      <w:r>
        <w:rPr>
          <w:rFonts w:ascii="Times New Roman" w:hAnsi="Times New Roman"/>
          <w:noProof/>
          <w:sz w:val="24"/>
          <w:szCs w:val="24"/>
          <w:lang w:val="id-ID"/>
        </w:rPr>
        <w:t>di</w:t>
      </w:r>
      <w:r>
        <w:rPr>
          <w:rFonts w:ascii="Times New Roman" w:hAnsi="Times New Roman"/>
          <w:noProof/>
          <w:sz w:val="24"/>
          <w:szCs w:val="24"/>
          <w:lang w:val="en-GB"/>
        </w:rPr>
        <w:t xml:space="preserve"> </w:t>
      </w:r>
      <w:r w:rsidRPr="0030681C">
        <w:rPr>
          <w:rFonts w:ascii="Times New Roman" w:hAnsi="Times New Roman"/>
          <w:noProof/>
          <w:sz w:val="24"/>
          <w:szCs w:val="24"/>
          <w:lang w:val="id-ID"/>
        </w:rPr>
        <w:t>mana pemimpin diharuskan untuk melibatkan masyarakat dalam proses pengambilan keputusan. Ini menandakan bahwa keputusan yang diambil harus mempertimbangkan masukan dari rakyat, menciptakan rasa memiliki dan tanggung jawab bersama.</w:t>
      </w:r>
    </w:p>
    <w:p w:rsidR="00195867" w:rsidRPr="0030681C" w:rsidRDefault="00195867" w:rsidP="00DF5E54">
      <w:pPr>
        <w:pStyle w:val="ListParagraph"/>
        <w:numPr>
          <w:ilvl w:val="0"/>
          <w:numId w:val="23"/>
        </w:numPr>
        <w:spacing w:line="480" w:lineRule="auto"/>
        <w:ind w:left="420"/>
        <w:jc w:val="both"/>
        <w:rPr>
          <w:rFonts w:ascii="Times New Roman" w:hAnsi="Times New Roman"/>
          <w:noProof/>
          <w:sz w:val="24"/>
          <w:szCs w:val="24"/>
          <w:lang w:val="id-ID"/>
        </w:rPr>
      </w:pPr>
      <w:r w:rsidRPr="0030681C">
        <w:rPr>
          <w:rFonts w:ascii="Times New Roman" w:hAnsi="Times New Roman"/>
          <w:noProof/>
          <w:sz w:val="24"/>
          <w:szCs w:val="24"/>
          <w:lang w:val="id-ID"/>
        </w:rPr>
        <w:t>Perintah Alllah swt untuk bertawakal kepada Allah setelah pengambilan keputusan. Ini mengajarkan pemimpin untuk secara terus-menerus bergantung kepada-Nya, mengakui bahwa segala hasil dari tindakan mereka adalah di bawah kehendak dan kuasa Allah.</w:t>
      </w:r>
    </w:p>
    <w:p w:rsidR="00195867" w:rsidRPr="0030681C" w:rsidRDefault="00195867" w:rsidP="00DF5E54">
      <w:pPr>
        <w:pStyle w:val="ListParagraph"/>
        <w:numPr>
          <w:ilvl w:val="0"/>
          <w:numId w:val="24"/>
        </w:numPr>
        <w:spacing w:line="480" w:lineRule="auto"/>
        <w:jc w:val="both"/>
        <w:rPr>
          <w:rFonts w:ascii="Times New Roman" w:hAnsi="Times New Roman"/>
          <w:noProof/>
          <w:sz w:val="24"/>
          <w:szCs w:val="24"/>
          <w:lang w:val="id-ID"/>
        </w:rPr>
      </w:pPr>
      <w:r w:rsidRPr="00141D20">
        <w:rPr>
          <w:rFonts w:ascii="Times New Roman" w:hAnsi="Times New Roman"/>
          <w:i/>
          <w:iCs/>
          <w:noProof/>
          <w:sz w:val="24"/>
          <w:szCs w:val="24"/>
          <w:lang w:val="id-ID"/>
        </w:rPr>
        <w:lastRenderedPageBreak/>
        <w:t>Asbāb al-Nuzūl</w:t>
      </w:r>
      <w:r w:rsidRPr="0030681C">
        <w:rPr>
          <w:rFonts w:ascii="Times New Roman" w:hAnsi="Times New Roman"/>
          <w:noProof/>
          <w:sz w:val="24"/>
          <w:szCs w:val="24"/>
          <w:lang w:val="id-ID"/>
        </w:rPr>
        <w:t xml:space="preserve"> dan Munasabah ayat dalam QS. Āli imrān/3:159</w:t>
      </w:r>
    </w:p>
    <w:p w:rsidR="00195867" w:rsidRPr="00141D20" w:rsidRDefault="00195867" w:rsidP="00DF5E54">
      <w:pPr>
        <w:pStyle w:val="ListParagraph"/>
        <w:numPr>
          <w:ilvl w:val="3"/>
          <w:numId w:val="14"/>
        </w:numPr>
        <w:spacing w:line="480" w:lineRule="auto"/>
        <w:ind w:left="343" w:hanging="283"/>
        <w:jc w:val="both"/>
        <w:rPr>
          <w:rFonts w:ascii="Times New Roman" w:hAnsi="Times New Roman"/>
          <w:i/>
          <w:iCs/>
          <w:noProof/>
          <w:sz w:val="24"/>
          <w:szCs w:val="24"/>
          <w:lang w:val="id-ID"/>
        </w:rPr>
      </w:pPr>
      <w:r w:rsidRPr="00141D20">
        <w:rPr>
          <w:rFonts w:ascii="Times New Roman" w:hAnsi="Times New Roman"/>
          <w:i/>
          <w:iCs/>
          <w:noProof/>
          <w:sz w:val="24"/>
          <w:szCs w:val="24"/>
          <w:lang w:val="id-ID"/>
        </w:rPr>
        <w:t>Asbāb al-Nuzūl</w:t>
      </w:r>
    </w:p>
    <w:p w:rsidR="00195867" w:rsidRPr="0030681C" w:rsidRDefault="00195867" w:rsidP="00195867">
      <w:pPr>
        <w:pStyle w:val="ListParagraph"/>
        <w:spacing w:line="480" w:lineRule="auto"/>
        <w:ind w:left="60" w:firstLine="283"/>
        <w:jc w:val="both"/>
        <w:rPr>
          <w:rFonts w:ascii="Times New Roman" w:hAnsi="Times New Roman"/>
          <w:noProof/>
          <w:sz w:val="24"/>
          <w:szCs w:val="24"/>
          <w:lang w:val="id-ID"/>
        </w:rPr>
      </w:pPr>
      <w:r w:rsidRPr="0030681C">
        <w:rPr>
          <w:rFonts w:ascii="Times New Roman" w:hAnsi="Times New Roman"/>
          <w:noProof/>
          <w:sz w:val="24"/>
          <w:szCs w:val="24"/>
          <w:lang w:val="id-ID"/>
        </w:rPr>
        <w:t xml:space="preserve">      Sebab turunnya ayat disebut juga</w:t>
      </w:r>
      <w:r>
        <w:rPr>
          <w:rFonts w:ascii="Times New Roman" w:hAnsi="Times New Roman"/>
          <w:noProof/>
          <w:sz w:val="24"/>
          <w:szCs w:val="24"/>
          <w:lang w:val="id-ID"/>
        </w:rPr>
        <w:t xml:space="preserve"> dengan </w:t>
      </w:r>
      <w:r w:rsidRPr="00141D20">
        <w:rPr>
          <w:rFonts w:ascii="Times New Roman" w:hAnsi="Times New Roman"/>
          <w:i/>
          <w:iCs/>
          <w:noProof/>
          <w:sz w:val="24"/>
          <w:szCs w:val="24"/>
          <w:lang w:val="id-ID"/>
        </w:rPr>
        <w:t>Asbāb al-Nuzūl</w:t>
      </w:r>
      <w:r w:rsidRPr="0030681C">
        <w:rPr>
          <w:rFonts w:ascii="Times New Roman" w:hAnsi="Times New Roman"/>
          <w:noProof/>
          <w:sz w:val="24"/>
          <w:szCs w:val="24"/>
          <w:lang w:val="id-ID"/>
        </w:rPr>
        <w:t xml:space="preserve">, yaitu sesuatu hal yang karenanya </w:t>
      </w:r>
      <w:r w:rsidRPr="00141D20">
        <w:rPr>
          <w:rFonts w:ascii="Times New Roman" w:hAnsi="Times New Roman"/>
          <w:noProof/>
          <w:sz w:val="24"/>
          <w:szCs w:val="24"/>
          <w:lang w:val="id-ID"/>
        </w:rPr>
        <w:t>al-</w:t>
      </w:r>
      <w:r w:rsidRPr="0030681C">
        <w:rPr>
          <w:rFonts w:ascii="Times New Roman" w:hAnsi="Times New Roman"/>
          <w:noProof/>
          <w:sz w:val="24"/>
          <w:szCs w:val="24"/>
          <w:lang w:val="id-ID"/>
        </w:rPr>
        <w:t>Qur‘an diturunkan untuk menerangkan status (hukum)nya, pada masa hal itu terjadi, baik berupa peristiwa maupun pertanyaan.</w:t>
      </w:r>
      <w:r w:rsidRPr="0030681C">
        <w:rPr>
          <w:rStyle w:val="FootnoteReference"/>
          <w:noProof/>
          <w:lang w:val="id-ID"/>
        </w:rPr>
        <w:footnoteReference w:id="92"/>
      </w:r>
      <w:r w:rsidRPr="0030681C">
        <w:rPr>
          <w:rFonts w:ascii="Times New Roman" w:hAnsi="Times New Roman"/>
          <w:noProof/>
          <w:sz w:val="24"/>
          <w:szCs w:val="24"/>
          <w:lang w:val="id-ID"/>
        </w:rPr>
        <w:t xml:space="preserve"> Mengetahui sebab turunnya ayat sangatlah penting dan merupakan cara terbaik agar memahami makna ayat-ayat dalam al-Qur‘an serta menyingkap kesamaran yang tersembunyi dalam ayat-ayat yang tidak dapat ditafsirkan tanpa mengetahui sebab turunnya ayat.</w:t>
      </w:r>
    </w:p>
    <w:p w:rsidR="00195867" w:rsidRPr="0030681C" w:rsidRDefault="00195867" w:rsidP="00195867">
      <w:pPr>
        <w:pStyle w:val="ListParagraph"/>
        <w:spacing w:line="480" w:lineRule="auto"/>
        <w:ind w:left="60" w:firstLine="649"/>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Mengetahui pentingnya </w:t>
      </w:r>
      <w:r w:rsidRPr="009634FE">
        <w:rPr>
          <w:rFonts w:ascii="Times New Roman" w:hAnsi="Times New Roman"/>
          <w:i/>
          <w:iCs/>
          <w:noProof/>
          <w:sz w:val="24"/>
          <w:szCs w:val="24"/>
          <w:lang w:val="id-ID"/>
        </w:rPr>
        <w:t>Asbāb al-Nuzūl</w:t>
      </w:r>
      <w:r w:rsidRPr="0030681C">
        <w:rPr>
          <w:rFonts w:ascii="Times New Roman" w:hAnsi="Times New Roman"/>
          <w:noProof/>
          <w:sz w:val="24"/>
          <w:szCs w:val="24"/>
          <w:lang w:val="id-ID"/>
        </w:rPr>
        <w:t xml:space="preserve">. Seperti yang dikutip oleh </w:t>
      </w:r>
      <w:r w:rsidRPr="009634FE">
        <w:rPr>
          <w:rFonts w:ascii="Times New Roman" w:hAnsi="Times New Roman"/>
          <w:i/>
          <w:iCs/>
          <w:noProof/>
          <w:sz w:val="24"/>
          <w:szCs w:val="24"/>
          <w:lang w:val="id-ID"/>
        </w:rPr>
        <w:t>Mannā’ Khālil al-Qattan</w:t>
      </w:r>
      <w:r w:rsidRPr="0030681C">
        <w:rPr>
          <w:rFonts w:ascii="Times New Roman" w:hAnsi="Times New Roman"/>
          <w:noProof/>
          <w:sz w:val="24"/>
          <w:szCs w:val="24"/>
          <w:lang w:val="id-ID"/>
        </w:rPr>
        <w:t xml:space="preserve">, al-Wahidi menjelaskan bahwa tidaklah mungkin mengetahui tafsir ayat tanpa mengetahui sejarah dan penjelasan sebab turunnya, Ibn Daqiqil ‘Id berpendapat: </w:t>
      </w:r>
      <w:r>
        <w:rPr>
          <w:rFonts w:ascii="Times New Roman" w:hAnsi="Times New Roman"/>
          <w:noProof/>
          <w:sz w:val="24"/>
          <w:szCs w:val="24"/>
          <w:lang w:val="id-ID"/>
        </w:rPr>
        <w:t xml:space="preserve">Keterangan tentang </w:t>
      </w:r>
      <w:r w:rsidRPr="009634FE">
        <w:rPr>
          <w:rFonts w:ascii="Times New Roman" w:hAnsi="Times New Roman"/>
          <w:i/>
          <w:iCs/>
          <w:noProof/>
          <w:sz w:val="24"/>
          <w:szCs w:val="24"/>
          <w:lang w:val="id-ID"/>
        </w:rPr>
        <w:t>Asbāb al-</w:t>
      </w:r>
      <w:r w:rsidRPr="00141D20">
        <w:rPr>
          <w:rFonts w:ascii="Times New Roman" w:hAnsi="Times New Roman"/>
          <w:i/>
          <w:iCs/>
          <w:noProof/>
          <w:sz w:val="24"/>
          <w:szCs w:val="24"/>
          <w:lang w:val="id-ID"/>
        </w:rPr>
        <w:t xml:space="preserve">nuzūl </w:t>
      </w:r>
      <w:r w:rsidRPr="0030681C">
        <w:rPr>
          <w:rFonts w:ascii="Times New Roman" w:hAnsi="Times New Roman"/>
          <w:noProof/>
          <w:sz w:val="24"/>
          <w:szCs w:val="24"/>
          <w:lang w:val="id-ID"/>
        </w:rPr>
        <w:t xml:space="preserve">adalah cara yang kuat (tepat) untuk memahami makna </w:t>
      </w:r>
      <w:r w:rsidRPr="00094090">
        <w:rPr>
          <w:rFonts w:ascii="Times New Roman" w:hAnsi="Times New Roman"/>
          <w:noProof/>
          <w:sz w:val="24"/>
          <w:szCs w:val="24"/>
          <w:lang w:val="id-ID"/>
        </w:rPr>
        <w:t>al-</w:t>
      </w:r>
      <w:r w:rsidRPr="0030681C">
        <w:rPr>
          <w:rFonts w:ascii="Times New Roman" w:hAnsi="Times New Roman"/>
          <w:noProof/>
          <w:sz w:val="24"/>
          <w:szCs w:val="24"/>
          <w:lang w:val="id-ID"/>
        </w:rPr>
        <w:t xml:space="preserve">Qur‘an, Ibn Taimiyah mengatakan: </w:t>
      </w:r>
      <w:r>
        <w:rPr>
          <w:rFonts w:ascii="Times New Roman" w:hAnsi="Times New Roman"/>
          <w:noProof/>
          <w:sz w:val="24"/>
          <w:szCs w:val="24"/>
          <w:lang w:val="id-ID"/>
        </w:rPr>
        <w:t xml:space="preserve">Mengetahui </w:t>
      </w:r>
      <w:r w:rsidRPr="009634FE">
        <w:rPr>
          <w:rFonts w:ascii="Times New Roman" w:hAnsi="Times New Roman"/>
          <w:i/>
          <w:iCs/>
          <w:noProof/>
          <w:sz w:val="24"/>
          <w:szCs w:val="24"/>
          <w:lang w:val="id-ID"/>
        </w:rPr>
        <w:t>Asbāb al-Nuzūl</w:t>
      </w:r>
      <w:r w:rsidRPr="0030681C">
        <w:rPr>
          <w:rFonts w:ascii="Times New Roman" w:hAnsi="Times New Roman"/>
          <w:noProof/>
          <w:sz w:val="24"/>
          <w:szCs w:val="24"/>
          <w:lang w:val="id-ID"/>
        </w:rPr>
        <w:t xml:space="preserve"> akan membantu dalam memahami ayat, karena mengetahui sebab menimbulkan pengetahuan mengenai musabab (akibat).</w:t>
      </w:r>
      <w:r w:rsidRPr="0030681C">
        <w:rPr>
          <w:rStyle w:val="FootnoteReference"/>
          <w:noProof/>
          <w:lang w:val="id-ID"/>
        </w:rPr>
        <w:footnoteReference w:id="93"/>
      </w:r>
    </w:p>
    <w:p w:rsidR="00195867" w:rsidRPr="0030681C" w:rsidRDefault="00195867" w:rsidP="00195867">
      <w:pPr>
        <w:pStyle w:val="ListParagraph"/>
        <w:spacing w:line="480" w:lineRule="auto"/>
        <w:ind w:left="60" w:firstLine="649"/>
        <w:jc w:val="both"/>
        <w:rPr>
          <w:rFonts w:ascii="Times New Roman" w:hAnsi="Times New Roman"/>
          <w:noProof/>
          <w:sz w:val="24"/>
          <w:szCs w:val="24"/>
          <w:lang w:val="id-ID"/>
        </w:rPr>
      </w:pPr>
      <w:r w:rsidRPr="0030681C">
        <w:rPr>
          <w:rFonts w:ascii="Times New Roman" w:hAnsi="Times New Roman"/>
          <w:noProof/>
          <w:sz w:val="24"/>
          <w:szCs w:val="24"/>
          <w:lang w:val="id-ID"/>
        </w:rPr>
        <w:t xml:space="preserve">Berkaitan dengan sebab turunnya QS. Āli ‘Imrān/3:159, Sayyid Qutb dalam </w:t>
      </w:r>
      <w:r>
        <w:rPr>
          <w:rFonts w:ascii="Times New Roman" w:hAnsi="Times New Roman"/>
          <w:i/>
          <w:iCs/>
          <w:noProof/>
          <w:sz w:val="24"/>
          <w:szCs w:val="24"/>
          <w:lang w:val="id-ID"/>
        </w:rPr>
        <w:t xml:space="preserve">Tafsir Fi </w:t>
      </w:r>
      <w:r w:rsidRPr="00306805">
        <w:rPr>
          <w:rFonts w:ascii="Times New Roman" w:hAnsi="Times New Roman"/>
          <w:i/>
          <w:iCs/>
          <w:noProof/>
          <w:sz w:val="24"/>
          <w:szCs w:val="24"/>
          <w:lang w:val="id-ID"/>
        </w:rPr>
        <w:t>Ż</w:t>
      </w:r>
      <w:r>
        <w:rPr>
          <w:rFonts w:ascii="Times New Roman" w:hAnsi="Times New Roman"/>
          <w:i/>
          <w:iCs/>
          <w:noProof/>
          <w:sz w:val="24"/>
          <w:szCs w:val="24"/>
          <w:lang w:val="id-ID"/>
        </w:rPr>
        <w:t>hila</w:t>
      </w:r>
      <w:r w:rsidRPr="00665710">
        <w:rPr>
          <w:rFonts w:ascii="Times New Roman" w:hAnsi="Times New Roman"/>
          <w:i/>
          <w:iCs/>
          <w:noProof/>
          <w:sz w:val="24"/>
          <w:szCs w:val="24"/>
          <w:lang w:val="id-ID"/>
        </w:rPr>
        <w:t xml:space="preserve">l </w:t>
      </w:r>
      <w:r>
        <w:rPr>
          <w:rFonts w:ascii="Times New Roman" w:hAnsi="Times New Roman"/>
          <w:i/>
          <w:iCs/>
          <w:noProof/>
          <w:sz w:val="24"/>
          <w:szCs w:val="24"/>
          <w:lang w:val="id-ID"/>
        </w:rPr>
        <w:t>al-</w:t>
      </w:r>
      <w:r w:rsidRPr="00665710">
        <w:rPr>
          <w:rFonts w:ascii="Times New Roman" w:hAnsi="Times New Roman"/>
          <w:i/>
          <w:iCs/>
          <w:noProof/>
          <w:sz w:val="24"/>
          <w:szCs w:val="24"/>
          <w:lang w:val="id-ID"/>
        </w:rPr>
        <w:t>Qur’</w:t>
      </w:r>
      <w:r w:rsidRPr="00141D20">
        <w:rPr>
          <w:rFonts w:ascii="Times New Roman" w:hAnsi="Times New Roman"/>
          <w:i/>
          <w:iCs/>
          <w:noProof/>
          <w:sz w:val="24"/>
          <w:szCs w:val="24"/>
          <w:lang w:val="id-ID"/>
        </w:rPr>
        <w:t>ā</w:t>
      </w:r>
      <w:r w:rsidRPr="00665710">
        <w:rPr>
          <w:rFonts w:ascii="Times New Roman" w:hAnsi="Times New Roman"/>
          <w:i/>
          <w:iCs/>
          <w:noProof/>
          <w:sz w:val="24"/>
          <w:szCs w:val="24"/>
          <w:lang w:val="id-ID"/>
        </w:rPr>
        <w:t>n</w:t>
      </w:r>
      <w:r w:rsidRPr="0030681C">
        <w:rPr>
          <w:rFonts w:ascii="Times New Roman" w:hAnsi="Times New Roman"/>
          <w:noProof/>
          <w:sz w:val="24"/>
          <w:szCs w:val="24"/>
          <w:lang w:val="id-ID"/>
        </w:rPr>
        <w:t xml:space="preserve"> menjelaskan.</w:t>
      </w:r>
      <w:r w:rsidRPr="0030681C">
        <w:rPr>
          <w:rStyle w:val="FootnoteReference"/>
          <w:noProof/>
          <w:lang w:val="id-ID"/>
        </w:rPr>
        <w:footnoteReference w:id="94"/>
      </w:r>
      <w:r w:rsidRPr="0030681C">
        <w:rPr>
          <w:rFonts w:ascii="Times New Roman" w:hAnsi="Times New Roman"/>
          <w:noProof/>
          <w:sz w:val="24"/>
          <w:szCs w:val="24"/>
          <w:lang w:val="id-ID"/>
        </w:rPr>
        <w:t xml:space="preserve"> Ketika perang Uhud, semangat kaum muslimin berkobar untuk pergi berperang. Terutama mereka yang tidak ikut perang Badar. Namun, barisan mereka mengalami guncangan karena sepertiga pasukan kembali pulang ke Madinah sebelum perang. Mereka yang </w:t>
      </w:r>
      <w:r w:rsidRPr="0030681C">
        <w:rPr>
          <w:rFonts w:ascii="Times New Roman" w:hAnsi="Times New Roman"/>
          <w:noProof/>
          <w:sz w:val="24"/>
          <w:szCs w:val="24"/>
          <w:lang w:val="id-ID"/>
        </w:rPr>
        <w:lastRenderedPageBreak/>
        <w:t>berbalik pulang itu dipimpin oleh gembong munafik Abdullah bin Ubay bin Salul. Sesudah itu, saat perang berlangsung, sebagian pasukan mendurhakai perintah Rasulullah</w:t>
      </w:r>
      <w:r>
        <w:rPr>
          <w:rFonts w:ascii="Times New Roman" w:hAnsi="Times New Roman"/>
          <w:noProof/>
          <w:sz w:val="24"/>
          <w:szCs w:val="24"/>
          <w:lang w:val="en-GB"/>
        </w:rPr>
        <w:t xml:space="preserve"> saw</w:t>
      </w:r>
      <w:r w:rsidRPr="0030681C">
        <w:rPr>
          <w:rFonts w:ascii="Times New Roman" w:hAnsi="Times New Roman"/>
          <w:noProof/>
          <w:sz w:val="24"/>
          <w:szCs w:val="24"/>
          <w:lang w:val="id-ID"/>
        </w:rPr>
        <w:t xml:space="preserve">. Yakni pasukan pemanah yang telah diinstuksikan untuk tetap di atas bukit sampai ada perintah untuk turun. Kaum muslimin yang semula menang pun kemudian terpukul. Bahkan sebagiannya meninggalkan Rasulullah </w:t>
      </w:r>
      <w:r>
        <w:rPr>
          <w:rFonts w:ascii="Times New Roman" w:hAnsi="Times New Roman"/>
          <w:noProof/>
          <w:sz w:val="24"/>
          <w:szCs w:val="24"/>
          <w:lang w:val="en-GB"/>
        </w:rPr>
        <w:t xml:space="preserve">saw </w:t>
      </w:r>
      <w:r w:rsidRPr="0030681C">
        <w:rPr>
          <w:rFonts w:ascii="Times New Roman" w:hAnsi="Times New Roman"/>
          <w:noProof/>
          <w:sz w:val="24"/>
          <w:szCs w:val="24"/>
          <w:lang w:val="id-ID"/>
        </w:rPr>
        <w:t>yang dikepung pasukan musuh. Hanya sejumlah sahabat yang bertahan melindungi Rasulullah, sementara barisan yang lain porak poranda dihantam musuh.</w:t>
      </w:r>
    </w:p>
    <w:p w:rsidR="00195867" w:rsidRPr="0030681C" w:rsidRDefault="00195867" w:rsidP="00DF5E54">
      <w:pPr>
        <w:pStyle w:val="ListParagraph"/>
        <w:numPr>
          <w:ilvl w:val="3"/>
          <w:numId w:val="14"/>
        </w:numPr>
        <w:tabs>
          <w:tab w:val="left" w:pos="709"/>
        </w:tabs>
        <w:spacing w:line="480" w:lineRule="auto"/>
        <w:ind w:left="425" w:hanging="425"/>
        <w:jc w:val="both"/>
        <w:rPr>
          <w:rFonts w:ascii="Times New Roman" w:hAnsi="Times New Roman"/>
          <w:noProof/>
          <w:sz w:val="24"/>
          <w:szCs w:val="24"/>
          <w:lang w:val="id-ID"/>
        </w:rPr>
      </w:pPr>
      <w:r>
        <w:rPr>
          <w:rFonts w:ascii="Times New Roman" w:hAnsi="Times New Roman"/>
          <w:noProof/>
          <w:sz w:val="24"/>
          <w:szCs w:val="24"/>
          <w:lang w:val="id-ID"/>
        </w:rPr>
        <w:t>Mun</w:t>
      </w:r>
      <w:r>
        <w:rPr>
          <w:rFonts w:ascii="Times New Roman" w:hAnsi="Times New Roman"/>
          <w:noProof/>
          <w:sz w:val="24"/>
          <w:szCs w:val="24"/>
          <w:lang w:val="en-GB"/>
        </w:rPr>
        <w:t>ā</w:t>
      </w:r>
      <w:r w:rsidRPr="0030681C">
        <w:rPr>
          <w:rFonts w:ascii="Times New Roman" w:hAnsi="Times New Roman"/>
          <w:noProof/>
          <w:sz w:val="24"/>
          <w:szCs w:val="24"/>
          <w:lang w:val="id-ID"/>
        </w:rPr>
        <w:t>sabah QS. Āli ‘Imrān/3:159</w:t>
      </w:r>
    </w:p>
    <w:p w:rsidR="00195867" w:rsidRPr="0030681C" w:rsidRDefault="00195867" w:rsidP="00195867">
      <w:pPr>
        <w:pStyle w:val="ListParagraph"/>
        <w:tabs>
          <w:tab w:val="left" w:pos="709"/>
        </w:tabs>
        <w:spacing w:line="480" w:lineRule="auto"/>
        <w:ind w:left="0"/>
        <w:jc w:val="both"/>
        <w:rPr>
          <w:rFonts w:ascii="Times New Roman" w:hAnsi="Times New Roman"/>
          <w:noProof/>
          <w:sz w:val="24"/>
          <w:szCs w:val="24"/>
          <w:lang w:val="id-ID"/>
        </w:rPr>
      </w:pPr>
      <w:r w:rsidRPr="0030681C">
        <w:rPr>
          <w:rFonts w:ascii="Times New Roman" w:hAnsi="Times New Roman"/>
          <w:noProof/>
          <w:sz w:val="24"/>
          <w:szCs w:val="24"/>
          <w:lang w:val="id-ID"/>
        </w:rPr>
        <w:tab/>
        <w:t>Munasabah (korelasi) dalam pengertian bahasa artinya kedekatan. Yang dimaksud dengan munasabah disini adalah hubungan antara satu kalimat dengan kalimat lain dalam satu ayat, antara satu ayat dengan ayat lain dalam banyak ayat, atau antara surah satu dengan surah yang lain.</w:t>
      </w:r>
    </w:p>
    <w:p w:rsidR="00195867" w:rsidRPr="0030681C" w:rsidRDefault="00195867" w:rsidP="00195867">
      <w:pPr>
        <w:tabs>
          <w:tab w:val="left" w:pos="709"/>
        </w:tabs>
        <w:spacing w:line="480" w:lineRule="auto"/>
        <w:jc w:val="both"/>
        <w:rPr>
          <w:rFonts w:ascii="Times New Roman" w:hAnsi="Times New Roman"/>
          <w:noProof/>
          <w:sz w:val="24"/>
          <w:szCs w:val="24"/>
          <w:lang w:val="id-ID"/>
        </w:rPr>
      </w:pPr>
      <w:r>
        <w:rPr>
          <w:rFonts w:ascii="Times New Roman" w:hAnsi="Times New Roman"/>
          <w:noProof/>
          <w:sz w:val="24"/>
          <w:szCs w:val="24"/>
          <w:lang w:val="id-ID"/>
        </w:rPr>
        <w:tab/>
        <w:t>M.</w:t>
      </w:r>
      <w:r>
        <w:rPr>
          <w:rFonts w:ascii="Times New Roman" w:hAnsi="Times New Roman"/>
          <w:noProof/>
          <w:sz w:val="24"/>
          <w:szCs w:val="24"/>
          <w:lang w:val="en-GB"/>
        </w:rPr>
        <w:t xml:space="preserve"> </w:t>
      </w:r>
      <w:r>
        <w:rPr>
          <w:rFonts w:ascii="Times New Roman" w:hAnsi="Times New Roman"/>
          <w:noProof/>
          <w:sz w:val="24"/>
          <w:szCs w:val="24"/>
          <w:lang w:val="id-ID"/>
        </w:rPr>
        <w:t xml:space="preserve">Quraish Shihab dalam tafsir </w:t>
      </w:r>
      <w:r w:rsidRPr="00306805">
        <w:rPr>
          <w:rFonts w:ascii="Times New Roman" w:hAnsi="Times New Roman"/>
          <w:i/>
          <w:iCs/>
          <w:noProof/>
          <w:sz w:val="24"/>
          <w:szCs w:val="24"/>
          <w:lang w:val="id-ID"/>
        </w:rPr>
        <w:t>al-</w:t>
      </w:r>
      <w:r w:rsidRPr="00306805">
        <w:rPr>
          <w:rFonts w:ascii="Times New Roman" w:hAnsi="Times New Roman"/>
          <w:i/>
          <w:iCs/>
          <w:noProof/>
          <w:sz w:val="24"/>
          <w:szCs w:val="24"/>
          <w:lang w:val="en-GB"/>
        </w:rPr>
        <w:t>M</w:t>
      </w:r>
      <w:r w:rsidRPr="00306805">
        <w:rPr>
          <w:rFonts w:ascii="Times New Roman" w:hAnsi="Times New Roman"/>
          <w:i/>
          <w:iCs/>
          <w:noProof/>
          <w:sz w:val="24"/>
          <w:szCs w:val="24"/>
          <w:lang w:val="id-ID"/>
        </w:rPr>
        <w:t>isbah</w:t>
      </w:r>
      <w:r w:rsidRPr="0030681C">
        <w:rPr>
          <w:rFonts w:ascii="Times New Roman" w:hAnsi="Times New Roman"/>
          <w:noProof/>
          <w:sz w:val="24"/>
          <w:szCs w:val="24"/>
          <w:lang w:val="id-ID"/>
        </w:rPr>
        <w:t xml:space="preserve"> menjelaskan QS. Āli ‘Imrān/3:159 diakhiri dengan perintah berserah diri kepada Allah swt, yaitu penyerahan diri setelah didahului dengan segala upaya manusia. Tekad yang bulat mendahului perintah berserah diri menuntut upaya maksimal manusia. Hakikat yang diisyaratkan dalam ayat 159 ini dikemukakan lebih lanjut dan jelas pada ayat 160, bahwa hendaknya manusia yang beriman bertawakkal hanya kepada Allah swt.</w:t>
      </w:r>
      <w:r w:rsidRPr="0030681C">
        <w:rPr>
          <w:rStyle w:val="FootnoteReference"/>
          <w:noProof/>
          <w:lang w:val="id-ID"/>
        </w:rPr>
        <w:footnoteReference w:id="95"/>
      </w:r>
    </w:p>
    <w:p w:rsidR="00195867" w:rsidRPr="0030681C" w:rsidRDefault="00195867" w:rsidP="00195867">
      <w:pPr>
        <w:tabs>
          <w:tab w:val="left" w:pos="709"/>
        </w:tabs>
        <w:bidi/>
        <w:spacing w:line="240" w:lineRule="auto"/>
        <w:jc w:val="both"/>
        <w:rPr>
          <w:rFonts w:ascii="Times New Roman" w:hAnsi="Times New Roman" w:cs="LPMQ Isep Misbah"/>
          <w:noProof/>
          <w:sz w:val="24"/>
          <w:szCs w:val="28"/>
          <w:rtl/>
          <w:lang w:val="id-ID"/>
        </w:rPr>
      </w:pPr>
      <w:r w:rsidRPr="0030681C">
        <w:rPr>
          <w:rFonts w:ascii="Times New Roman" w:hAnsi="Times New Roman" w:cs="LPMQ Isep Misbah"/>
          <w:noProof/>
          <w:sz w:val="24"/>
          <w:szCs w:val="28"/>
          <w:rtl/>
          <w:lang w:val="id-ID"/>
        </w:rPr>
        <w:t xml:space="preserve">اِنْ يَّنْصُرْكُمُ اللّٰهُ فَلَا غَالِبَ لَكُمْ ۚ وَاِنْ يَّخْذُلْكُمْ فَمَنْ ذَا الَّذِيْ يَنْصُرُكُمْ مِّنْۢ بَعْدِهٖ ۗ وَعَلَى اللّٰهِ فَلْيَتَوَكَّلِ الْمُؤْمِنُوْنَ </w:t>
      </w:r>
    </w:p>
    <w:p w:rsidR="00195867" w:rsidRPr="0030681C" w:rsidRDefault="00195867" w:rsidP="00195867">
      <w:pPr>
        <w:tabs>
          <w:tab w:val="left" w:pos="709"/>
        </w:tabs>
        <w:spacing w:after="0" w:line="240" w:lineRule="auto"/>
        <w:jc w:val="both"/>
        <w:rPr>
          <w:rFonts w:ascii="Times New Roman" w:hAnsi="Times New Roman"/>
          <w:noProof/>
          <w:sz w:val="24"/>
          <w:szCs w:val="28"/>
          <w:lang w:val="id-ID"/>
        </w:rPr>
      </w:pPr>
      <w:r w:rsidRPr="0030681C">
        <w:rPr>
          <w:rFonts w:ascii="Times New Roman" w:hAnsi="Times New Roman"/>
          <w:noProof/>
          <w:sz w:val="24"/>
          <w:szCs w:val="28"/>
          <w:lang w:val="id-ID"/>
        </w:rPr>
        <w:t>Terjemahnya:</w:t>
      </w:r>
    </w:p>
    <w:p w:rsidR="00195867" w:rsidRPr="0030681C" w:rsidRDefault="00195867" w:rsidP="00195867">
      <w:pPr>
        <w:tabs>
          <w:tab w:val="left" w:pos="709"/>
        </w:tabs>
        <w:spacing w:line="240" w:lineRule="auto"/>
        <w:ind w:left="709"/>
        <w:jc w:val="both"/>
        <w:rPr>
          <w:rFonts w:ascii="Times New Roman" w:hAnsi="Times New Roman"/>
          <w:noProof/>
          <w:sz w:val="24"/>
          <w:szCs w:val="28"/>
          <w:lang w:val="id-ID"/>
        </w:rPr>
      </w:pPr>
      <w:r w:rsidRPr="0030681C">
        <w:rPr>
          <w:rFonts w:ascii="Times New Roman" w:hAnsi="Times New Roman"/>
          <w:noProof/>
          <w:sz w:val="24"/>
          <w:szCs w:val="28"/>
          <w:lang w:val="id-ID"/>
        </w:rPr>
        <w:lastRenderedPageBreak/>
        <w:t>Jika Allah menolongmu, tidak ada yang (dapat) mengalahkanmu dan jika Dia membiarkanmu (tidak memberimu pertolongan), siapa yang (dapat) menolongmu setelah itu? Oleh karena itu, hendaklah kepada Allah saja orang-orang mukmin bertawakal (</w:t>
      </w:r>
      <w:r w:rsidRPr="0030681C">
        <w:rPr>
          <w:rFonts w:ascii="Times New Roman" w:hAnsi="Times New Roman"/>
          <w:noProof/>
          <w:sz w:val="24"/>
          <w:szCs w:val="24"/>
          <w:lang w:val="id-ID"/>
        </w:rPr>
        <w:t>QS. Āli ‘Imrān/3:160)</w:t>
      </w:r>
      <w:r w:rsidRPr="0030681C">
        <w:rPr>
          <w:rStyle w:val="FootnoteReference"/>
          <w:noProof/>
          <w:lang w:val="id-ID"/>
        </w:rPr>
        <w:footnoteReference w:id="96"/>
      </w:r>
    </w:p>
    <w:p w:rsidR="00195867" w:rsidRPr="0030681C" w:rsidRDefault="00195867" w:rsidP="00DF5E54">
      <w:pPr>
        <w:pStyle w:val="ListParagraph"/>
        <w:numPr>
          <w:ilvl w:val="0"/>
          <w:numId w:val="24"/>
        </w:numPr>
        <w:ind w:left="360"/>
        <w:jc w:val="both"/>
        <w:rPr>
          <w:rFonts w:ascii="Times New Roman" w:hAnsi="Times New Roman"/>
          <w:noProof/>
          <w:sz w:val="24"/>
          <w:szCs w:val="24"/>
          <w:lang w:val="id-ID"/>
        </w:rPr>
      </w:pPr>
      <w:r>
        <w:rPr>
          <w:rFonts w:ascii="Times New Roman" w:hAnsi="Times New Roman"/>
          <w:noProof/>
          <w:sz w:val="24"/>
          <w:szCs w:val="24"/>
          <w:lang w:val="id-ID"/>
        </w:rPr>
        <w:t>Mufr</w:t>
      </w:r>
      <w:r>
        <w:rPr>
          <w:rFonts w:ascii="Times New Roman" w:hAnsi="Times New Roman"/>
          <w:noProof/>
          <w:sz w:val="24"/>
          <w:szCs w:val="24"/>
          <w:lang w:val="en-GB"/>
        </w:rPr>
        <w:t>ādā</w:t>
      </w:r>
      <w:r>
        <w:rPr>
          <w:rFonts w:ascii="Times New Roman" w:hAnsi="Times New Roman"/>
          <w:noProof/>
          <w:sz w:val="24"/>
          <w:szCs w:val="24"/>
          <w:lang w:val="id-ID"/>
        </w:rPr>
        <w:t>t L</w:t>
      </w:r>
      <w:r>
        <w:rPr>
          <w:rFonts w:ascii="Times New Roman" w:hAnsi="Times New Roman"/>
          <w:noProof/>
          <w:sz w:val="24"/>
          <w:szCs w:val="24"/>
          <w:lang w:val="en-GB"/>
        </w:rPr>
        <w:t>ū</w:t>
      </w:r>
      <w:r w:rsidRPr="0030681C">
        <w:rPr>
          <w:rFonts w:ascii="Times New Roman" w:hAnsi="Times New Roman"/>
          <w:noProof/>
          <w:sz w:val="24"/>
          <w:szCs w:val="24"/>
          <w:lang w:val="id-ID"/>
        </w:rPr>
        <w:t>gha</w:t>
      </w:r>
      <w:r>
        <w:rPr>
          <w:rFonts w:ascii="Times New Roman" w:hAnsi="Times New Roman"/>
          <w:noProof/>
          <w:sz w:val="24"/>
          <w:szCs w:val="24"/>
          <w:lang w:val="id-ID"/>
        </w:rPr>
        <w:t>w</w:t>
      </w:r>
      <w:r>
        <w:rPr>
          <w:rFonts w:ascii="Times New Roman" w:hAnsi="Times New Roman"/>
          <w:noProof/>
          <w:sz w:val="24"/>
          <w:szCs w:val="24"/>
          <w:lang w:val="en-GB"/>
        </w:rPr>
        <w:t>ī</w:t>
      </w:r>
      <w:r w:rsidRPr="0030681C">
        <w:rPr>
          <w:rFonts w:ascii="Times New Roman" w:hAnsi="Times New Roman"/>
          <w:noProof/>
          <w:sz w:val="24"/>
          <w:szCs w:val="24"/>
          <w:lang w:val="id-ID"/>
        </w:rPr>
        <w:t>yah</w:t>
      </w:r>
    </w:p>
    <w:p w:rsidR="00195867" w:rsidRPr="0030681C" w:rsidRDefault="00195867" w:rsidP="00195867">
      <w:pPr>
        <w:spacing w:after="0"/>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w:t>
      </w:r>
      <w:r w:rsidRPr="00CE2122">
        <w:rPr>
          <w:rFonts w:ascii="Times New Roman" w:hAnsi="Times New Roman" w:cs="LPMQ Isep Misbah"/>
          <w:noProof/>
          <w:sz w:val="20"/>
          <w:szCs w:val="20"/>
          <w:rtl/>
          <w:lang w:val="id-ID"/>
        </w:rPr>
        <w:t>لِنْتَ لَهُمْ</w:t>
      </w:r>
      <w:r w:rsidRPr="0030681C">
        <w:rPr>
          <w:rFonts w:ascii="Times New Roman" w:hAnsi="Times New Roman"/>
          <w:noProof/>
          <w:sz w:val="24"/>
          <w:szCs w:val="24"/>
          <w:lang w:val="id-ID"/>
        </w:rPr>
        <w:t>) halus dan lemah lembut dalam bergaul dan berinteraksi. Maksudnya, sikap nabi Muhammad saw kepada mereka ketika melanggar perintah. (</w:t>
      </w:r>
      <w:r w:rsidRPr="00CE2122">
        <w:rPr>
          <w:rFonts w:ascii="Times New Roman" w:hAnsi="Times New Roman" w:cs="LPMQ Isep Misbah"/>
          <w:noProof/>
          <w:sz w:val="20"/>
          <w:szCs w:val="20"/>
          <w:rtl/>
          <w:lang w:val="id-ID"/>
        </w:rPr>
        <w:t>فَظًّا</w:t>
      </w:r>
      <w:r w:rsidRPr="0030681C">
        <w:rPr>
          <w:rFonts w:ascii="Times New Roman" w:hAnsi="Times New Roman"/>
          <w:noProof/>
          <w:sz w:val="24"/>
          <w:szCs w:val="24"/>
          <w:lang w:val="id-ID"/>
        </w:rPr>
        <w:t>) buruknya akhlak serta kerasnya watak, (</w:t>
      </w:r>
      <w:r w:rsidRPr="00CE2122">
        <w:rPr>
          <w:rFonts w:ascii="Times New Roman" w:hAnsi="Times New Roman" w:cs="LPMQ Isep Misbah"/>
          <w:noProof/>
          <w:sz w:val="20"/>
          <w:szCs w:val="20"/>
          <w:rtl/>
          <w:lang w:val="id-ID"/>
        </w:rPr>
        <w:t>غَلِيْظَ الْقَلْبِ</w:t>
      </w:r>
      <w:r w:rsidRPr="0030681C">
        <w:rPr>
          <w:rFonts w:ascii="Times New Roman" w:hAnsi="Times New Roman"/>
          <w:noProof/>
          <w:sz w:val="24"/>
          <w:szCs w:val="24"/>
          <w:lang w:val="id-ID"/>
        </w:rPr>
        <w:t>) keras dan kasarnya hati yang tidak mampu merasa tersentuh dan terpengaruh oleh apapun. (</w:t>
      </w:r>
      <w:r w:rsidRPr="00CE2122">
        <w:rPr>
          <w:rFonts w:ascii="Times New Roman" w:hAnsi="Times New Roman" w:cs="LPMQ Isep Misbah"/>
          <w:noProof/>
          <w:sz w:val="20"/>
          <w:szCs w:val="20"/>
          <w:rtl/>
          <w:lang w:val="id-ID"/>
        </w:rPr>
        <w:t>لَانْفَضُّوْا</w:t>
      </w:r>
      <w:r w:rsidRPr="0030681C">
        <w:rPr>
          <w:rFonts w:ascii="Times New Roman" w:hAnsi="Times New Roman"/>
          <w:noProof/>
          <w:sz w:val="24"/>
          <w:szCs w:val="24"/>
          <w:lang w:val="id-ID"/>
        </w:rPr>
        <w:t xml:space="preserve">) maka mereka akan pergi menjauh dari sekelilingmu. </w:t>
      </w:r>
    </w:p>
    <w:p w:rsidR="00195867" w:rsidRPr="0030681C" w:rsidRDefault="00195867" w:rsidP="00195867">
      <w:pPr>
        <w:jc w:val="both"/>
        <w:rPr>
          <w:rFonts w:ascii="Times New Roman" w:hAnsi="Times New Roman"/>
          <w:noProof/>
          <w:sz w:val="24"/>
          <w:szCs w:val="24"/>
          <w:lang w:val="id-ID"/>
        </w:rPr>
      </w:pPr>
      <w:r w:rsidRPr="0030681C">
        <w:rPr>
          <w:rFonts w:ascii="Times New Roman" w:hAnsi="Times New Roman"/>
          <w:noProof/>
          <w:sz w:val="24"/>
          <w:szCs w:val="24"/>
          <w:lang w:val="id-ID"/>
        </w:rPr>
        <w:t xml:space="preserve">     (</w:t>
      </w:r>
      <w:r w:rsidRPr="00CE2122">
        <w:rPr>
          <w:rFonts w:ascii="Times New Roman" w:hAnsi="Times New Roman" w:cs="LPMQ Isep Misbah"/>
          <w:noProof/>
          <w:sz w:val="20"/>
          <w:szCs w:val="20"/>
          <w:rtl/>
          <w:lang w:val="id-ID"/>
        </w:rPr>
        <w:t>فَاعْفُ</w:t>
      </w:r>
      <w:r w:rsidRPr="0030681C">
        <w:rPr>
          <w:rFonts w:ascii="Times New Roman" w:hAnsi="Times New Roman"/>
          <w:noProof/>
          <w:sz w:val="24"/>
          <w:szCs w:val="24"/>
          <w:lang w:val="id-ID"/>
        </w:rPr>
        <w:t>) oleh karena itu, maafkanlah atas apa yang mereka lakukan. (</w:t>
      </w:r>
      <w:r w:rsidRPr="00CE2122">
        <w:rPr>
          <w:rFonts w:ascii="Times New Roman" w:hAnsi="Times New Roman" w:cs="LPMQ Isep Misbah"/>
          <w:noProof/>
          <w:sz w:val="20"/>
          <w:szCs w:val="20"/>
          <w:rtl/>
          <w:lang w:val="id-ID"/>
        </w:rPr>
        <w:t>وَاسْتَغْفِرْ لَهُمْ</w:t>
      </w:r>
      <w:r w:rsidRPr="0030681C">
        <w:rPr>
          <w:rFonts w:ascii="Times New Roman" w:hAnsi="Times New Roman"/>
          <w:noProof/>
          <w:sz w:val="24"/>
          <w:szCs w:val="24"/>
          <w:lang w:val="id-ID"/>
        </w:rPr>
        <w:t>) dan mintakanlah ampunan dosa untuk mereka sehingga aku (Allah) akan mengampuni mereka. (</w:t>
      </w:r>
      <w:r w:rsidRPr="00CE2122">
        <w:rPr>
          <w:rFonts w:ascii="Times New Roman" w:hAnsi="Times New Roman" w:cs="LPMQ Isep Misbah"/>
          <w:noProof/>
          <w:sz w:val="20"/>
          <w:szCs w:val="20"/>
          <w:rtl/>
          <w:lang w:val="id-ID"/>
        </w:rPr>
        <w:t>وَشَاوِرْهُمْ فِى الْاَمْرِ</w:t>
      </w:r>
      <w:r w:rsidRPr="0030681C">
        <w:rPr>
          <w:rFonts w:ascii="Times New Roman" w:hAnsi="Times New Roman"/>
          <w:noProof/>
          <w:sz w:val="24"/>
          <w:szCs w:val="24"/>
          <w:lang w:val="id-ID"/>
        </w:rPr>
        <w:t>) dan ajaklah mereka bermusyawarah seputar masalah politik dan pengatura umat, baik ketika dalam keadaan perang maupun ketika dalam keadaan aman serta di dalam urusan-urusan duniawi lainnya untuk menghibur dan menyenangkan hati mereka serta agar mereka mau mengikuti dan mematuhimu. Rasulullah saw, sering mengajak para sahabat untuk bermusyawarah.</w:t>
      </w:r>
    </w:p>
    <w:p w:rsidR="00195867" w:rsidRPr="0030681C" w:rsidRDefault="00195867" w:rsidP="00195867">
      <w:pPr>
        <w:spacing w:before="240"/>
        <w:ind w:firstLine="709"/>
        <w:jc w:val="both"/>
        <w:rPr>
          <w:rFonts w:ascii="Times New Roman" w:hAnsi="Times New Roman"/>
          <w:noProof/>
          <w:sz w:val="24"/>
          <w:szCs w:val="24"/>
          <w:lang w:val="id-ID"/>
        </w:rPr>
      </w:pPr>
      <w:r w:rsidRPr="0030681C">
        <w:rPr>
          <w:rFonts w:ascii="Times New Roman" w:hAnsi="Times New Roman"/>
          <w:noProof/>
          <w:sz w:val="24"/>
          <w:szCs w:val="24"/>
          <w:lang w:val="id-ID"/>
        </w:rPr>
        <w:t>(</w:t>
      </w:r>
      <w:r w:rsidRPr="00CE2122">
        <w:rPr>
          <w:rFonts w:ascii="Times New Roman" w:hAnsi="Times New Roman" w:cs="LPMQ Isep Misbah"/>
          <w:noProof/>
          <w:sz w:val="20"/>
          <w:szCs w:val="20"/>
          <w:rtl/>
          <w:lang w:val="id-ID"/>
        </w:rPr>
        <w:t>فَاِذَا عَزَمْتَ</w:t>
      </w:r>
      <w:r w:rsidRPr="0030681C">
        <w:rPr>
          <w:rFonts w:ascii="Times New Roman" w:hAnsi="Times New Roman"/>
          <w:noProof/>
          <w:sz w:val="24"/>
          <w:szCs w:val="24"/>
          <w:lang w:val="id-ID"/>
        </w:rPr>
        <w:t>) maka jika kamu telah berteguh hati dan membulatkan tekad untuk melakukan apa yang kamu inginkan setelah musyawarah. (</w:t>
      </w:r>
      <w:r w:rsidRPr="00CE2122">
        <w:rPr>
          <w:rFonts w:ascii="Times New Roman" w:hAnsi="Times New Roman" w:cs="LPMQ Isep Misbah"/>
          <w:noProof/>
          <w:sz w:val="20"/>
          <w:szCs w:val="20"/>
          <w:rtl/>
          <w:lang w:val="id-ID"/>
        </w:rPr>
        <w:t>فَتَوَكَّلْ عَلَى اللّٰهِ</w:t>
      </w:r>
      <w:r w:rsidRPr="0030681C">
        <w:rPr>
          <w:rFonts w:ascii="Times New Roman" w:hAnsi="Times New Roman"/>
          <w:noProof/>
          <w:sz w:val="24"/>
          <w:szCs w:val="24"/>
          <w:lang w:val="id-ID"/>
        </w:rPr>
        <w:t>) maka bertawakal lah dan yakinlah kamu kepada Allah swt, Tawakal adalah besandar dan berpengangan kepada Allah swt di dalam setiap urusan.</w:t>
      </w:r>
    </w:p>
    <w:p w:rsidR="00195867" w:rsidRPr="0030681C" w:rsidRDefault="00195867" w:rsidP="00DF5E54">
      <w:pPr>
        <w:pStyle w:val="ListParagraph"/>
        <w:numPr>
          <w:ilvl w:val="0"/>
          <w:numId w:val="24"/>
        </w:numPr>
        <w:spacing w:line="276"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Pendapat Mufasir terhadap QS. Āli Imrān/3:159</w:t>
      </w:r>
    </w:p>
    <w:p w:rsidR="00195867" w:rsidRPr="0030681C" w:rsidRDefault="00195867" w:rsidP="00195867">
      <w:pPr>
        <w:jc w:val="both"/>
        <w:rPr>
          <w:rFonts w:ascii="Times New Roman" w:hAnsi="Times New Roman"/>
          <w:noProof/>
          <w:sz w:val="24"/>
          <w:szCs w:val="24"/>
          <w:lang w:val="id-ID"/>
        </w:rPr>
      </w:pPr>
      <w:r w:rsidRPr="0030681C">
        <w:rPr>
          <w:rFonts w:ascii="Times New Roman" w:hAnsi="Times New Roman"/>
          <w:noProof/>
          <w:sz w:val="24"/>
          <w:szCs w:val="24"/>
          <w:lang w:val="id-ID"/>
        </w:rPr>
        <w:t xml:space="preserve">          </w:t>
      </w:r>
      <w:r>
        <w:rPr>
          <w:rFonts w:ascii="Times New Roman" w:hAnsi="Times New Roman"/>
          <w:noProof/>
          <w:sz w:val="24"/>
          <w:szCs w:val="24"/>
          <w:lang w:val="en-GB"/>
        </w:rPr>
        <w:t>Al-</w:t>
      </w:r>
      <w:r w:rsidRPr="0030681C">
        <w:rPr>
          <w:rFonts w:ascii="Times New Roman" w:hAnsi="Times New Roman"/>
          <w:noProof/>
          <w:sz w:val="24"/>
          <w:szCs w:val="24"/>
          <w:lang w:val="id-ID"/>
        </w:rPr>
        <w:t>Qur’an surah Āli ‘Imrān/3:159 berhubungan dengan beberapa prinsip berdemokrasi dalam kehidupan pemerintahan negara. Berkaitan dengan pendapat para mufasir tentang nilai-nilai politik, penulis membahas tafsir QS. Āli Imrān/3:159 dengan merujuk pada tafsir klasik dan kontemporer, sebagai berikut:</w:t>
      </w:r>
    </w:p>
    <w:p w:rsidR="00195867" w:rsidRPr="00605138" w:rsidRDefault="00195867" w:rsidP="00DF5E54">
      <w:pPr>
        <w:pStyle w:val="ListParagraph"/>
        <w:numPr>
          <w:ilvl w:val="0"/>
          <w:numId w:val="25"/>
        </w:numPr>
        <w:spacing w:line="276" w:lineRule="auto"/>
        <w:ind w:left="360"/>
        <w:jc w:val="both"/>
        <w:rPr>
          <w:rFonts w:ascii="Times New Roman" w:hAnsi="Times New Roman"/>
          <w:noProof/>
          <w:sz w:val="24"/>
          <w:szCs w:val="24"/>
          <w:lang w:val="id-ID"/>
        </w:rPr>
      </w:pPr>
      <w:r>
        <w:rPr>
          <w:rFonts w:ascii="Times New Roman" w:hAnsi="Times New Roman"/>
          <w:i/>
          <w:iCs/>
          <w:noProof/>
          <w:sz w:val="24"/>
          <w:szCs w:val="24"/>
          <w:lang w:val="en-GB"/>
        </w:rPr>
        <w:t>Tafsir Jalalain</w:t>
      </w:r>
    </w:p>
    <w:p w:rsidR="00195867" w:rsidRPr="003077CD" w:rsidRDefault="00195867" w:rsidP="00195867">
      <w:pPr>
        <w:pStyle w:val="ListParagraph"/>
        <w:spacing w:line="276" w:lineRule="auto"/>
        <w:ind w:left="0"/>
        <w:jc w:val="both"/>
        <w:rPr>
          <w:rFonts w:ascii="Times New Roman" w:hAnsi="Times New Roman"/>
          <w:noProof/>
          <w:sz w:val="24"/>
          <w:szCs w:val="24"/>
          <w:lang w:val="id-ID"/>
        </w:rPr>
      </w:pPr>
      <w:r w:rsidRPr="0030681C">
        <w:rPr>
          <w:rFonts w:ascii="Times New Roman" w:hAnsi="Times New Roman"/>
          <w:noProof/>
          <w:sz w:val="24"/>
          <w:szCs w:val="24"/>
          <w:lang w:val="id-ID"/>
        </w:rPr>
        <w:t xml:space="preserve">         Menurut al-Jalalain ayat di atas pada redaksi kata </w:t>
      </w:r>
      <w:r>
        <w:rPr>
          <w:rFonts w:ascii="Times New Roman" w:hAnsi="Times New Roman"/>
          <w:i/>
          <w:noProof/>
          <w:sz w:val="24"/>
          <w:szCs w:val="24"/>
          <w:lang w:val="id-ID"/>
        </w:rPr>
        <w:t>Wa sy</w:t>
      </w:r>
      <w:r w:rsidRPr="00306805">
        <w:rPr>
          <w:rFonts w:ascii="Times New Roman" w:hAnsi="Times New Roman"/>
          <w:i/>
          <w:noProof/>
          <w:sz w:val="24"/>
          <w:szCs w:val="24"/>
          <w:lang w:val="id-ID"/>
        </w:rPr>
        <w:t>ā</w:t>
      </w:r>
      <w:r w:rsidRPr="0030681C">
        <w:rPr>
          <w:rFonts w:ascii="Times New Roman" w:hAnsi="Times New Roman"/>
          <w:i/>
          <w:noProof/>
          <w:sz w:val="24"/>
          <w:szCs w:val="24"/>
          <w:lang w:val="id-ID"/>
        </w:rPr>
        <w:t>wir</w:t>
      </w:r>
      <w:r>
        <w:rPr>
          <w:rFonts w:ascii="Times New Roman" w:hAnsi="Times New Roman"/>
          <w:i/>
          <w:noProof/>
          <w:sz w:val="24"/>
          <w:szCs w:val="24"/>
          <w:lang w:val="id-ID"/>
        </w:rPr>
        <w:t>hum  fil</w:t>
      </w:r>
      <w:r w:rsidRPr="007F15CE">
        <w:rPr>
          <w:rFonts w:ascii="Times New Roman" w:hAnsi="Times New Roman"/>
          <w:i/>
          <w:noProof/>
          <w:sz w:val="24"/>
          <w:szCs w:val="24"/>
          <w:lang w:val="id-ID"/>
        </w:rPr>
        <w:t>-</w:t>
      </w:r>
      <w:r w:rsidRPr="0030681C">
        <w:rPr>
          <w:rFonts w:ascii="Times New Roman" w:hAnsi="Times New Roman"/>
          <w:i/>
          <w:noProof/>
          <w:sz w:val="24"/>
          <w:szCs w:val="24"/>
          <w:lang w:val="id-ID"/>
        </w:rPr>
        <w:t xml:space="preserve">amri </w:t>
      </w:r>
      <w:r w:rsidRPr="0030681C">
        <w:rPr>
          <w:rFonts w:ascii="Times New Roman" w:hAnsi="Times New Roman"/>
          <w:noProof/>
          <w:sz w:val="24"/>
          <w:szCs w:val="24"/>
          <w:lang w:val="id-ID"/>
        </w:rPr>
        <w:t xml:space="preserve">menunjukkan bahwa musyawarah memiliki peran dalam mendapatkan solusi akan sebuah permasalahan yang menyebabkan pertentangan dan sebagainya. Sedangkan redaksi </w:t>
      </w:r>
      <w:r w:rsidRPr="0030681C">
        <w:rPr>
          <w:rFonts w:ascii="Times New Roman" w:hAnsi="Times New Roman"/>
          <w:noProof/>
          <w:sz w:val="24"/>
          <w:szCs w:val="28"/>
          <w:rtl/>
          <w:lang w:val="id-ID"/>
        </w:rPr>
        <w:t>فَاِذَا عَزَمْتَ فَتَوَكَّلْ عَلَى اللّٰهِ</w:t>
      </w:r>
      <w:r w:rsidRPr="0030681C">
        <w:rPr>
          <w:rFonts w:ascii="Times New Roman" w:hAnsi="Times New Roman"/>
          <w:noProof/>
          <w:sz w:val="24"/>
          <w:szCs w:val="24"/>
          <w:lang w:val="id-ID"/>
        </w:rPr>
        <w:t xml:space="preserve">  menunjukkan bahwa ketika seseorang mempunyai keinginan maka Allah swt. memerintahkan untuk bertawakkal dengan catatan harus berusaha terlebih dahulu untuk mendapatkan apa yang diinginkan.</w:t>
      </w:r>
      <w:r w:rsidRPr="0030681C">
        <w:rPr>
          <w:rStyle w:val="FootnoteReference"/>
          <w:noProof/>
          <w:lang w:val="id-ID"/>
        </w:rPr>
        <w:footnoteReference w:id="97"/>
      </w:r>
    </w:p>
    <w:p w:rsidR="00195867" w:rsidRDefault="00195867" w:rsidP="00DF5E54">
      <w:pPr>
        <w:pStyle w:val="ListParagraph"/>
        <w:numPr>
          <w:ilvl w:val="0"/>
          <w:numId w:val="25"/>
        </w:numPr>
        <w:spacing w:line="276" w:lineRule="auto"/>
        <w:ind w:left="360"/>
        <w:jc w:val="both"/>
        <w:rPr>
          <w:rFonts w:ascii="Times New Roman" w:hAnsi="Times New Roman"/>
          <w:noProof/>
          <w:sz w:val="24"/>
          <w:szCs w:val="24"/>
          <w:lang w:val="id-ID"/>
        </w:rPr>
      </w:pPr>
      <w:r w:rsidRPr="00CE2122">
        <w:rPr>
          <w:rFonts w:ascii="Times New Roman" w:hAnsi="Times New Roman"/>
          <w:i/>
          <w:iCs/>
          <w:noProof/>
          <w:sz w:val="24"/>
          <w:szCs w:val="24"/>
          <w:lang w:val="id-ID"/>
        </w:rPr>
        <w:lastRenderedPageBreak/>
        <w:t>Tafsir al-Misbah</w:t>
      </w:r>
    </w:p>
    <w:p w:rsidR="00195867" w:rsidRPr="00E85BC0" w:rsidRDefault="00195867" w:rsidP="00195867">
      <w:pPr>
        <w:ind w:firstLine="720"/>
        <w:jc w:val="both"/>
        <w:rPr>
          <w:rFonts w:ascii="Times New Roman" w:hAnsi="Times New Roman"/>
          <w:noProof/>
          <w:sz w:val="24"/>
          <w:szCs w:val="24"/>
          <w:lang w:val="id-ID"/>
        </w:rPr>
      </w:pPr>
      <w:r w:rsidRPr="00E85BC0">
        <w:rPr>
          <w:rFonts w:ascii="Times New Roman" w:hAnsi="Times New Roman"/>
          <w:noProof/>
          <w:sz w:val="24"/>
          <w:szCs w:val="24"/>
          <w:lang w:val="id-ID"/>
        </w:rPr>
        <w:t xml:space="preserve">Quraish Shihab mengemukakan bahwa ayat ini mengandung penafsiran mengenai kepemimpinan dan perilaku yang seharusnya dimiliki oleh seorang pemimpin, terutama kpada nabi Muhammad saw. </w:t>
      </w:r>
      <w:r w:rsidRPr="00E85BC0">
        <w:rPr>
          <w:rFonts w:ascii="Times New Roman" w:hAnsi="Times New Roman" w:cs="LPMQ Isep Misbah"/>
          <w:noProof/>
          <w:rtl/>
          <w:lang w:val="id-ID"/>
        </w:rPr>
        <w:t>فَبِمَا رَحْمَةٍ مِّنَ اللّٰهِ</w:t>
      </w:r>
      <w:r w:rsidRPr="00E85BC0">
        <w:rPr>
          <w:rFonts w:ascii="Times New Roman" w:hAnsi="Times New Roman"/>
          <w:noProof/>
          <w:sz w:val="24"/>
          <w:szCs w:val="24"/>
          <w:lang w:val="id-ID"/>
        </w:rPr>
        <w:t xml:space="preserve">  (Dengan rahmat dari Allah) Quraish Shihab menjelaskan bahwa kelembutan dan toleransi Nabi Muhammad merupakan bagian dari rahmat Allah. Ini mencerminkan bahwa sikap kasih sayang dalam kepemimpinan adalah hal yang sangat penting dan bukan sekadar karakter pribadi. </w:t>
      </w:r>
      <w:r w:rsidRPr="00E85BC0">
        <w:rPr>
          <w:rFonts w:ascii="Times New Roman" w:hAnsi="Times New Roman" w:cs="LPMQ Isep Misbah"/>
          <w:noProof/>
          <w:rtl/>
          <w:lang w:val="id-ID"/>
        </w:rPr>
        <w:t>لِنْتَ لَهُمْ</w:t>
      </w:r>
      <w:r w:rsidRPr="00E85BC0">
        <w:rPr>
          <w:rFonts w:ascii="Times New Roman" w:hAnsi="Times New Roman"/>
          <w:noProof/>
          <w:sz w:val="24"/>
          <w:szCs w:val="24"/>
          <w:lang w:val="id-ID"/>
        </w:rPr>
        <w:t xml:space="preserve"> (Engkau bersikap lembut kepada mereka) pelunakan hati Nabi oleh Allah menggambarkan bahwa pemimpin harus memiliki kepribadian yang ramah agar rakyat merasa dekat dan terbuka untuk berdialog. Kelembutan ini menjadi alat untuk menarik perhatian dan kepercayaan. </w:t>
      </w:r>
      <w:r w:rsidRPr="00E85BC0">
        <w:rPr>
          <w:rFonts w:ascii="Times New Roman" w:hAnsi="Times New Roman" w:cs="LPMQ Isep Misbah"/>
          <w:noProof/>
          <w:rtl/>
          <w:lang w:val="id-ID"/>
        </w:rPr>
        <w:t>وَلَوْ كُنْتَ فَظًّا غَلِيْظَ الْقَلْبِ</w:t>
      </w:r>
      <w:r w:rsidRPr="00E85BC0">
        <w:rPr>
          <w:rFonts w:ascii="Times New Roman" w:hAnsi="Times New Roman"/>
          <w:noProof/>
          <w:sz w:val="24"/>
          <w:szCs w:val="24"/>
          <w:lang w:val="id-ID"/>
        </w:rPr>
        <w:t xml:space="preserve"> (Jika engkau kasar dan keras hati) Quraish Shihab mengemukakan bahwa sikap kasar dan keras hati akan menjauhkan pemimpin dari rakyatnya. Jika pemimpin menunjukkan ketidakpedulian dan otoritarianisme, rakyat akan menjauh dan tidak mau mendengarkan nasihat atau petunjuk darinya. </w:t>
      </w:r>
      <w:r w:rsidRPr="00E85BC0">
        <w:rPr>
          <w:rFonts w:ascii="Times New Roman" w:hAnsi="Times New Roman" w:cs="LPMQ Isep Misbah"/>
          <w:noProof/>
          <w:rtl/>
          <w:lang w:val="id-ID"/>
        </w:rPr>
        <w:t>لَانْفَضُّوْا مِنْ حَوْلِكَ</w:t>
      </w:r>
      <w:r w:rsidRPr="00E85BC0">
        <w:rPr>
          <w:rFonts w:ascii="Times New Roman" w:hAnsi="Times New Roman"/>
          <w:noProof/>
          <w:sz w:val="24"/>
          <w:szCs w:val="24"/>
          <w:lang w:val="id-ID"/>
        </w:rPr>
        <w:t xml:space="preserve"> (Mereka pasti akan menghindar darimu) ini menunjukkan akibat dari sikap pemimpin yang tidak memahami pentingnya kelembutan. Ketidakmampuan untuk beradaptasi dengan kebutuhan emosional masyarakat dapat berdampak negatif pada stabilitas sosial. </w:t>
      </w:r>
      <w:r w:rsidRPr="00E85BC0">
        <w:rPr>
          <w:rFonts w:ascii="Times New Roman" w:hAnsi="Times New Roman" w:cs="LPMQ Isep Misbah"/>
          <w:noProof/>
          <w:rtl/>
          <w:lang w:val="id-ID"/>
        </w:rPr>
        <w:t>فَاعْفُ عَنْهُمْ</w:t>
      </w:r>
      <w:r w:rsidRPr="00E85BC0">
        <w:rPr>
          <w:rFonts w:ascii="Times New Roman" w:hAnsi="Times New Roman"/>
          <w:noProof/>
          <w:lang w:val="id-ID"/>
        </w:rPr>
        <w:t xml:space="preserve"> </w:t>
      </w:r>
      <w:r w:rsidRPr="00E85BC0">
        <w:rPr>
          <w:rFonts w:ascii="Times New Roman" w:hAnsi="Times New Roman"/>
          <w:noProof/>
          <w:sz w:val="24"/>
          <w:szCs w:val="24"/>
          <w:lang w:val="id-ID"/>
        </w:rPr>
        <w:t xml:space="preserve">(Maka maafkanlah mereka) Quraish Shihab menekankan pentingnya pemaafan dalam hubungan antara pemimpin dan masyarakat. Pemaafan tidak hanya mencerminkan kelemahlembutan, tetapi juga memberikan kesempatan kepada umat untuk memperbaiki diri mereka. </w:t>
      </w:r>
      <w:r w:rsidRPr="00E85BC0">
        <w:rPr>
          <w:rFonts w:ascii="Times New Roman" w:hAnsi="Times New Roman" w:cs="LPMQ Isep Misbah"/>
          <w:noProof/>
          <w:rtl/>
          <w:lang w:val="id-ID"/>
        </w:rPr>
        <w:t>وَاسْتَغْفِرْ لَهُمْ</w:t>
      </w:r>
      <w:r w:rsidRPr="00E85BC0">
        <w:rPr>
          <w:rFonts w:ascii="Times New Roman" w:hAnsi="Times New Roman"/>
          <w:noProof/>
          <w:sz w:val="24"/>
          <w:szCs w:val="24"/>
          <w:lang w:val="id-ID"/>
        </w:rPr>
        <w:t xml:space="preserve"> (Dan mohonkanlah ampun untuk mereka) Di sini, Nabi diperintahkan untuk meminta ampun bagi umat. Hal ini menandakan bahwa pemimpin tidak hanya harus menjaga rakyatnya tetapi juga berdoa untuk kebaikan dan pengampunan mereka, menunjukkan tanggung jawab sosial dan spiritual.</w:t>
      </w:r>
      <w:r w:rsidRPr="00E85BC0">
        <w:rPr>
          <w:rFonts w:ascii="Times New Roman" w:hAnsi="Times New Roman" w:cs="LPMQ Isep Misbah"/>
          <w:noProof/>
          <w:rtl/>
          <w:lang w:val="id-ID"/>
        </w:rPr>
        <w:t xml:space="preserve"> </w:t>
      </w:r>
    </w:p>
    <w:p w:rsidR="00195867" w:rsidRPr="00605138" w:rsidRDefault="00195867" w:rsidP="00195867">
      <w:pPr>
        <w:pStyle w:val="ListParagraph"/>
        <w:spacing w:line="276" w:lineRule="auto"/>
        <w:ind w:left="0" w:firstLine="720"/>
        <w:jc w:val="both"/>
        <w:rPr>
          <w:rFonts w:ascii="Times New Roman" w:hAnsi="Times New Roman" w:cs="LPMQ Isep Misbah"/>
          <w:noProof/>
          <w:lang w:val="id-ID"/>
        </w:rPr>
      </w:pPr>
      <w:r w:rsidRPr="0030681C">
        <w:rPr>
          <w:rFonts w:ascii="Times New Roman" w:hAnsi="Times New Roman" w:cs="LPMQ Isep Misbah"/>
          <w:noProof/>
          <w:rtl/>
          <w:lang w:val="id-ID"/>
        </w:rPr>
        <w:t xml:space="preserve">وَشَاوِرْهُمْ فِى الْاَمْر </w:t>
      </w:r>
      <w:r w:rsidRPr="0030681C">
        <w:rPr>
          <w:rFonts w:ascii="Times New Roman" w:hAnsi="Times New Roman"/>
          <w:noProof/>
          <w:sz w:val="24"/>
          <w:szCs w:val="24"/>
          <w:lang w:val="id-ID"/>
        </w:rPr>
        <w:t xml:space="preserve"> (Dan berkatalah kepada mereka dalam urusan)</w:t>
      </w:r>
      <w:r w:rsidRPr="007F15CE">
        <w:rPr>
          <w:rFonts w:ascii="Times New Roman" w:hAnsi="Times New Roman"/>
          <w:noProof/>
          <w:sz w:val="24"/>
          <w:szCs w:val="24"/>
          <w:lang w:val="id-ID"/>
        </w:rPr>
        <w:t xml:space="preserve"> M. </w:t>
      </w:r>
      <w:r w:rsidRPr="0030681C">
        <w:rPr>
          <w:rFonts w:ascii="Times New Roman" w:hAnsi="Times New Roman"/>
          <w:noProof/>
          <w:sz w:val="24"/>
          <w:szCs w:val="24"/>
          <w:lang w:val="id-ID"/>
        </w:rPr>
        <w:t xml:space="preserve">Quraish Shihab menekankan bahwa musyawarah menjadi elemen penting dalam kepemimpinan yang efektif. Menurutnya, pengambilan keputusan yang melibatkan suara rakyat menciptakan rasa memiliki dan meminimalkan kemungkinan konflik. </w:t>
      </w:r>
      <w:r w:rsidRPr="0030681C">
        <w:rPr>
          <w:rFonts w:ascii="Times New Roman" w:hAnsi="Times New Roman" w:cs="LPMQ Isep Misbah"/>
          <w:noProof/>
          <w:rtl/>
          <w:lang w:val="id-ID"/>
        </w:rPr>
        <w:t>فَاِذَا عَزَمْتَ</w:t>
      </w:r>
      <w:r w:rsidRPr="0030681C">
        <w:rPr>
          <w:rFonts w:ascii="Times New Roman" w:hAnsi="Times New Roman"/>
          <w:noProof/>
          <w:sz w:val="24"/>
          <w:szCs w:val="24"/>
          <w:lang w:val="id-ID"/>
        </w:rPr>
        <w:t xml:space="preserve"> (Jika engkau telah membulatkan tekad) setelah melakukan musyawarah, pemimpin harus memiliki keyakinan dalam pengambilan keputusan. Ini menunjukkan bahwa tindakan harus diambil setelah mempertimbangkan dengan matang. </w:t>
      </w:r>
      <w:r w:rsidRPr="0030681C">
        <w:rPr>
          <w:rFonts w:ascii="Times New Roman" w:hAnsi="Times New Roman" w:cs="LPMQ Isep Misbah"/>
          <w:noProof/>
          <w:rtl/>
          <w:lang w:val="id-ID"/>
        </w:rPr>
        <w:t>فَتَوَكَّلْ عَلَى اللّٰهِ</w:t>
      </w:r>
      <w:r w:rsidRPr="0030681C">
        <w:rPr>
          <w:rFonts w:ascii="Times New Roman" w:hAnsi="Times New Roman"/>
          <w:noProof/>
          <w:sz w:val="24"/>
          <w:szCs w:val="24"/>
          <w:lang w:val="id-ID"/>
        </w:rPr>
        <w:t xml:space="preserve"> (Maka bertawakkallah kepada Allah) </w:t>
      </w:r>
      <w:r w:rsidRPr="00094090">
        <w:rPr>
          <w:rFonts w:ascii="Times New Roman" w:hAnsi="Times New Roman"/>
          <w:noProof/>
          <w:sz w:val="24"/>
          <w:szCs w:val="24"/>
          <w:lang w:val="id-ID"/>
        </w:rPr>
        <w:t xml:space="preserve">M. </w:t>
      </w:r>
      <w:r w:rsidRPr="0030681C">
        <w:rPr>
          <w:rFonts w:ascii="Times New Roman" w:hAnsi="Times New Roman"/>
          <w:noProof/>
          <w:sz w:val="24"/>
          <w:szCs w:val="24"/>
          <w:lang w:val="id-ID"/>
        </w:rPr>
        <w:t xml:space="preserve">Quraish Shihab menjelaskan bahwa tawakkal di sini mencerminkan sikap pasrah yang aktif dari pemimpin setelah melakukan semua usaha yang diperlukan. Ini adalah pengakuan bahwa hasil akhir ada di tangan Allah, yang menambahkan dimensi spiritual dalam kepemimpinan. </w:t>
      </w:r>
      <w:r w:rsidRPr="0030681C">
        <w:rPr>
          <w:rFonts w:ascii="Times New Roman" w:hAnsi="Times New Roman" w:cs="LPMQ Isep Misbah"/>
          <w:noProof/>
          <w:rtl/>
          <w:lang w:val="id-ID"/>
        </w:rPr>
        <w:t>اِنَّ اللّٰهَ يُحِبُّ الْمُتَوَكِّلِيْنَ</w:t>
      </w:r>
      <w:r w:rsidRPr="0030681C">
        <w:rPr>
          <w:rFonts w:ascii="Times New Roman" w:hAnsi="Times New Roman"/>
          <w:noProof/>
          <w:sz w:val="24"/>
          <w:szCs w:val="24"/>
          <w:lang w:val="id-ID"/>
        </w:rPr>
        <w:t xml:space="preserve"> (Sesungguhnya Allah mencintai orang-orang yang bertawakal) pesan terakhir Quraish Shihab dari ayat ini adalah penegasan bahwa Allah menghargai orang-</w:t>
      </w:r>
      <w:r w:rsidRPr="0030681C">
        <w:rPr>
          <w:rFonts w:ascii="Times New Roman" w:hAnsi="Times New Roman"/>
          <w:noProof/>
          <w:sz w:val="24"/>
          <w:szCs w:val="24"/>
          <w:lang w:val="id-ID"/>
        </w:rPr>
        <w:lastRenderedPageBreak/>
        <w:t>orang yang bertawakal. Ini menunjukkan bahwa setelah usaha, pemimpin yang bersandar pada Allah akan mendapatkan dukungan-Nya.</w:t>
      </w:r>
      <w:r w:rsidRPr="0030681C">
        <w:rPr>
          <w:rStyle w:val="FootnoteReference"/>
          <w:noProof/>
          <w:lang w:val="id-ID"/>
        </w:rPr>
        <w:footnoteReference w:id="98"/>
      </w:r>
      <w:r w:rsidRPr="0030681C">
        <w:rPr>
          <w:rFonts w:ascii="Times New Roman" w:hAnsi="Times New Roman"/>
          <w:noProof/>
          <w:sz w:val="24"/>
          <w:szCs w:val="24"/>
          <w:lang w:val="id-ID"/>
        </w:rPr>
        <w:t xml:space="preserve"> Dalam tafsir </w:t>
      </w:r>
      <w:r w:rsidRPr="007F15CE">
        <w:rPr>
          <w:rFonts w:ascii="Times New Roman" w:hAnsi="Times New Roman"/>
          <w:i/>
          <w:iCs/>
          <w:noProof/>
          <w:sz w:val="24"/>
          <w:szCs w:val="24"/>
          <w:lang w:val="id-ID"/>
        </w:rPr>
        <w:t>al-Misbah</w:t>
      </w:r>
      <w:r w:rsidRPr="0030681C">
        <w:rPr>
          <w:rFonts w:ascii="Times New Roman" w:hAnsi="Times New Roman"/>
          <w:noProof/>
          <w:sz w:val="24"/>
          <w:szCs w:val="24"/>
          <w:lang w:val="id-ID"/>
        </w:rPr>
        <w:t xml:space="preserve"> ini mengajak para pemimpin untuk memahami pentingnya sifat lembut, pemaafan, musyawarah, dan tawakal kepada Allah dalam menjalankan kepemimpinan. Karakteristik ini tidak hanya berkontribusi pada stabilitas sosial tetapi juga menciptakan lingkungan yang sehat untuk kemajuan masyarakat. Pendekatan ini idealnya diadopsi oleh setiap individu dalam posisi kepemimpinan guna menciptakan keadilan dan kedamaian di masyarakat.</w:t>
      </w:r>
      <w:r w:rsidRPr="0030681C">
        <w:rPr>
          <w:rFonts w:ascii="Times New Roman" w:hAnsi="Times New Roman"/>
          <w:noProof/>
          <w:sz w:val="24"/>
          <w:szCs w:val="24"/>
          <w:lang w:val="id-ID"/>
        </w:rPr>
        <w:tab/>
      </w:r>
    </w:p>
    <w:p w:rsidR="00195867" w:rsidRPr="0030681C" w:rsidRDefault="00195867" w:rsidP="00195867">
      <w:pPr>
        <w:pStyle w:val="ListParagraph"/>
        <w:spacing w:line="480" w:lineRule="auto"/>
        <w:ind w:left="0"/>
        <w:jc w:val="both"/>
        <w:rPr>
          <w:rFonts w:ascii="Times New Roman" w:hAnsi="Times New Roman"/>
          <w:noProof/>
          <w:sz w:val="24"/>
          <w:szCs w:val="24"/>
          <w:lang w:val="id-ID"/>
        </w:rPr>
      </w:pPr>
      <w:r w:rsidRPr="0030681C">
        <w:rPr>
          <w:rFonts w:ascii="Times New Roman" w:hAnsi="Times New Roman"/>
          <w:noProof/>
          <w:sz w:val="24"/>
          <w:szCs w:val="24"/>
          <w:lang w:val="id-ID"/>
        </w:rPr>
        <w:tab/>
        <w:t>Nilai-nilai politik yang terkandung dalam QS. Āli ‘Imrān/3:159 dengan memperhatikan segala aspek diatas, dapat penulis simpulkan yaitu, (1) kepemimpinan yang lemah lembut artinya seorang pemimpin harus menghindari tutur kata yang kasar dan keras kepala agar mitra musyawarah tidak bertebaran pergi. (2) pentingnya pemaafan artinya seorang pemimpin harus memiliki mental untuk selalu memberi maaf pada mitra musyawarah karena dalam setaip musyawarah akan terjadi perbedaan pendapat dan bahkan keluar kata yang menyinggung, (3) pentingnya musyawarah dalam pengambilan kebijakan, kebijakan yang baik berasal dari hasil pemikiran dalam musyawarah yang matang, nilai politik musyawarah ini sesuai dengan prinsip demokrasi deliberaitf, dimana peran serta masyarakat dalam kehidupan bernegara sangat penting untuk mengambil kebijakan. Demokrasi deliberatif ini diperkenalkan oleh J.M Bassette dan di kembangkan oleh Jurgen Habermas yang mulai di terapkan di Indonesia pada masa orde baru.</w:t>
      </w:r>
      <w:r w:rsidRPr="0030681C">
        <w:rPr>
          <w:rStyle w:val="FootnoteReference"/>
          <w:rFonts w:ascii="Times New Roman" w:hAnsi="Times New Roman"/>
          <w:noProof/>
          <w:sz w:val="24"/>
          <w:szCs w:val="24"/>
          <w:lang w:val="id-ID"/>
        </w:rPr>
        <w:footnoteReference w:id="99"/>
      </w:r>
      <w:r w:rsidRPr="0030681C">
        <w:rPr>
          <w:rFonts w:ascii="Times New Roman" w:hAnsi="Times New Roman"/>
          <w:noProof/>
          <w:sz w:val="24"/>
          <w:szCs w:val="24"/>
          <w:lang w:val="id-ID"/>
        </w:rPr>
        <w:t xml:space="preserve"> (4) ketegasan dan tanggungjawab dalam memimpin, artinya seorang pemimpin harus memiliki ketegasan dan harus menyadari bahwa ada amanah yang mesti diselesaikan dengan santun. serta (5) bertawakkal kepada </w:t>
      </w:r>
      <w:r w:rsidRPr="0030681C">
        <w:rPr>
          <w:rFonts w:ascii="Times New Roman" w:hAnsi="Times New Roman"/>
          <w:noProof/>
          <w:sz w:val="24"/>
          <w:szCs w:val="24"/>
          <w:lang w:val="id-ID"/>
        </w:rPr>
        <w:lastRenderedPageBreak/>
        <w:t>Allah swt setelah pengambilan kebijakan, sebagai bentuk penghambaan diri sekaligus meminta petunjuk atas segala keputusan-keputusan yang diambil.</w:t>
      </w:r>
    </w:p>
    <w:p w:rsidR="00195867" w:rsidRPr="0030681C" w:rsidRDefault="00195867" w:rsidP="00DF5E54">
      <w:pPr>
        <w:pStyle w:val="Heading2"/>
        <w:numPr>
          <w:ilvl w:val="2"/>
          <w:numId w:val="14"/>
        </w:numPr>
        <w:ind w:left="360"/>
        <w:rPr>
          <w:noProof/>
          <w:lang w:val="id-ID"/>
        </w:rPr>
      </w:pPr>
      <w:bookmarkStart w:id="25" w:name="_Toc173991243"/>
      <w:r w:rsidRPr="0030681C">
        <w:rPr>
          <w:noProof/>
          <w:lang w:val="id-ID"/>
        </w:rPr>
        <w:t>Penafsiran AGH.</w:t>
      </w:r>
      <w:r>
        <w:rPr>
          <w:noProof/>
          <w:lang w:val="en-GB"/>
        </w:rPr>
        <w:t xml:space="preserve"> </w:t>
      </w:r>
      <w:r w:rsidRPr="0030681C">
        <w:rPr>
          <w:noProof/>
          <w:lang w:val="id-ID"/>
        </w:rPr>
        <w:t>Daud Ismail QS.Ali Imran/3:159</w:t>
      </w:r>
      <w:bookmarkEnd w:id="25"/>
    </w:p>
    <w:p w:rsidR="00195867" w:rsidRPr="0030681C" w:rsidRDefault="00195867" w:rsidP="00195867">
      <w:pPr>
        <w:bidi/>
        <w:spacing w:line="240" w:lineRule="auto"/>
        <w:ind w:left="-1"/>
        <w:jc w:val="both"/>
        <w:rPr>
          <w:rFonts w:ascii="Times New Arabic" w:hAnsi="Times New Arabic" w:cs="LPMQ Isep Misbah"/>
          <w:noProof/>
          <w:sz w:val="24"/>
          <w:szCs w:val="24"/>
          <w:rtl/>
          <w:lang w:val="id-ID"/>
        </w:rPr>
      </w:pPr>
      <w:r w:rsidRPr="0030681C">
        <w:rPr>
          <w:rFonts w:ascii="Times New Arabic" w:hAnsi="Times New Arabic" w:cs="LPMQ Isep Misbah"/>
          <w:noProof/>
          <w:sz w:val="24"/>
          <w:szCs w:val="24"/>
          <w:rtl/>
          <w:lang w:val="id-ID"/>
        </w:rPr>
        <w:t xml:space="preserve">فَبِمَا رَحْمَةٍ مِّنَ اللّٰهِ لِنْتَ لَهُمْ ۚ وَلَوْ كُنْتَ فَظًّا غَلِيْظَ الْقَلْبِ لَانْفَضُّوْا مِنْ حَوْلِكَ ۖ فَاعْفُ عَنْهُمْ وَاسْتَغْفِرْ لَهُمْ وَشَاوِرْهُمْ فِى الْاَمْرِۚ فَاِذَا عَزَمْتَ فَتَوَكَّلْ عَلَى اللّٰهِ ۗ اِنَّ اللّٰهَ يُحِبُّ الْمُتَوَكِّلِيْنَ </w:t>
      </w:r>
      <w:r w:rsidRPr="0030681C">
        <w:rPr>
          <w:rStyle w:val="FootnoteReference"/>
          <w:noProof/>
          <w:rtl/>
          <w:lang w:val="id-ID"/>
        </w:rPr>
        <w:footnoteReference w:id="100"/>
      </w:r>
    </w:p>
    <w:p w:rsidR="00195867" w:rsidRPr="0030681C" w:rsidRDefault="00195867" w:rsidP="00195867">
      <w:pPr>
        <w:spacing w:line="240" w:lineRule="auto"/>
        <w:jc w:val="both"/>
        <w:rPr>
          <w:rFonts w:ascii="Times New Roman" w:hAnsi="Times New Roman"/>
          <w:i/>
          <w:noProof/>
          <w:sz w:val="24"/>
          <w:szCs w:val="24"/>
          <w:lang w:val="id-ID"/>
        </w:rPr>
      </w:pPr>
      <w:r w:rsidRPr="0030681C">
        <w:rPr>
          <w:rFonts w:ascii="Times New Roman" w:hAnsi="Times New Roman"/>
          <w:i/>
          <w:noProof/>
          <w:sz w:val="24"/>
          <w:szCs w:val="24"/>
          <w:lang w:val="id-ID"/>
        </w:rPr>
        <w:t>Terjemahnya:</w:t>
      </w:r>
    </w:p>
    <w:p w:rsidR="00195867" w:rsidRPr="0030681C" w:rsidRDefault="00195867" w:rsidP="00195867">
      <w:pPr>
        <w:spacing w:line="240" w:lineRule="auto"/>
        <w:ind w:left="720" w:right="-1"/>
        <w:jc w:val="both"/>
        <w:rPr>
          <w:rFonts w:ascii="BugisA" w:hAnsi="BugisA"/>
          <w:noProof/>
          <w:sz w:val="24"/>
          <w:szCs w:val="24"/>
          <w:lang w:val="id-ID"/>
        </w:rPr>
      </w:pPr>
      <w:r w:rsidRPr="0030681C">
        <w:rPr>
          <w:rFonts w:ascii="BugisA" w:hAnsi="BugisA"/>
          <w:noProof/>
          <w:sz w:val="24"/>
          <w:szCs w:val="24"/>
          <w:lang w:val="id-ID"/>
        </w:rPr>
        <w:t>nsb pmes poelmi ripuw</w:t>
      </w:r>
      <w:r>
        <w:rPr>
          <w:rFonts w:ascii="BugisA" w:hAnsi="BugisA"/>
          <w:noProof/>
          <w:sz w:val="24"/>
          <w:szCs w:val="24"/>
          <w:lang w:val="id-ID"/>
        </w:rPr>
        <w:t xml:space="preserve"> a</w:t>
      </w:r>
      <w:r w:rsidRPr="002B48B7">
        <w:rPr>
          <w:rFonts w:ascii="BugisA" w:hAnsi="BugisA"/>
          <w:noProof/>
          <w:sz w:val="24"/>
          <w:szCs w:val="24"/>
          <w:lang w:val="id-ID"/>
        </w:rPr>
        <w:t>l</w:t>
      </w:r>
      <w:r w:rsidRPr="0030681C">
        <w:rPr>
          <w:rFonts w:ascii="BugisA" w:hAnsi="BugisA"/>
          <w:noProof/>
          <w:sz w:val="24"/>
          <w:szCs w:val="24"/>
          <w:lang w:val="id-ID"/>
        </w:rPr>
        <w:t xml:space="preserve"> tal nmumlEm a</w:t>
      </w:r>
      <w:r>
        <w:rPr>
          <w:rFonts w:ascii="BugisA" w:hAnsi="BugisA"/>
          <w:noProof/>
          <w:sz w:val="24"/>
          <w:szCs w:val="24"/>
          <w:lang w:val="id-ID"/>
        </w:rPr>
        <w:t>k</w:t>
      </w:r>
      <w:r w:rsidRPr="0030681C">
        <w:rPr>
          <w:rFonts w:ascii="BugisA" w:hAnsi="BugisA"/>
          <w:noProof/>
          <w:sz w:val="24"/>
          <w:szCs w:val="24"/>
          <w:lang w:val="id-ID"/>
        </w:rPr>
        <w:t>l</w:t>
      </w:r>
      <w:r w:rsidRPr="006E48C6">
        <w:rPr>
          <w:rFonts w:ascii="BugisA" w:hAnsi="BugisA"/>
          <w:noProof/>
          <w:sz w:val="24"/>
          <w:szCs w:val="24"/>
          <w:lang w:val="id-ID"/>
        </w:rPr>
        <w:t>E</w:t>
      </w:r>
      <w:r w:rsidRPr="0030681C">
        <w:rPr>
          <w:rFonts w:ascii="BugisA" w:hAnsi="BugisA"/>
          <w:noProof/>
          <w:sz w:val="24"/>
          <w:szCs w:val="24"/>
          <w:lang w:val="id-ID"/>
        </w:rPr>
        <w:t xml:space="preserve"> rimEnRo, neben aE</w:t>
      </w:r>
      <w:r>
        <w:rPr>
          <w:rFonts w:ascii="BugisA" w:hAnsi="BugisA"/>
          <w:noProof/>
          <w:sz w:val="24"/>
          <w:szCs w:val="24"/>
          <w:lang w:val="id-ID"/>
        </w:rPr>
        <w:t>Kko ml</w:t>
      </w:r>
      <w:r w:rsidRPr="006E48C6">
        <w:rPr>
          <w:rFonts w:ascii="BugisA" w:hAnsi="BugisA"/>
          <w:noProof/>
          <w:sz w:val="24"/>
          <w:szCs w:val="24"/>
          <w:lang w:val="id-ID"/>
        </w:rPr>
        <w:t>E</w:t>
      </w:r>
      <w:r w:rsidRPr="0030681C">
        <w:rPr>
          <w:rFonts w:ascii="BugisA" w:hAnsi="BugisA"/>
          <w:noProof/>
          <w:sz w:val="24"/>
          <w:szCs w:val="24"/>
          <w:lang w:val="id-ID"/>
        </w:rPr>
        <w:t>so ad mtErE ati ajEpu mkEed aEedkE mnEGi tauew poel risEedmu: jji amapEkEGi</w:t>
      </w:r>
      <w:r>
        <w:rPr>
          <w:rFonts w:ascii="BugisA" w:hAnsi="BugisA"/>
          <w:noProof/>
          <w:sz w:val="24"/>
          <w:szCs w:val="24"/>
          <w:lang w:val="id-ID"/>
        </w:rPr>
        <w:t xml:space="preserve"> mEnRo nEniy e</w:t>
      </w:r>
      <w:r w:rsidRPr="006E48C6">
        <w:rPr>
          <w:rFonts w:ascii="BugisA" w:hAnsi="BugisA"/>
          <w:noProof/>
          <w:sz w:val="24"/>
          <w:szCs w:val="24"/>
          <w:lang w:val="id-ID"/>
        </w:rPr>
        <w:t>a</w:t>
      </w:r>
      <w:r>
        <w:rPr>
          <w:rFonts w:ascii="BugisA" w:hAnsi="BugisA"/>
          <w:noProof/>
          <w:sz w:val="24"/>
          <w:szCs w:val="24"/>
          <w:lang w:val="id-ID"/>
        </w:rPr>
        <w:t>lau adP</w:t>
      </w:r>
      <w:r w:rsidRPr="001B5B0D">
        <w:rPr>
          <w:rFonts w:ascii="BugisA" w:hAnsi="BugisA"/>
          <w:noProof/>
          <w:sz w:val="24"/>
          <w:szCs w:val="24"/>
          <w:lang w:val="id-ID"/>
        </w:rPr>
        <w:t>EGE</w:t>
      </w:r>
      <w:r w:rsidRPr="0030681C">
        <w:rPr>
          <w:rFonts w:ascii="BugisA" w:hAnsi="BugisA"/>
          <w:noProof/>
          <w:sz w:val="24"/>
          <w:szCs w:val="24"/>
          <w:lang w:val="id-ID"/>
        </w:rPr>
        <w:t>toai mEnRo</w:t>
      </w:r>
      <w:r w:rsidRPr="001B5B0D">
        <w:rPr>
          <w:rFonts w:ascii="BugisA" w:hAnsi="BugisA"/>
          <w:noProof/>
          <w:sz w:val="24"/>
          <w:szCs w:val="24"/>
          <w:lang w:val="id-ID"/>
        </w:rPr>
        <w:t>,</w:t>
      </w:r>
      <w:r>
        <w:rPr>
          <w:rFonts w:ascii="BugisA" w:hAnsi="BugisA"/>
          <w:noProof/>
          <w:sz w:val="24"/>
          <w:szCs w:val="24"/>
          <w:lang w:val="id-ID"/>
        </w:rPr>
        <w:t xml:space="preserve"> nEniy </w:t>
      </w:r>
      <w:r w:rsidRPr="001B5B0D">
        <w:rPr>
          <w:rFonts w:ascii="BugisA" w:hAnsi="BugisA"/>
          <w:noProof/>
          <w:sz w:val="24"/>
          <w:szCs w:val="24"/>
          <w:lang w:val="id-ID"/>
        </w:rPr>
        <w:t>eawtoai</w:t>
      </w:r>
      <w:r w:rsidRPr="0030681C">
        <w:rPr>
          <w:rFonts w:ascii="BugisA" w:hAnsi="BugisA"/>
          <w:noProof/>
          <w:sz w:val="24"/>
          <w:szCs w:val="24"/>
          <w:lang w:val="id-ID"/>
        </w:rPr>
        <w:t xml:space="preserve"> muswr mEnRo riaurus aurus [ linoea ]: ag nerko mupEtuaini [mealo ptEruai gauea] aepsonno rip</w:t>
      </w:r>
      <w:r>
        <w:rPr>
          <w:rFonts w:ascii="BugisA" w:hAnsi="BugisA"/>
          <w:noProof/>
          <w:sz w:val="24"/>
          <w:szCs w:val="24"/>
          <w:lang w:val="id-ID"/>
        </w:rPr>
        <w:t>uw al tal . mjEpu puw al tal np</w:t>
      </w:r>
      <w:r w:rsidRPr="00CF3E30">
        <w:rPr>
          <w:rFonts w:ascii="BugisA" w:hAnsi="BugisA"/>
          <w:noProof/>
          <w:sz w:val="24"/>
          <w:szCs w:val="24"/>
          <w:lang w:val="id-ID"/>
        </w:rPr>
        <w:t>u</w:t>
      </w:r>
      <w:r w:rsidRPr="0030681C">
        <w:rPr>
          <w:rFonts w:ascii="BugisA" w:hAnsi="BugisA"/>
          <w:noProof/>
          <w:sz w:val="24"/>
          <w:szCs w:val="24"/>
          <w:lang w:val="id-ID"/>
        </w:rPr>
        <w:t>jiwi sinin tau mepsonea [riaeln].</w:t>
      </w:r>
      <w:r w:rsidRPr="0030681C">
        <w:rPr>
          <w:rStyle w:val="FootnoteReference"/>
          <w:noProof/>
          <w:lang w:val="id-ID"/>
        </w:rPr>
        <w:footnoteReference w:id="101"/>
      </w:r>
    </w:p>
    <w:p w:rsidR="00195867" w:rsidRPr="0030681C" w:rsidRDefault="00195867" w:rsidP="00195867">
      <w:pPr>
        <w:spacing w:line="240" w:lineRule="auto"/>
        <w:jc w:val="both"/>
        <w:rPr>
          <w:rFonts w:ascii="Times New Roman" w:hAnsi="Times New Roman"/>
          <w:i/>
          <w:noProof/>
          <w:sz w:val="24"/>
          <w:szCs w:val="24"/>
          <w:lang w:val="id-ID"/>
        </w:rPr>
      </w:pPr>
      <w:r w:rsidRPr="0030681C">
        <w:rPr>
          <w:rFonts w:ascii="Times New Roman" w:hAnsi="Times New Roman"/>
          <w:i/>
          <w:noProof/>
          <w:sz w:val="24"/>
          <w:szCs w:val="24"/>
          <w:lang w:val="id-ID"/>
        </w:rPr>
        <w:t>Transliterasi:</w:t>
      </w:r>
    </w:p>
    <w:p w:rsidR="00195867" w:rsidRDefault="00195867" w:rsidP="00195867">
      <w:pPr>
        <w:spacing w:line="240" w:lineRule="auto"/>
        <w:ind w:left="709" w:hanging="567"/>
        <w:jc w:val="both"/>
        <w:rPr>
          <w:rFonts w:ascii="Times New Roman" w:hAnsi="Times New Roman"/>
          <w:i/>
          <w:noProof/>
          <w:sz w:val="24"/>
          <w:szCs w:val="24"/>
          <w:lang w:val="id-ID"/>
        </w:rPr>
      </w:pPr>
      <w:r w:rsidRPr="0030681C">
        <w:rPr>
          <w:rFonts w:ascii="Times New Roman" w:hAnsi="Times New Roman"/>
          <w:i/>
          <w:noProof/>
          <w:sz w:val="24"/>
          <w:szCs w:val="24"/>
          <w:lang w:val="id-ID"/>
        </w:rPr>
        <w:t xml:space="preserve">         Nasaba pammase polemi ripuang </w:t>
      </w:r>
      <w:r w:rsidRPr="006E48C6">
        <w:rPr>
          <w:rFonts w:ascii="Times New Roman" w:hAnsi="Times New Roman"/>
          <w:i/>
          <w:noProof/>
          <w:sz w:val="24"/>
          <w:szCs w:val="24"/>
          <w:lang w:val="id-ID"/>
        </w:rPr>
        <w:t>A</w:t>
      </w:r>
      <w:r>
        <w:rPr>
          <w:rFonts w:ascii="Times New Roman" w:hAnsi="Times New Roman"/>
          <w:i/>
          <w:noProof/>
          <w:sz w:val="24"/>
          <w:szCs w:val="24"/>
          <w:lang w:val="id-ID"/>
        </w:rPr>
        <w:t xml:space="preserve">lla </w:t>
      </w:r>
      <w:r w:rsidRPr="006E48C6">
        <w:rPr>
          <w:rFonts w:ascii="Times New Roman" w:hAnsi="Times New Roman"/>
          <w:i/>
          <w:noProof/>
          <w:sz w:val="24"/>
          <w:szCs w:val="24"/>
          <w:lang w:val="id-ID"/>
        </w:rPr>
        <w:t>T</w:t>
      </w:r>
      <w:r w:rsidRPr="0030681C">
        <w:rPr>
          <w:rFonts w:ascii="Times New Roman" w:hAnsi="Times New Roman"/>
          <w:i/>
          <w:noProof/>
          <w:sz w:val="24"/>
          <w:szCs w:val="24"/>
          <w:lang w:val="id-ID"/>
        </w:rPr>
        <w:t>a’ala namumalêmma</w:t>
      </w:r>
      <w:r w:rsidRPr="006E48C6">
        <w:rPr>
          <w:rFonts w:ascii="Times New Roman" w:hAnsi="Times New Roman"/>
          <w:i/>
          <w:noProof/>
          <w:sz w:val="24"/>
          <w:szCs w:val="24"/>
          <w:lang w:val="id-ID"/>
        </w:rPr>
        <w:t>’</w:t>
      </w:r>
      <w:r w:rsidRPr="0030681C">
        <w:rPr>
          <w:rFonts w:ascii="Times New Roman" w:hAnsi="Times New Roman"/>
          <w:i/>
          <w:noProof/>
          <w:sz w:val="24"/>
          <w:szCs w:val="24"/>
          <w:lang w:val="id-ID"/>
        </w:rPr>
        <w:t xml:space="preserve"> akkal</w:t>
      </w:r>
      <w:r>
        <w:rPr>
          <w:rFonts w:ascii="Times New Roman" w:hAnsi="Times New Roman"/>
          <w:i/>
          <w:noProof/>
          <w:sz w:val="24"/>
          <w:szCs w:val="24"/>
          <w:lang w:val="id-ID"/>
        </w:rPr>
        <w:t>e ri mênnanro nabenneng êngkako mal</w:t>
      </w:r>
      <w:r w:rsidRPr="006E48C6">
        <w:rPr>
          <w:rFonts w:ascii="Times New Roman" w:hAnsi="Times New Roman"/>
          <w:i/>
          <w:noProof/>
          <w:sz w:val="24"/>
          <w:szCs w:val="24"/>
          <w:lang w:val="id-ID"/>
        </w:rPr>
        <w:t>e</w:t>
      </w:r>
      <w:r w:rsidRPr="0030681C">
        <w:rPr>
          <w:rFonts w:ascii="Times New Roman" w:hAnsi="Times New Roman"/>
          <w:i/>
          <w:noProof/>
          <w:sz w:val="24"/>
          <w:szCs w:val="24"/>
          <w:lang w:val="id-ID"/>
        </w:rPr>
        <w:t>sso ada matêrrê ati majêppu mak</w:t>
      </w:r>
      <w:r w:rsidRPr="006E48C6">
        <w:rPr>
          <w:rFonts w:ascii="Times New Roman" w:hAnsi="Times New Roman"/>
          <w:i/>
          <w:noProof/>
          <w:sz w:val="24"/>
          <w:szCs w:val="24"/>
          <w:lang w:val="id-ID"/>
        </w:rPr>
        <w:t>k</w:t>
      </w:r>
      <w:r w:rsidRPr="0030681C">
        <w:rPr>
          <w:rFonts w:ascii="Times New Roman" w:hAnsi="Times New Roman"/>
          <w:i/>
          <w:noProof/>
          <w:sz w:val="24"/>
          <w:szCs w:val="24"/>
          <w:lang w:val="id-ID"/>
        </w:rPr>
        <w:t>êdde êddekêng manêng</w:t>
      </w:r>
      <w:r>
        <w:rPr>
          <w:rFonts w:ascii="Times New Roman" w:hAnsi="Times New Roman"/>
          <w:i/>
          <w:noProof/>
          <w:sz w:val="24"/>
          <w:szCs w:val="24"/>
          <w:lang w:val="id-ID"/>
        </w:rPr>
        <w:t>i tauwe pole risêddemu. Jaji am</w:t>
      </w:r>
      <w:r w:rsidRPr="0030681C">
        <w:rPr>
          <w:rFonts w:ascii="Times New Roman" w:hAnsi="Times New Roman"/>
          <w:i/>
          <w:noProof/>
          <w:sz w:val="24"/>
          <w:szCs w:val="24"/>
          <w:lang w:val="id-ID"/>
        </w:rPr>
        <w:t>apêkênngi mênnanro nêni</w:t>
      </w:r>
      <w:r>
        <w:rPr>
          <w:rFonts w:ascii="Times New Roman" w:hAnsi="Times New Roman"/>
          <w:i/>
          <w:noProof/>
          <w:sz w:val="24"/>
          <w:szCs w:val="24"/>
          <w:lang w:val="id-ID"/>
        </w:rPr>
        <w:t>ya ellau addampêngêng toi</w:t>
      </w:r>
      <w:r w:rsidRPr="00BF62DE">
        <w:rPr>
          <w:rFonts w:ascii="Times New Roman" w:hAnsi="Times New Roman"/>
          <w:i/>
          <w:noProof/>
          <w:sz w:val="24"/>
          <w:szCs w:val="24"/>
          <w:lang w:val="id-ID"/>
        </w:rPr>
        <w:t xml:space="preserve"> </w:t>
      </w:r>
      <w:r w:rsidRPr="0030681C">
        <w:rPr>
          <w:rFonts w:ascii="Times New Roman" w:hAnsi="Times New Roman"/>
          <w:i/>
          <w:noProof/>
          <w:sz w:val="24"/>
          <w:szCs w:val="24"/>
          <w:lang w:val="id-ID"/>
        </w:rPr>
        <w:t>mênnanro</w:t>
      </w:r>
      <w:r>
        <w:rPr>
          <w:rFonts w:ascii="Times New Roman" w:hAnsi="Times New Roman"/>
          <w:i/>
          <w:noProof/>
          <w:sz w:val="24"/>
          <w:szCs w:val="24"/>
          <w:lang w:val="id-ID"/>
        </w:rPr>
        <w:t>.</w:t>
      </w:r>
      <w:r w:rsidRPr="00BF62DE">
        <w:rPr>
          <w:rFonts w:ascii="Times New Roman" w:hAnsi="Times New Roman"/>
          <w:i/>
          <w:noProof/>
          <w:sz w:val="24"/>
          <w:szCs w:val="24"/>
          <w:lang w:val="id-ID"/>
        </w:rPr>
        <w:t xml:space="preserve"> </w:t>
      </w:r>
      <w:r w:rsidRPr="0030681C">
        <w:rPr>
          <w:rFonts w:ascii="Times New Roman" w:hAnsi="Times New Roman"/>
          <w:i/>
          <w:noProof/>
          <w:sz w:val="24"/>
          <w:szCs w:val="24"/>
          <w:lang w:val="id-ID"/>
        </w:rPr>
        <w:t>nêni</w:t>
      </w:r>
      <w:r>
        <w:rPr>
          <w:rFonts w:ascii="Times New Roman" w:hAnsi="Times New Roman"/>
          <w:i/>
          <w:noProof/>
          <w:sz w:val="24"/>
          <w:szCs w:val="24"/>
          <w:lang w:val="id-ID"/>
        </w:rPr>
        <w:t>ya</w:t>
      </w:r>
      <w:r w:rsidRPr="0030681C">
        <w:rPr>
          <w:rFonts w:ascii="Times New Roman" w:hAnsi="Times New Roman"/>
          <w:i/>
          <w:noProof/>
          <w:sz w:val="24"/>
          <w:szCs w:val="24"/>
          <w:lang w:val="id-ID"/>
        </w:rPr>
        <w:t xml:space="preserve"> </w:t>
      </w:r>
      <w:r w:rsidRPr="00BF62DE">
        <w:rPr>
          <w:rFonts w:ascii="Times New Roman" w:hAnsi="Times New Roman"/>
          <w:i/>
          <w:noProof/>
          <w:sz w:val="24"/>
          <w:szCs w:val="24"/>
          <w:lang w:val="id-ID"/>
        </w:rPr>
        <w:t>ewatoi m</w:t>
      </w:r>
      <w:r w:rsidRPr="0030681C">
        <w:rPr>
          <w:rFonts w:ascii="Times New Roman" w:hAnsi="Times New Roman"/>
          <w:i/>
          <w:noProof/>
          <w:sz w:val="24"/>
          <w:szCs w:val="24"/>
          <w:lang w:val="id-ID"/>
        </w:rPr>
        <w:t xml:space="preserve">usawara mênnanro riusun-urusan (linoe) aga narekko mupêttuini (maêlo pattêrrui gaue) </w:t>
      </w:r>
      <w:r>
        <w:rPr>
          <w:rFonts w:ascii="Times New Roman" w:hAnsi="Times New Roman"/>
          <w:i/>
          <w:noProof/>
          <w:sz w:val="24"/>
          <w:szCs w:val="24"/>
          <w:lang w:val="id-ID"/>
        </w:rPr>
        <w:t xml:space="preserve">appesonano ripuang </w:t>
      </w:r>
      <w:r w:rsidRPr="006E48C6">
        <w:rPr>
          <w:rFonts w:ascii="Times New Roman" w:hAnsi="Times New Roman"/>
          <w:i/>
          <w:noProof/>
          <w:sz w:val="24"/>
          <w:szCs w:val="24"/>
          <w:lang w:val="id-ID"/>
        </w:rPr>
        <w:t>A</w:t>
      </w:r>
      <w:r>
        <w:rPr>
          <w:rFonts w:ascii="Times New Roman" w:hAnsi="Times New Roman"/>
          <w:i/>
          <w:noProof/>
          <w:sz w:val="24"/>
          <w:szCs w:val="24"/>
          <w:lang w:val="id-ID"/>
        </w:rPr>
        <w:t xml:space="preserve">lla </w:t>
      </w:r>
      <w:r w:rsidRPr="006E48C6">
        <w:rPr>
          <w:rFonts w:ascii="Times New Roman" w:hAnsi="Times New Roman"/>
          <w:i/>
          <w:noProof/>
          <w:sz w:val="24"/>
          <w:szCs w:val="24"/>
          <w:lang w:val="id-ID"/>
        </w:rPr>
        <w:t>T</w:t>
      </w:r>
      <w:r>
        <w:rPr>
          <w:rFonts w:ascii="Times New Roman" w:hAnsi="Times New Roman"/>
          <w:i/>
          <w:noProof/>
          <w:sz w:val="24"/>
          <w:szCs w:val="24"/>
          <w:lang w:val="id-ID"/>
        </w:rPr>
        <w:t xml:space="preserve">a’ala. Majeppu puang </w:t>
      </w:r>
      <w:r w:rsidRPr="006E48C6">
        <w:rPr>
          <w:rFonts w:ascii="Times New Roman" w:hAnsi="Times New Roman"/>
          <w:i/>
          <w:noProof/>
          <w:sz w:val="24"/>
          <w:szCs w:val="24"/>
          <w:lang w:val="id-ID"/>
        </w:rPr>
        <w:t>A</w:t>
      </w:r>
      <w:r>
        <w:rPr>
          <w:rFonts w:ascii="Times New Roman" w:hAnsi="Times New Roman"/>
          <w:i/>
          <w:noProof/>
          <w:sz w:val="24"/>
          <w:szCs w:val="24"/>
          <w:lang w:val="id-ID"/>
        </w:rPr>
        <w:t xml:space="preserve">lla </w:t>
      </w:r>
      <w:r w:rsidRPr="00BF62DE">
        <w:rPr>
          <w:rFonts w:ascii="Times New Roman" w:hAnsi="Times New Roman"/>
          <w:i/>
          <w:noProof/>
          <w:sz w:val="24"/>
          <w:szCs w:val="24"/>
          <w:lang w:val="id-ID"/>
        </w:rPr>
        <w:t>T</w:t>
      </w:r>
      <w:r w:rsidRPr="0030681C">
        <w:rPr>
          <w:rFonts w:ascii="Times New Roman" w:hAnsi="Times New Roman"/>
          <w:i/>
          <w:noProof/>
          <w:sz w:val="24"/>
          <w:szCs w:val="24"/>
          <w:lang w:val="id-ID"/>
        </w:rPr>
        <w:t>a’ala napojiwi sininna tau mappesonae (rialena).</w:t>
      </w:r>
    </w:p>
    <w:p w:rsidR="00195867" w:rsidRPr="006E48C6" w:rsidRDefault="00195867" w:rsidP="00195867">
      <w:pPr>
        <w:spacing w:line="240" w:lineRule="auto"/>
        <w:ind w:left="709" w:hanging="567"/>
        <w:jc w:val="both"/>
        <w:rPr>
          <w:rFonts w:ascii="Times New Roman" w:hAnsi="Times New Roman"/>
          <w:i/>
          <w:noProof/>
          <w:sz w:val="24"/>
          <w:szCs w:val="24"/>
          <w:lang w:val="id-ID"/>
        </w:rPr>
      </w:pPr>
    </w:p>
    <w:p w:rsidR="00195867" w:rsidRPr="0030681C" w:rsidRDefault="00195867" w:rsidP="00195867">
      <w:pPr>
        <w:spacing w:line="240" w:lineRule="auto"/>
        <w:jc w:val="both"/>
        <w:rPr>
          <w:rFonts w:ascii="Times New Roman" w:hAnsi="Times New Roman"/>
          <w:noProof/>
          <w:sz w:val="24"/>
          <w:szCs w:val="24"/>
          <w:lang w:val="id-ID"/>
        </w:rPr>
      </w:pPr>
      <w:r w:rsidRPr="0030681C">
        <w:rPr>
          <w:rFonts w:ascii="Times New Roman" w:hAnsi="Times New Roman"/>
          <w:noProof/>
          <w:sz w:val="24"/>
          <w:szCs w:val="24"/>
          <w:lang w:val="id-ID"/>
        </w:rPr>
        <w:t>Artinya:</w:t>
      </w:r>
    </w:p>
    <w:p w:rsidR="00195867" w:rsidRPr="0030681C" w:rsidRDefault="00195867" w:rsidP="00195867">
      <w:pPr>
        <w:spacing w:line="240" w:lineRule="auto"/>
        <w:ind w:left="709" w:hanging="567"/>
        <w:jc w:val="both"/>
        <w:rPr>
          <w:rFonts w:ascii="Times New Roman" w:hAnsi="Times New Roman"/>
          <w:noProof/>
          <w:sz w:val="24"/>
          <w:szCs w:val="24"/>
          <w:lang w:val="id-ID"/>
        </w:rPr>
      </w:pPr>
      <w:r w:rsidRPr="0030681C">
        <w:rPr>
          <w:rFonts w:ascii="Times New Roman" w:hAnsi="Times New Roman"/>
          <w:noProof/>
          <w:sz w:val="24"/>
          <w:szCs w:val="24"/>
          <w:lang w:val="id-ID"/>
        </w:rPr>
        <w:t xml:space="preserve">         Karena pertolongan datangnya dari Allah swt. sehingga kamu lemah akan hal itu. Seandainya ada kata-katamu yang menyakiti hati mereka maka mereka akan pergi satu persatu dari hidupmu. jadi rangkul dan maafkan lah kembali. Dan ajaklah dia musyarawah dalam urusan-urusan dunia. Jadi apa keputusannu untuk melanjutkan acara tersebut. Berserah diri kepada Allah swt niscaya Allah swt menyukai orang-orang yang berserah diri kepadanya.</w:t>
      </w:r>
    </w:p>
    <w:p w:rsidR="00195867" w:rsidRPr="0030681C" w:rsidRDefault="00195867" w:rsidP="00195867">
      <w:pPr>
        <w:spacing w:line="240" w:lineRule="auto"/>
        <w:jc w:val="both"/>
        <w:rPr>
          <w:rFonts w:ascii="Times New Roman" w:hAnsi="Times New Roman"/>
          <w:noProof/>
          <w:sz w:val="24"/>
          <w:szCs w:val="24"/>
          <w:lang w:val="id-ID"/>
        </w:rPr>
      </w:pPr>
      <w:r w:rsidRPr="0030681C">
        <w:rPr>
          <w:rFonts w:ascii="Times New Roman" w:hAnsi="Times New Roman"/>
          <w:noProof/>
          <w:sz w:val="24"/>
          <w:szCs w:val="24"/>
          <w:lang w:val="id-ID"/>
        </w:rPr>
        <w:t>Tafsiran ayat:</w:t>
      </w:r>
    </w:p>
    <w:p w:rsidR="00195867" w:rsidRPr="0030681C" w:rsidRDefault="00195867" w:rsidP="00195867">
      <w:pPr>
        <w:tabs>
          <w:tab w:val="right" w:pos="7228"/>
        </w:tabs>
        <w:bidi/>
        <w:spacing w:line="240" w:lineRule="auto"/>
        <w:ind w:right="709"/>
        <w:jc w:val="both"/>
        <w:rPr>
          <w:rFonts w:ascii="Cambria" w:hAnsi="Cambria"/>
          <w:noProof/>
          <w:sz w:val="24"/>
          <w:szCs w:val="24"/>
          <w:lang w:val="id-ID"/>
        </w:rPr>
      </w:pPr>
      <w:r w:rsidRPr="0030681C">
        <w:rPr>
          <w:rFonts w:ascii="Times New Roman" w:hAnsi="Times New Roman"/>
          <w:noProof/>
          <w:sz w:val="24"/>
          <w:szCs w:val="24"/>
          <w:lang w:val="id-ID"/>
        </w:rPr>
        <w:t xml:space="preserve">(159) </w:t>
      </w:r>
      <w:r>
        <w:rPr>
          <w:rFonts w:ascii="BugisA" w:hAnsi="BugisA"/>
          <w:noProof/>
          <w:sz w:val="24"/>
          <w:szCs w:val="24"/>
          <w:lang w:val="id-ID"/>
        </w:rPr>
        <w:t xml:space="preserve">nsb </w:t>
      </w:r>
      <w:r w:rsidRPr="00D57638">
        <w:rPr>
          <w:rFonts w:ascii="BugisA" w:hAnsi="BugisA"/>
          <w:noProof/>
          <w:sz w:val="24"/>
          <w:szCs w:val="24"/>
          <w:lang w:val="id-ID"/>
        </w:rPr>
        <w:t>pmes</w:t>
      </w:r>
      <w:r>
        <w:rPr>
          <w:rFonts w:ascii="BugisA" w:hAnsi="BugisA"/>
          <w:noProof/>
          <w:sz w:val="24"/>
          <w:szCs w:val="24"/>
          <w:lang w:val="id-ID"/>
        </w:rPr>
        <w:t xml:space="preserve"> simtmtmnmi </w:t>
      </w:r>
      <w:r w:rsidRPr="00CF3E30">
        <w:rPr>
          <w:rFonts w:ascii="BugisA" w:hAnsi="BugisA"/>
          <w:noProof/>
          <w:sz w:val="24"/>
          <w:szCs w:val="24"/>
          <w:lang w:val="id-ID"/>
        </w:rPr>
        <w:t>pu</w:t>
      </w:r>
      <w:r w:rsidRPr="0030681C">
        <w:rPr>
          <w:rFonts w:ascii="BugisA" w:hAnsi="BugisA"/>
          <w:noProof/>
          <w:sz w:val="24"/>
          <w:szCs w:val="24"/>
          <w:lang w:val="id-ID"/>
        </w:rPr>
        <w:t>w al tal yi npturueG riati mlEbimu nmpci ea muhmdE</w:t>
      </w:r>
      <w:r>
        <w:rPr>
          <w:rFonts w:ascii="BugisA" w:hAnsi="BugisA"/>
          <w:noProof/>
          <w:sz w:val="24"/>
          <w:szCs w:val="24"/>
          <w:lang w:val="id-ID"/>
        </w:rPr>
        <w:t xml:space="preserve"> nmumlEm </w:t>
      </w:r>
      <w:r>
        <w:rPr>
          <w:rFonts w:ascii="BugisA" w:hAnsi="BugisA"/>
          <w:noProof/>
          <w:sz w:val="24"/>
          <w:szCs w:val="24"/>
          <w:lang w:val="id-ID"/>
        </w:rPr>
        <w:lastRenderedPageBreak/>
        <w:t>wuG</w:t>
      </w:r>
      <w:r w:rsidRPr="000465C1">
        <w:rPr>
          <w:rFonts w:ascii="BugisA" w:hAnsi="BugisA"/>
          <w:noProof/>
          <w:sz w:val="24"/>
          <w:szCs w:val="24"/>
          <w:lang w:val="id-ID"/>
        </w:rPr>
        <w:t>kel</w:t>
      </w:r>
      <w:r>
        <w:rPr>
          <w:rFonts w:ascii="BugisA" w:hAnsi="BugisA"/>
          <w:noProof/>
          <w:sz w:val="24"/>
          <w:szCs w:val="24"/>
          <w:lang w:val="id-ID"/>
        </w:rPr>
        <w:t>, nmuumkEisi ae</w:t>
      </w:r>
      <w:r w:rsidRPr="00CF3E30">
        <w:rPr>
          <w:rFonts w:ascii="BugisA" w:hAnsi="BugisA"/>
          <w:noProof/>
          <w:sz w:val="24"/>
          <w:szCs w:val="24"/>
          <w:lang w:val="id-ID"/>
        </w:rPr>
        <w:t>P</w:t>
      </w:r>
      <w:r w:rsidRPr="0030681C">
        <w:rPr>
          <w:rFonts w:ascii="BugisA" w:hAnsi="BugisA"/>
          <w:noProof/>
          <w:sz w:val="24"/>
          <w:szCs w:val="24"/>
          <w:lang w:val="id-ID"/>
        </w:rPr>
        <w:t xml:space="preserve"> risinin shbmu, gKn sitinjno</w:t>
      </w:r>
      <w:r w:rsidRPr="00CF3E30">
        <w:rPr>
          <w:rFonts w:ascii="BugisA" w:hAnsi="BugisA"/>
          <w:noProof/>
          <w:sz w:val="24"/>
          <w:szCs w:val="24"/>
          <w:lang w:val="id-ID"/>
        </w:rPr>
        <w:t xml:space="preserve"> mca</w:t>
      </w:r>
      <w:r w:rsidRPr="00FD0816">
        <w:rPr>
          <w:rFonts w:ascii="BugisA" w:hAnsi="BugisA"/>
          <w:noProof/>
          <w:sz w:val="24"/>
          <w:szCs w:val="24"/>
          <w:lang w:val="id-ID"/>
        </w:rPr>
        <w:t>i sitinjno mnoko nEniy sitinjno</w:t>
      </w:r>
      <w:r w:rsidRPr="0030681C">
        <w:rPr>
          <w:rFonts w:ascii="BugisA" w:hAnsi="BugisA"/>
          <w:noProof/>
          <w:sz w:val="24"/>
          <w:szCs w:val="24"/>
          <w:lang w:val="id-ID"/>
        </w:rPr>
        <w:t xml:space="preserve"> mtErE adad riwEtu pd nsl</w:t>
      </w:r>
      <w:r>
        <w:rPr>
          <w:rFonts w:ascii="BugisA" w:hAnsi="BugisA"/>
          <w:noProof/>
          <w:sz w:val="24"/>
          <w:szCs w:val="24"/>
          <w:lang w:val="id-ID"/>
        </w:rPr>
        <w:t>ain aoRon tau pur muewereG pert</w:t>
      </w:r>
      <w:r w:rsidRPr="00FD0816">
        <w:rPr>
          <w:rFonts w:ascii="BugisA" w:hAnsi="BugisA"/>
          <w:noProof/>
          <w:sz w:val="24"/>
          <w:szCs w:val="24"/>
          <w:lang w:val="id-ID"/>
        </w:rPr>
        <w:t xml:space="preserve">. </w:t>
      </w:r>
      <w:r>
        <w:rPr>
          <w:rFonts w:ascii="BugisA" w:hAnsi="BugisA"/>
          <w:noProof/>
          <w:sz w:val="24"/>
          <w:szCs w:val="24"/>
          <w:lang w:val="id-ID"/>
        </w:rPr>
        <w:t>aj</w:t>
      </w:r>
      <w:r w:rsidRPr="00194C62">
        <w:rPr>
          <w:rFonts w:ascii="BugisA" w:hAnsi="BugisA"/>
          <w:noProof/>
          <w:sz w:val="24"/>
          <w:szCs w:val="24"/>
          <w:lang w:val="id-ID"/>
        </w:rPr>
        <w:t xml:space="preserve"> </w:t>
      </w:r>
      <w:r>
        <w:rPr>
          <w:rFonts w:ascii="BugisA" w:hAnsi="BugisA"/>
          <w:noProof/>
          <w:sz w:val="24"/>
          <w:szCs w:val="24"/>
          <w:lang w:val="id-ID"/>
        </w:rPr>
        <w:t>n</w:t>
      </w:r>
      <w:r w:rsidRPr="0030681C">
        <w:rPr>
          <w:rFonts w:ascii="BugisA" w:hAnsi="BugisA"/>
          <w:noProof/>
          <w:sz w:val="24"/>
          <w:szCs w:val="24"/>
          <w:lang w:val="id-ID"/>
        </w:rPr>
        <w:t>aEK slaiwi aoR</w:t>
      </w:r>
      <w:r w:rsidRPr="00FD0816">
        <w:rPr>
          <w:rFonts w:ascii="BugisA" w:hAnsi="BugisA"/>
          <w:noProof/>
          <w:sz w:val="24"/>
          <w:szCs w:val="24"/>
          <w:lang w:val="id-ID"/>
        </w:rPr>
        <w:t>o</w:t>
      </w:r>
      <w:r w:rsidRPr="0030681C">
        <w:rPr>
          <w:rFonts w:ascii="BugisA" w:hAnsi="BugisA"/>
          <w:noProof/>
          <w:sz w:val="24"/>
          <w:szCs w:val="24"/>
          <w:lang w:val="id-ID"/>
        </w:rPr>
        <w:t>n.</w:t>
      </w:r>
      <w:r w:rsidRPr="00FD0816">
        <w:rPr>
          <w:rFonts w:ascii="BugisA" w:hAnsi="BugisA"/>
          <w:noProof/>
          <w:sz w:val="24"/>
          <w:szCs w:val="24"/>
          <w:lang w:val="id-ID"/>
        </w:rPr>
        <w:t xml:space="preserve"> </w:t>
      </w:r>
      <w:r w:rsidRPr="0030681C">
        <w:rPr>
          <w:rFonts w:ascii="BugisA" w:hAnsi="BugisA"/>
          <w:noProof/>
          <w:sz w:val="24"/>
          <w:szCs w:val="24"/>
          <w:lang w:val="id-ID"/>
        </w:rPr>
        <w:t>nmjEpu toGE sisEGi puw al t</w:t>
      </w:r>
      <w:r w:rsidRPr="00FD0816">
        <w:rPr>
          <w:rFonts w:ascii="BugisA" w:hAnsi="BugisA"/>
          <w:noProof/>
          <w:sz w:val="24"/>
          <w:szCs w:val="24"/>
          <w:lang w:val="id-ID"/>
        </w:rPr>
        <w:t>a</w:t>
      </w:r>
      <w:r>
        <w:rPr>
          <w:rFonts w:ascii="BugisA" w:hAnsi="BugisA"/>
          <w:noProof/>
          <w:sz w:val="24"/>
          <w:szCs w:val="24"/>
          <w:lang w:val="id-ID"/>
        </w:rPr>
        <w:t>l</w:t>
      </w:r>
      <w:r w:rsidRPr="0030681C">
        <w:rPr>
          <w:rFonts w:ascii="BugisA" w:hAnsi="BugisA"/>
          <w:noProof/>
          <w:sz w:val="24"/>
          <w:szCs w:val="24"/>
          <w:lang w:val="id-ID"/>
        </w:rPr>
        <w:t xml:space="preserve"> rin</w:t>
      </w:r>
      <w:r>
        <w:rPr>
          <w:rFonts w:ascii="BugisA" w:hAnsi="BugisA"/>
          <w:noProof/>
          <w:sz w:val="24"/>
          <w:szCs w:val="24"/>
          <w:lang w:val="id-ID"/>
        </w:rPr>
        <w:t>pau</w:t>
      </w:r>
      <w:r w:rsidRPr="00194C62">
        <w:rPr>
          <w:rFonts w:ascii="BugisA" w:hAnsi="BugisA"/>
          <w:noProof/>
          <w:sz w:val="24"/>
          <w:szCs w:val="24"/>
          <w:lang w:val="id-ID"/>
        </w:rPr>
        <w:t>w</w:t>
      </w:r>
      <w:r w:rsidRPr="0030681C">
        <w:rPr>
          <w:rFonts w:ascii="BugisA" w:hAnsi="BugisA"/>
          <w:noProof/>
          <w:sz w:val="24"/>
          <w:szCs w:val="24"/>
          <w:lang w:val="id-ID"/>
        </w:rPr>
        <w:t>mu rillEn akoreG mkEdea</w:t>
      </w:r>
      <w:r w:rsidRPr="0030681C">
        <w:rPr>
          <w:rFonts w:ascii="Cambria" w:hAnsi="Cambria"/>
          <w:noProof/>
          <w:sz w:val="24"/>
          <w:szCs w:val="24"/>
          <w:lang w:val="id-ID"/>
        </w:rPr>
        <w:t xml:space="preserve"> </w:t>
      </w:r>
      <w:r w:rsidRPr="0030681C">
        <w:rPr>
          <w:rFonts w:ascii="BugisA" w:hAnsi="BugisA"/>
          <w:noProof/>
          <w:sz w:val="24"/>
          <w:szCs w:val="24"/>
          <w:lang w:val="id-ID"/>
        </w:rPr>
        <w:t>:</w:t>
      </w:r>
      <w:r w:rsidRPr="0030681C">
        <w:rPr>
          <w:rFonts w:ascii="Cambria" w:hAnsi="Cambria"/>
          <w:noProof/>
          <w:sz w:val="24"/>
          <w:szCs w:val="24"/>
          <w:lang w:val="id-ID"/>
        </w:rPr>
        <w:t xml:space="preserve">  </w:t>
      </w:r>
    </w:p>
    <w:p w:rsidR="00195867" w:rsidRPr="0030681C" w:rsidRDefault="00195867" w:rsidP="00195867">
      <w:pPr>
        <w:bidi/>
        <w:spacing w:line="240" w:lineRule="auto"/>
        <w:ind w:left="851" w:hanging="567"/>
        <w:jc w:val="both"/>
        <w:rPr>
          <w:rFonts w:ascii="Cambria" w:hAnsi="Cambria" w:cs="LPMQ Isep Misbah"/>
          <w:noProof/>
          <w:sz w:val="24"/>
          <w:szCs w:val="28"/>
          <w:rtl/>
          <w:lang w:val="id-ID"/>
        </w:rPr>
      </w:pPr>
      <w:r w:rsidRPr="0030681C">
        <w:rPr>
          <w:rFonts w:ascii="Cambria" w:hAnsi="Cambria" w:cs="LPMQ Isep Misbah"/>
          <w:noProof/>
          <w:sz w:val="24"/>
          <w:szCs w:val="28"/>
          <w:rtl/>
          <w:lang w:val="id-ID"/>
        </w:rPr>
        <w:t xml:space="preserve">وَاِنَّكَ لَعَلٰى خُلُقٍ عَظِيْمٍ </w:t>
      </w:r>
    </w:p>
    <w:p w:rsidR="00195867" w:rsidRPr="0030681C" w:rsidRDefault="00195867" w:rsidP="00195867">
      <w:pPr>
        <w:bidi/>
        <w:spacing w:line="240" w:lineRule="auto"/>
        <w:ind w:left="140" w:right="709" w:hanging="2"/>
        <w:jc w:val="both"/>
        <w:rPr>
          <w:rFonts w:ascii="BugisA" w:hAnsi="BugisA"/>
          <w:noProof/>
          <w:sz w:val="24"/>
          <w:szCs w:val="24"/>
          <w:lang w:val="id-ID"/>
        </w:rPr>
      </w:pPr>
      <w:r w:rsidRPr="0030681C">
        <w:rPr>
          <w:rFonts w:ascii="BugisA" w:hAnsi="BugisA"/>
          <w:noProof/>
          <w:sz w:val="24"/>
          <w:szCs w:val="24"/>
          <w:lang w:val="id-ID"/>
        </w:rPr>
        <w:t>mjEpu aiko [eamuhmdE] msE</w:t>
      </w:r>
      <w:r>
        <w:rPr>
          <w:rFonts w:ascii="BugisA" w:hAnsi="BugisA"/>
          <w:noProof/>
          <w:sz w:val="24"/>
          <w:szCs w:val="24"/>
          <w:lang w:val="id-ID"/>
        </w:rPr>
        <w:t>ko riae</w:t>
      </w:r>
      <w:r w:rsidRPr="00EC0175">
        <w:rPr>
          <w:rFonts w:ascii="BugisA" w:hAnsi="BugisA"/>
          <w:noProof/>
          <w:sz w:val="24"/>
          <w:szCs w:val="24"/>
          <w:lang w:val="id-ID"/>
        </w:rPr>
        <w:t>P</w:t>
      </w:r>
      <w:r>
        <w:rPr>
          <w:rFonts w:ascii="BugisA" w:hAnsi="BugisA"/>
          <w:noProof/>
          <w:sz w:val="24"/>
          <w:szCs w:val="24"/>
          <w:lang w:val="id-ID"/>
        </w:rPr>
        <w:t>ae</w:t>
      </w:r>
      <w:r w:rsidRPr="00EC0175">
        <w:rPr>
          <w:rFonts w:ascii="BugisA" w:hAnsi="BugisA"/>
          <w:noProof/>
          <w:sz w:val="24"/>
          <w:szCs w:val="24"/>
          <w:lang w:val="id-ID"/>
        </w:rPr>
        <w:t>P</w:t>
      </w:r>
      <w:r w:rsidRPr="0030681C">
        <w:rPr>
          <w:rFonts w:ascii="BugisA" w:hAnsi="BugisA"/>
          <w:noProof/>
          <w:sz w:val="24"/>
          <w:szCs w:val="24"/>
          <w:lang w:val="id-ID"/>
        </w:rPr>
        <w:t xml:space="preserve"> [msEro lEbiea] nmrj</w:t>
      </w:r>
      <w:r w:rsidRPr="0030681C">
        <w:rPr>
          <w:rFonts w:ascii="Cambria" w:hAnsi="Cambria"/>
          <w:noProof/>
          <w:sz w:val="24"/>
          <w:szCs w:val="24"/>
          <w:lang w:val="id-ID"/>
        </w:rPr>
        <w:t>’’</w:t>
      </w:r>
      <w:r>
        <w:rPr>
          <w:rFonts w:ascii="BugisA" w:hAnsi="BugisA"/>
          <w:noProof/>
          <w:sz w:val="24"/>
          <w:szCs w:val="24"/>
          <w:lang w:val="id-ID"/>
        </w:rPr>
        <w:t>. nsE puw al</w:t>
      </w:r>
      <w:r w:rsidRPr="0030681C">
        <w:rPr>
          <w:rFonts w:ascii="BugisA" w:hAnsi="BugisA"/>
          <w:noProof/>
          <w:sz w:val="24"/>
          <w:szCs w:val="24"/>
          <w:lang w:val="id-ID"/>
        </w:rPr>
        <w:t>tal mkEdea: eben aE</w:t>
      </w:r>
      <w:r>
        <w:rPr>
          <w:rFonts w:ascii="BugisA" w:hAnsi="BugisA"/>
          <w:noProof/>
          <w:sz w:val="24"/>
          <w:szCs w:val="24"/>
          <w:lang w:val="id-ID"/>
        </w:rPr>
        <w:t>Keako tau mksr pKaukE, mlEso ad</w:t>
      </w:r>
      <w:r w:rsidRPr="0030681C">
        <w:rPr>
          <w:rFonts w:ascii="BugisA" w:hAnsi="BugisA"/>
          <w:noProof/>
          <w:sz w:val="24"/>
          <w:szCs w:val="24"/>
          <w:lang w:val="id-ID"/>
        </w:rPr>
        <w:t>ad rishbmu, mjEpu pd mkaEed</w:t>
      </w:r>
      <w:r w:rsidRPr="00AD2178">
        <w:rPr>
          <w:rFonts w:ascii="BugisA" w:hAnsi="BugisA"/>
          <w:noProof/>
          <w:sz w:val="24"/>
          <w:szCs w:val="24"/>
          <w:lang w:val="id-ID"/>
        </w:rPr>
        <w:t xml:space="preserve"> </w:t>
      </w:r>
      <w:r w:rsidRPr="0030681C">
        <w:rPr>
          <w:rFonts w:ascii="BugisA" w:hAnsi="BugisA"/>
          <w:noProof/>
          <w:sz w:val="24"/>
          <w:szCs w:val="24"/>
          <w:lang w:val="id-ID"/>
        </w:rPr>
        <w:t>aEedkEGi poel risEdmu, pd nsisl slaiko shbmu. neben pd nslaiko shbmu mtEtuni edn muelai tiroaGi mEnRo lao rillE mlEPuea. jji amwupEkEGi mEnRo riatsln riko nEniy ellau adPEGEGi mEnRo. nEniy eawtoai mEnRo muswr riaurus aurus atuaotuao rilinoea.</w:t>
      </w:r>
    </w:p>
    <w:p w:rsidR="00195867" w:rsidRPr="0030681C" w:rsidRDefault="00195867" w:rsidP="00195867">
      <w:pPr>
        <w:bidi/>
        <w:spacing w:line="240" w:lineRule="auto"/>
        <w:ind w:left="140" w:right="709" w:hanging="2"/>
        <w:jc w:val="both"/>
        <w:rPr>
          <w:rFonts w:ascii="BugisA" w:hAnsi="BugisA"/>
          <w:noProof/>
          <w:sz w:val="24"/>
          <w:szCs w:val="24"/>
          <w:lang w:val="id-ID"/>
        </w:rPr>
      </w:pPr>
      <w:r w:rsidRPr="0030681C">
        <w:rPr>
          <w:rFonts w:ascii="BugisA" w:hAnsi="BugisA"/>
          <w:noProof/>
          <w:sz w:val="24"/>
          <w:szCs w:val="24"/>
          <w:lang w:val="id-ID"/>
        </w:rPr>
        <w:t>ag naEKn nbit</w:t>
      </w:r>
      <w:r>
        <w:rPr>
          <w:rFonts w:ascii="BugisA" w:hAnsi="BugisA"/>
          <w:noProof/>
          <w:sz w:val="24"/>
          <w:szCs w:val="24"/>
          <w:lang w:val="id-ID"/>
        </w:rPr>
        <w:t xml:space="preserve"> emwai muswr tau eagea po</w:t>
      </w:r>
      <w:r w:rsidRPr="00990A78">
        <w:rPr>
          <w:rFonts w:ascii="BugisA" w:hAnsi="BugisA"/>
          <w:noProof/>
          <w:sz w:val="24"/>
          <w:szCs w:val="24"/>
          <w:lang w:val="id-ID"/>
        </w:rPr>
        <w:t>el</w:t>
      </w:r>
      <w:r w:rsidRPr="0030681C">
        <w:rPr>
          <w:rFonts w:ascii="BugisA" w:hAnsi="BugisA"/>
          <w:noProof/>
          <w:sz w:val="24"/>
          <w:szCs w:val="24"/>
          <w:lang w:val="id-ID"/>
        </w:rPr>
        <w:t xml:space="preserve"> riaum sElEeG, nlEbi lEbi</w:t>
      </w:r>
      <w:r>
        <w:rPr>
          <w:rFonts w:ascii="BugisA" w:hAnsi="BugisA"/>
          <w:noProof/>
          <w:sz w:val="24"/>
          <w:szCs w:val="24"/>
          <w:lang w:val="id-ID"/>
        </w:rPr>
        <w:t>nih tau</w:t>
      </w:r>
      <w:r w:rsidRPr="0031348F">
        <w:rPr>
          <w:rFonts w:ascii="BugisA" w:hAnsi="BugisA"/>
          <w:noProof/>
          <w:sz w:val="24"/>
          <w:szCs w:val="24"/>
          <w:lang w:val="id-ID"/>
        </w:rPr>
        <w:t xml:space="preserve"> naisEe</w:t>
      </w:r>
      <w:r w:rsidRPr="00053BBD">
        <w:rPr>
          <w:rFonts w:ascii="BugisA" w:hAnsi="BugisA"/>
          <w:noProof/>
          <w:sz w:val="24"/>
          <w:szCs w:val="24"/>
          <w:lang w:val="id-ID"/>
        </w:rPr>
        <w:t xml:space="preserve">G </w:t>
      </w:r>
      <w:r>
        <w:rPr>
          <w:rFonts w:ascii="BugisA" w:hAnsi="BugisA"/>
          <w:noProof/>
          <w:sz w:val="24"/>
          <w:szCs w:val="24"/>
          <w:lang w:val="id-ID"/>
        </w:rPr>
        <w:t>m</w:t>
      </w:r>
      <w:r w:rsidRPr="00053BBD">
        <w:rPr>
          <w:rFonts w:ascii="BugisA" w:hAnsi="BugisA"/>
          <w:noProof/>
          <w:sz w:val="24"/>
          <w:szCs w:val="24"/>
          <w:lang w:val="id-ID"/>
        </w:rPr>
        <w:t>p</w:t>
      </w:r>
      <w:r w:rsidRPr="0030681C">
        <w:rPr>
          <w:rFonts w:ascii="BugisA" w:hAnsi="BugisA"/>
          <w:noProof/>
          <w:sz w:val="24"/>
          <w:szCs w:val="24"/>
          <w:lang w:val="id-ID"/>
        </w:rPr>
        <w:t>unai tG ptuju</w:t>
      </w:r>
      <w:r w:rsidRPr="00990A78">
        <w:rPr>
          <w:rFonts w:ascii="Cambria" w:hAnsi="Cambria"/>
          <w:noProof/>
          <w:sz w:val="24"/>
          <w:szCs w:val="24"/>
          <w:lang w:val="id-ID"/>
        </w:rPr>
        <w:t>,</w:t>
      </w:r>
      <w:r w:rsidRPr="0030681C">
        <w:rPr>
          <w:rFonts w:ascii="Cambria" w:hAnsi="Cambria"/>
          <w:noProof/>
          <w:sz w:val="24"/>
          <w:szCs w:val="24"/>
          <w:lang w:val="id-ID"/>
        </w:rPr>
        <w:t xml:space="preserve"> </w:t>
      </w:r>
      <w:r w:rsidRPr="0030681C">
        <w:rPr>
          <w:rFonts w:ascii="BugisA" w:hAnsi="BugisA"/>
          <w:noProof/>
          <w:sz w:val="24"/>
          <w:szCs w:val="24"/>
          <w:lang w:val="id-ID"/>
        </w:rPr>
        <w:t>neawai muswr shbn rituKEtuKE gau pEtieG</w:t>
      </w:r>
      <w:r w:rsidRPr="00194C62">
        <w:rPr>
          <w:rFonts w:ascii="BugisA" w:hAnsi="BugisA"/>
          <w:noProof/>
          <w:sz w:val="24"/>
          <w:szCs w:val="24"/>
          <w:lang w:val="id-ID"/>
        </w:rPr>
        <w:t>,</w:t>
      </w:r>
      <w:r w:rsidRPr="0030681C">
        <w:rPr>
          <w:rFonts w:ascii="BugisA" w:hAnsi="BugisA"/>
          <w:noProof/>
          <w:sz w:val="24"/>
          <w:szCs w:val="24"/>
          <w:lang w:val="id-ID"/>
        </w:rPr>
        <w:t xml:space="preserve"> yi edeap gg whEyu turu pnEsai bicrn ritu.</w:t>
      </w:r>
    </w:p>
    <w:p w:rsidR="00195867" w:rsidRPr="0030681C" w:rsidRDefault="00195867" w:rsidP="00195867">
      <w:pPr>
        <w:spacing w:line="240" w:lineRule="auto"/>
        <w:ind w:left="709" w:hanging="567"/>
        <w:jc w:val="both"/>
        <w:rPr>
          <w:rFonts w:ascii="Times New Roman" w:hAnsi="Times New Roman"/>
          <w:noProof/>
          <w:sz w:val="24"/>
          <w:szCs w:val="24"/>
          <w:lang w:val="id-ID"/>
        </w:rPr>
      </w:pPr>
      <w:r>
        <w:rPr>
          <w:rFonts w:ascii="BugisA" w:hAnsi="BugisA"/>
          <w:noProof/>
          <w:sz w:val="24"/>
          <w:szCs w:val="24"/>
          <w:lang w:val="id-ID"/>
        </w:rPr>
        <w:t xml:space="preserve">     </w:t>
      </w:r>
      <w:r w:rsidRPr="00990A78">
        <w:rPr>
          <w:rFonts w:ascii="BugisA" w:hAnsi="BugisA"/>
          <w:noProof/>
          <w:sz w:val="24"/>
          <w:szCs w:val="24"/>
          <w:lang w:val="id-ID"/>
        </w:rPr>
        <w:t>n</w:t>
      </w:r>
      <w:r>
        <w:rPr>
          <w:rFonts w:ascii="BugisA" w:hAnsi="BugisA"/>
          <w:noProof/>
          <w:sz w:val="24"/>
          <w:szCs w:val="24"/>
          <w:lang w:val="id-ID"/>
        </w:rPr>
        <w:t>ainpni [nsE pu</w:t>
      </w:r>
      <w:r w:rsidRPr="00990A78">
        <w:rPr>
          <w:rFonts w:ascii="BugisA" w:hAnsi="BugisA"/>
          <w:noProof/>
          <w:sz w:val="24"/>
          <w:szCs w:val="24"/>
          <w:lang w:val="id-ID"/>
        </w:rPr>
        <w:t>a</w:t>
      </w:r>
      <w:r w:rsidRPr="0030681C">
        <w:rPr>
          <w:rFonts w:ascii="BugisA" w:hAnsi="BugisA"/>
          <w:noProof/>
          <w:sz w:val="24"/>
          <w:szCs w:val="24"/>
          <w:lang w:val="id-ID"/>
        </w:rPr>
        <w:t xml:space="preserve"> altal] nerko aEKn pur muasmturusi pEtuaiwi rimuswrmu</w:t>
      </w:r>
      <w:r w:rsidRPr="00F50D44">
        <w:rPr>
          <w:rFonts w:ascii="Cambria" w:hAnsi="Cambria"/>
          <w:noProof/>
          <w:sz w:val="24"/>
          <w:szCs w:val="24"/>
          <w:lang w:val="id-ID"/>
        </w:rPr>
        <w:t>,</w:t>
      </w:r>
      <w:r w:rsidRPr="0030681C">
        <w:rPr>
          <w:rFonts w:ascii="Cambria" w:hAnsi="Cambria"/>
          <w:noProof/>
          <w:sz w:val="24"/>
          <w:szCs w:val="24"/>
          <w:lang w:val="id-ID"/>
        </w:rPr>
        <w:t xml:space="preserve"> </w:t>
      </w:r>
      <w:r w:rsidRPr="0030681C">
        <w:rPr>
          <w:rFonts w:ascii="BugisA" w:hAnsi="BugisA"/>
          <w:noProof/>
          <w:sz w:val="24"/>
          <w:szCs w:val="24"/>
          <w:lang w:val="id-ID"/>
        </w:rPr>
        <w:t>ptEruni pdupai apE</w:t>
      </w:r>
      <w:r>
        <w:rPr>
          <w:rFonts w:ascii="BugisA" w:hAnsi="BugisA"/>
          <w:noProof/>
          <w:sz w:val="24"/>
          <w:szCs w:val="24"/>
          <w:lang w:val="id-ID"/>
        </w:rPr>
        <w:t>tumu nmuaepsonGi ritu lao ri p</w:t>
      </w:r>
      <w:r w:rsidRPr="006177BB">
        <w:rPr>
          <w:rFonts w:ascii="BugisA" w:hAnsi="BugisA"/>
          <w:noProof/>
          <w:sz w:val="24"/>
          <w:szCs w:val="24"/>
          <w:lang w:val="id-ID"/>
        </w:rPr>
        <w:t xml:space="preserve">ua </w:t>
      </w:r>
      <w:r>
        <w:rPr>
          <w:rFonts w:ascii="BugisA" w:hAnsi="BugisA"/>
          <w:noProof/>
          <w:sz w:val="24"/>
          <w:szCs w:val="24"/>
          <w:lang w:val="id-ID"/>
        </w:rPr>
        <w:t>altal, nmjEpu puw altal np</w:t>
      </w:r>
      <w:r w:rsidRPr="00F50D44">
        <w:rPr>
          <w:rFonts w:ascii="BugisA" w:hAnsi="BugisA"/>
          <w:noProof/>
          <w:sz w:val="24"/>
          <w:szCs w:val="24"/>
          <w:lang w:val="id-ID"/>
        </w:rPr>
        <w:t>o</w:t>
      </w:r>
      <w:r w:rsidRPr="0030681C">
        <w:rPr>
          <w:rFonts w:ascii="BugisA" w:hAnsi="BugisA"/>
          <w:noProof/>
          <w:sz w:val="24"/>
          <w:szCs w:val="24"/>
          <w:lang w:val="id-ID"/>
        </w:rPr>
        <w:t xml:space="preserve">jiwi sinin tau mbuw epsonea riaeln puw </w:t>
      </w:r>
      <w:r w:rsidRPr="006177BB">
        <w:rPr>
          <w:rFonts w:ascii="BugisA" w:hAnsi="BugisA"/>
          <w:noProof/>
          <w:sz w:val="24"/>
          <w:szCs w:val="24"/>
          <w:lang w:val="id-ID"/>
        </w:rPr>
        <w:t>al tal</w:t>
      </w:r>
      <w:r>
        <w:rPr>
          <w:rFonts w:ascii="BugisA" w:hAnsi="BugisA"/>
          <w:noProof/>
          <w:sz w:val="24"/>
          <w:szCs w:val="24"/>
          <w:lang w:val="id-ID"/>
        </w:rPr>
        <w:t xml:space="preserve"> ag ntiro</w:t>
      </w:r>
      <w:r w:rsidRPr="00F50D44">
        <w:rPr>
          <w:rFonts w:ascii="BugisA" w:hAnsi="BugisA"/>
          <w:noProof/>
          <w:sz w:val="24"/>
          <w:szCs w:val="24"/>
          <w:lang w:val="id-ID"/>
        </w:rPr>
        <w:t>a</w:t>
      </w:r>
      <w:r w:rsidRPr="0030681C">
        <w:rPr>
          <w:rFonts w:ascii="BugisA" w:hAnsi="BugisA"/>
          <w:noProof/>
          <w:sz w:val="24"/>
          <w:szCs w:val="24"/>
          <w:lang w:val="id-ID"/>
        </w:rPr>
        <w:t>ni mEnRo lao rinpu medecGEeG mEnRo rilinon nEniy riagmn. mkEdai nbit risaisn hedsEn:</w:t>
      </w:r>
      <w:r w:rsidRPr="0030681C">
        <w:rPr>
          <w:rFonts w:ascii="Times New Roman" w:hAnsi="Times New Roman"/>
          <w:noProof/>
          <w:sz w:val="24"/>
          <w:szCs w:val="24"/>
          <w:lang w:val="id-ID"/>
        </w:rPr>
        <w:t xml:space="preserve"> </w:t>
      </w:r>
    </w:p>
    <w:p w:rsidR="00195867" w:rsidRPr="0030681C" w:rsidRDefault="00195867" w:rsidP="00195867">
      <w:pPr>
        <w:spacing w:line="240" w:lineRule="auto"/>
        <w:ind w:left="3447" w:hanging="567"/>
        <w:jc w:val="both"/>
        <w:rPr>
          <w:rFonts w:ascii="Times New Roman" w:hAnsi="Times New Roman"/>
          <w:noProof/>
          <w:sz w:val="24"/>
          <w:szCs w:val="24"/>
          <w:lang w:val="id-ID"/>
        </w:rPr>
      </w:pPr>
      <w:r w:rsidRPr="0030681C">
        <w:rPr>
          <w:rFonts w:ascii="Times New Roman" w:hAnsi="Times New Roman" w:cs="Traditional Arabic"/>
          <w:noProof/>
          <w:sz w:val="36"/>
          <w:szCs w:val="36"/>
          <w:rtl/>
          <w:lang w:val="id-ID" w:bidi="ar-AE"/>
        </w:rPr>
        <w:t>مَا تَشَاوَرَقَوْمٌ قَطَّ إِلَّا هُدُوا لَا رشَدِ أَمْرِهِمْ</w:t>
      </w:r>
    </w:p>
    <w:p w:rsidR="00195867" w:rsidRPr="0030681C" w:rsidRDefault="00195867" w:rsidP="00195867">
      <w:pPr>
        <w:spacing w:line="240" w:lineRule="auto"/>
        <w:ind w:left="709" w:hanging="425"/>
        <w:jc w:val="both"/>
        <w:rPr>
          <w:rFonts w:ascii="BugisA" w:hAnsi="BugisA"/>
          <w:noProof/>
          <w:sz w:val="24"/>
          <w:szCs w:val="24"/>
          <w:lang w:val="id-ID"/>
        </w:rPr>
      </w:pPr>
      <w:r w:rsidRPr="0030681C">
        <w:rPr>
          <w:rFonts w:ascii="Times New Roman" w:hAnsi="Times New Roman"/>
          <w:noProof/>
          <w:sz w:val="24"/>
          <w:szCs w:val="24"/>
          <w:lang w:val="id-ID"/>
        </w:rPr>
        <w:t xml:space="preserve">       </w:t>
      </w:r>
      <w:r>
        <w:rPr>
          <w:rFonts w:ascii="BugisA" w:hAnsi="BugisA"/>
          <w:noProof/>
          <w:sz w:val="24"/>
          <w:szCs w:val="24"/>
          <w:lang w:val="id-ID"/>
        </w:rPr>
        <w:t>bEtu</w:t>
      </w:r>
      <w:r>
        <w:rPr>
          <w:rFonts w:ascii="BugisA" w:hAnsi="BugisA"/>
          <w:noProof/>
          <w:sz w:val="24"/>
          <w:szCs w:val="24"/>
          <w:lang w:val="en-GB"/>
        </w:rPr>
        <w:t>w</w:t>
      </w:r>
      <w:r>
        <w:rPr>
          <w:rFonts w:ascii="BugisA" w:hAnsi="BugisA"/>
          <w:noProof/>
          <w:sz w:val="24"/>
          <w:szCs w:val="24"/>
          <w:lang w:val="id-ID"/>
        </w:rPr>
        <w:t>n: ed</w:t>
      </w:r>
      <w:r w:rsidRPr="0030681C">
        <w:rPr>
          <w:rFonts w:ascii="BugisA" w:hAnsi="BugisA"/>
          <w:noProof/>
          <w:sz w:val="24"/>
          <w:szCs w:val="24"/>
          <w:lang w:val="id-ID"/>
        </w:rPr>
        <w:t>nmuswr esauwea ww sGdin ritiro</w:t>
      </w:r>
      <w:r>
        <w:rPr>
          <w:rFonts w:ascii="BugisA" w:hAnsi="BugisA"/>
          <w:noProof/>
          <w:sz w:val="24"/>
          <w:szCs w:val="24"/>
          <w:lang w:val="id-ID"/>
        </w:rPr>
        <w:t>w</w:t>
      </w:r>
      <w:r w:rsidRPr="0030681C">
        <w:rPr>
          <w:rFonts w:ascii="BugisA" w:hAnsi="BugisA"/>
          <w:noProof/>
          <w:sz w:val="24"/>
          <w:szCs w:val="24"/>
          <w:lang w:val="id-ID"/>
        </w:rPr>
        <w:t>muwi lao rigau kmin ttiroaeG.</w:t>
      </w:r>
      <w:r w:rsidRPr="0030681C">
        <w:rPr>
          <w:rStyle w:val="FootnoteReference"/>
          <w:noProof/>
          <w:lang w:val="id-ID"/>
        </w:rPr>
        <w:footnoteReference w:id="102"/>
      </w:r>
    </w:p>
    <w:p w:rsidR="00195867" w:rsidRPr="0030681C" w:rsidRDefault="00195867" w:rsidP="00195867">
      <w:pPr>
        <w:spacing w:line="240" w:lineRule="auto"/>
        <w:ind w:left="567" w:hanging="567"/>
        <w:jc w:val="both"/>
        <w:rPr>
          <w:rFonts w:ascii="Times New Roman" w:hAnsi="Times New Roman"/>
          <w:i/>
          <w:noProof/>
          <w:sz w:val="24"/>
          <w:szCs w:val="24"/>
          <w:lang w:val="id-ID"/>
        </w:rPr>
      </w:pPr>
    </w:p>
    <w:p w:rsidR="00195867" w:rsidRPr="0030681C" w:rsidRDefault="00195867" w:rsidP="00195867">
      <w:pPr>
        <w:spacing w:line="240" w:lineRule="auto"/>
        <w:ind w:left="567" w:hanging="567"/>
        <w:jc w:val="both"/>
        <w:rPr>
          <w:rFonts w:ascii="Times New Roman" w:hAnsi="Times New Roman"/>
          <w:i/>
          <w:noProof/>
          <w:sz w:val="24"/>
          <w:szCs w:val="24"/>
          <w:lang w:val="id-ID"/>
        </w:rPr>
      </w:pPr>
      <w:r w:rsidRPr="0030681C">
        <w:rPr>
          <w:rFonts w:ascii="Times New Roman" w:hAnsi="Times New Roman"/>
          <w:i/>
          <w:noProof/>
          <w:sz w:val="24"/>
          <w:szCs w:val="24"/>
          <w:lang w:val="id-ID"/>
        </w:rPr>
        <w:t>Transliterasi:</w:t>
      </w:r>
    </w:p>
    <w:p w:rsidR="00195867" w:rsidRPr="0030681C" w:rsidRDefault="00195867" w:rsidP="00195867">
      <w:pPr>
        <w:spacing w:line="240" w:lineRule="auto"/>
        <w:ind w:left="709" w:hanging="567"/>
        <w:jc w:val="both"/>
        <w:rPr>
          <w:rFonts w:ascii="Times New Roman" w:hAnsi="Times New Roman"/>
          <w:i/>
          <w:noProof/>
          <w:sz w:val="24"/>
          <w:szCs w:val="24"/>
          <w:lang w:val="id-ID"/>
        </w:rPr>
      </w:pPr>
      <w:r w:rsidRPr="0030681C">
        <w:rPr>
          <w:rFonts w:ascii="Times New Roman" w:hAnsi="Times New Roman"/>
          <w:i/>
          <w:noProof/>
          <w:sz w:val="24"/>
          <w:szCs w:val="24"/>
          <w:lang w:val="id-ID"/>
        </w:rPr>
        <w:t xml:space="preserve">          Nasaba pammase simata matami puang allah ta’ala iya napaturungge riati malêbbimu namapaccing emuhammadê namumalêmma akkaleng namumagêssing ampe risininna sahabamu, gangkanna sitinajano macai sitinajano mannoko nênniya sitinajano matêrrê ada-ada riwêttu pada nasalainna onronna tau pura muwerengge parenta. Ajana êngka salaiwi onronna. Namajêppu tongeng sisenggi puang allah ta’ala rinapauwammu </w:t>
      </w:r>
      <w:r w:rsidRPr="0030681C">
        <w:rPr>
          <w:rFonts w:ascii="Times New Roman" w:hAnsi="Times New Roman"/>
          <w:i/>
          <w:noProof/>
          <w:sz w:val="24"/>
          <w:szCs w:val="24"/>
          <w:lang w:val="id-ID"/>
        </w:rPr>
        <w:lastRenderedPageBreak/>
        <w:t>rilalênna akorangge makkedae. “Wa innaka la’ala khulukin adzim” (majeppu iko emuhammaddê massêko ri ampe ampe masorro lêbbie na maraja) nasêng puang allah ta’ala makkêdae: benneng êngkaeko tau makassara pangkaukeng, malêsso ada-ada risahabamu, majêppu pada makkaêddêkênggi pole risêddemu pada nasisala salaiko sahabamu nabenneng pada nasalaiko sahabamu mattêntuni dena mullei tiroanggi mênnanro lao rilalêng malêmpue. Jaji amaupêkênggi mênanro riatassalanna riewatoi mênnanro musawarah riurusan—urusang atuotuong rilinoe.</w:t>
      </w:r>
    </w:p>
    <w:p w:rsidR="00195867" w:rsidRPr="0030681C" w:rsidRDefault="00195867" w:rsidP="00195867">
      <w:pPr>
        <w:spacing w:line="240" w:lineRule="auto"/>
        <w:ind w:left="709" w:hanging="567"/>
        <w:jc w:val="both"/>
        <w:rPr>
          <w:rFonts w:ascii="Times New Roman" w:hAnsi="Times New Roman"/>
          <w:i/>
          <w:noProof/>
          <w:sz w:val="24"/>
          <w:szCs w:val="24"/>
          <w:lang w:val="id-ID"/>
        </w:rPr>
      </w:pPr>
      <w:r w:rsidRPr="0030681C">
        <w:rPr>
          <w:rFonts w:ascii="Times New Roman" w:hAnsi="Times New Roman"/>
          <w:i/>
          <w:noProof/>
          <w:sz w:val="24"/>
          <w:szCs w:val="24"/>
          <w:lang w:val="id-ID"/>
        </w:rPr>
        <w:t xml:space="preserve">         Aga naêngkana nabitta saw mewai musawarah tau egae pole riummasêllengge nalêbbi lêbbiniha tau naissêngge mappunnai tangga’ patuju, naewai musawarah sahaba’na ritungkê-tungkê gau pêntingge iya deepa gaga wahêyu turun pannêssai bicaranna ritu.</w:t>
      </w:r>
    </w:p>
    <w:p w:rsidR="00195867" w:rsidRPr="0030681C" w:rsidRDefault="00195867" w:rsidP="00195867">
      <w:pPr>
        <w:spacing w:line="240" w:lineRule="auto"/>
        <w:ind w:left="709" w:hanging="567"/>
        <w:jc w:val="both"/>
        <w:rPr>
          <w:rFonts w:ascii="Times New Roman" w:hAnsi="Times New Roman"/>
          <w:i/>
          <w:noProof/>
          <w:sz w:val="24"/>
          <w:szCs w:val="24"/>
          <w:lang w:val="id-ID"/>
        </w:rPr>
      </w:pPr>
      <w:r w:rsidRPr="0030681C">
        <w:rPr>
          <w:rFonts w:ascii="Times New Roman" w:hAnsi="Times New Roman"/>
          <w:i/>
          <w:noProof/>
          <w:sz w:val="24"/>
          <w:szCs w:val="24"/>
          <w:lang w:val="id-ID"/>
        </w:rPr>
        <w:t xml:space="preserve">         Nainappani (nasêng puang allah ta’ala ) narekko êngkana pura muassamaturusi pêttuiwi  rimusawaramu pattêrruni padduppai apêttummu namuappesonanggi ritu lao ripuang allah ta’ala namajeppu puang allah ta’ala na pojiwi sininna tau mabuwa personae rialena  puang allah ta’ala  aga matiroanni mênnanro lao rinapumadecegêngge mennanro rilinona nenniya riagamana makke’dai nabitta saw risaisanna</w:t>
      </w:r>
      <w:r>
        <w:rPr>
          <w:rFonts w:ascii="Times New Roman" w:hAnsi="Times New Roman"/>
          <w:i/>
          <w:noProof/>
          <w:sz w:val="24"/>
          <w:szCs w:val="24"/>
          <w:lang w:val="id-ID"/>
        </w:rPr>
        <w:t xml:space="preserve"> hadd</w:t>
      </w:r>
      <w:r w:rsidRPr="00B30792">
        <w:rPr>
          <w:rFonts w:ascii="Times New Roman" w:hAnsi="Times New Roman"/>
          <w:i/>
          <w:noProof/>
          <w:sz w:val="24"/>
          <w:szCs w:val="24"/>
          <w:lang w:val="id-ID"/>
        </w:rPr>
        <w:t>e</w:t>
      </w:r>
      <w:r w:rsidRPr="0030681C">
        <w:rPr>
          <w:rFonts w:ascii="Times New Roman" w:hAnsi="Times New Roman"/>
          <w:i/>
          <w:noProof/>
          <w:sz w:val="24"/>
          <w:szCs w:val="24"/>
          <w:lang w:val="id-ID"/>
        </w:rPr>
        <w:t>sêna: matasawaru qaumun qattan illa hudu li arsadil amrihim.</w:t>
      </w:r>
    </w:p>
    <w:p w:rsidR="00195867" w:rsidRPr="0030681C" w:rsidRDefault="00195867" w:rsidP="00195867">
      <w:pPr>
        <w:spacing w:line="240" w:lineRule="auto"/>
        <w:ind w:left="709" w:hanging="567"/>
        <w:jc w:val="both"/>
        <w:rPr>
          <w:rFonts w:ascii="Times New Roman" w:hAnsi="Times New Roman"/>
          <w:i/>
          <w:noProof/>
          <w:sz w:val="24"/>
          <w:szCs w:val="24"/>
          <w:lang w:val="id-ID"/>
        </w:rPr>
      </w:pPr>
      <w:r w:rsidRPr="0030681C">
        <w:rPr>
          <w:rFonts w:ascii="Times New Roman" w:hAnsi="Times New Roman"/>
          <w:i/>
          <w:noProof/>
          <w:sz w:val="24"/>
          <w:szCs w:val="24"/>
          <w:lang w:val="id-ID"/>
        </w:rPr>
        <w:t xml:space="preserve">         Bettuanna: denamusawara seuwae wawan sanggadinna ritiroang muwi lao rigau kaminang tatiroangge.</w:t>
      </w:r>
    </w:p>
    <w:p w:rsidR="00195867" w:rsidRPr="0030681C" w:rsidRDefault="00195867" w:rsidP="00195867">
      <w:pPr>
        <w:spacing w:line="240" w:lineRule="auto"/>
        <w:ind w:left="567" w:hanging="567"/>
        <w:jc w:val="both"/>
        <w:rPr>
          <w:rFonts w:ascii="Times New Roman" w:hAnsi="Times New Roman"/>
          <w:noProof/>
          <w:sz w:val="24"/>
          <w:szCs w:val="24"/>
          <w:lang w:val="id-ID"/>
        </w:rPr>
      </w:pPr>
      <w:r w:rsidRPr="0030681C">
        <w:rPr>
          <w:rFonts w:ascii="Times New Roman" w:hAnsi="Times New Roman"/>
          <w:noProof/>
          <w:sz w:val="24"/>
          <w:szCs w:val="24"/>
          <w:lang w:val="id-ID"/>
        </w:rPr>
        <w:t>Artinya:</w:t>
      </w:r>
    </w:p>
    <w:p w:rsidR="00195867" w:rsidRPr="0030681C" w:rsidRDefault="00195867" w:rsidP="00195867">
      <w:pPr>
        <w:spacing w:line="240" w:lineRule="auto"/>
        <w:ind w:left="567" w:hanging="567"/>
        <w:jc w:val="both"/>
        <w:rPr>
          <w:rFonts w:ascii="Times New Roman" w:hAnsi="Times New Roman"/>
          <w:noProof/>
          <w:sz w:val="24"/>
          <w:szCs w:val="24"/>
          <w:lang w:val="id-ID"/>
        </w:rPr>
      </w:pPr>
      <w:r w:rsidRPr="0030681C">
        <w:rPr>
          <w:rFonts w:ascii="Times New Roman" w:hAnsi="Times New Roman"/>
          <w:noProof/>
          <w:sz w:val="24"/>
          <w:szCs w:val="24"/>
          <w:lang w:val="id-ID"/>
        </w:rPr>
        <w:t xml:space="preserve">          Karena rahmat dan ridho dari Allah swt yang diturunkan di</w:t>
      </w:r>
      <w:r>
        <w:rPr>
          <w:rFonts w:ascii="Times New Roman" w:hAnsi="Times New Roman"/>
          <w:noProof/>
          <w:sz w:val="24"/>
          <w:szCs w:val="24"/>
          <w:lang w:val="id-ID"/>
        </w:rPr>
        <w:t xml:space="preserve"> </w:t>
      </w:r>
      <w:r w:rsidRPr="0030681C">
        <w:rPr>
          <w:rFonts w:ascii="Times New Roman" w:hAnsi="Times New Roman"/>
          <w:noProof/>
          <w:sz w:val="24"/>
          <w:szCs w:val="24"/>
          <w:lang w:val="id-ID"/>
        </w:rPr>
        <w:t>dalam hati yang paling suci yaa Muhammad sehingga mudah berfikir dan bagus perlakuan di sisi-sisi sahabatmu, sehingga kamu dapat mengontrol amarahmu dan mengontrol kata-kata pada waktu sebelum meninggalkan tempat orang-orang yang sudah kamu perintahkan. Jangan ada yang meninggalkan tempatnya karena sesungguhnya yakinlah terhadap Allah swt. sebagaimana Allah sampaikan kepadamu didalam al-Qur'an yang berkata: Sesungguhnya engkau (Muhammad) berada di atas budi pekerti yang agung. " Allah swt menyampaikan seandainya engkau adalah orang yang kasar dalam perilaku, keras dalam berkata pada sahabat mu, sesungguhnya mereka semua akan berdiri lalu mende</w:t>
      </w:r>
      <w:r>
        <w:rPr>
          <w:rFonts w:ascii="Times New Roman" w:hAnsi="Times New Roman"/>
          <w:noProof/>
          <w:sz w:val="24"/>
          <w:szCs w:val="24"/>
          <w:lang w:val="id-ID"/>
        </w:rPr>
        <w:t>katimu, mereka akan menyalahkan</w:t>
      </w:r>
      <w:r w:rsidRPr="0030681C">
        <w:rPr>
          <w:rFonts w:ascii="Times New Roman" w:hAnsi="Times New Roman"/>
          <w:noProof/>
          <w:sz w:val="24"/>
          <w:szCs w:val="24"/>
          <w:lang w:val="id-ID"/>
        </w:rPr>
        <w:t>mu. Seandainya mereka</w:t>
      </w:r>
      <w:r>
        <w:rPr>
          <w:rFonts w:ascii="Times New Roman" w:hAnsi="Times New Roman"/>
          <w:noProof/>
          <w:sz w:val="24"/>
          <w:szCs w:val="24"/>
          <w:lang w:val="id-ID"/>
        </w:rPr>
        <w:t xml:space="preserve"> menyalahkan dari para sahabat</w:t>
      </w:r>
      <w:r w:rsidRPr="0030681C">
        <w:rPr>
          <w:rFonts w:ascii="Times New Roman" w:hAnsi="Times New Roman"/>
          <w:noProof/>
          <w:sz w:val="24"/>
          <w:szCs w:val="24"/>
          <w:lang w:val="id-ID"/>
        </w:rPr>
        <w:t xml:space="preserve">mu maka pastilah kamu tidak akan mampu menunjukkan jalan yang benar, jadi beruntunglah sekalian terhadap kesalahan-kesalahan yang akan mendatangi mu dan hendaknya kamu meminta maaf, dan ajaklah mereka untuk bermusyawarah dalam setiap urusan-urusan duniawi. </w:t>
      </w:r>
    </w:p>
    <w:p w:rsidR="00195867" w:rsidRPr="0030681C" w:rsidRDefault="00195867" w:rsidP="00195867">
      <w:pPr>
        <w:spacing w:line="240" w:lineRule="auto"/>
        <w:ind w:left="567" w:hanging="567"/>
        <w:jc w:val="both"/>
        <w:rPr>
          <w:rFonts w:ascii="Times New Roman" w:hAnsi="Times New Roman"/>
          <w:noProof/>
          <w:sz w:val="24"/>
          <w:szCs w:val="24"/>
          <w:lang w:val="id-ID"/>
        </w:rPr>
      </w:pPr>
      <w:r w:rsidRPr="0030681C">
        <w:rPr>
          <w:rFonts w:ascii="Times New Roman" w:hAnsi="Times New Roman"/>
          <w:noProof/>
          <w:sz w:val="24"/>
          <w:szCs w:val="24"/>
          <w:lang w:val="id-ID"/>
        </w:rPr>
        <w:t xml:space="preserve">         Datanglah nabi Muhammad saw mengajak musyawarah kepada orang banyak dari golongan umat Islam mereka berlebih-lebihan yang memiliki pendapat yang baik sehingga di ajaklah para sahabat untuk bermusyawarah </w:t>
      </w:r>
      <w:r w:rsidRPr="0030681C">
        <w:rPr>
          <w:rFonts w:ascii="Times New Roman" w:hAnsi="Times New Roman"/>
          <w:noProof/>
          <w:sz w:val="24"/>
          <w:szCs w:val="24"/>
          <w:lang w:val="id-ID"/>
        </w:rPr>
        <w:lastRenderedPageBreak/>
        <w:t xml:space="preserve">pada setiap perbuatan penting yang belum ada wahyu yang </w:t>
      </w:r>
      <w:r>
        <w:rPr>
          <w:rFonts w:ascii="Times New Roman" w:hAnsi="Times New Roman"/>
          <w:noProof/>
          <w:sz w:val="24"/>
          <w:szCs w:val="24"/>
          <w:lang w:val="id-ID"/>
        </w:rPr>
        <w:t>turun sebagai penguat perkataan</w:t>
      </w:r>
      <w:r w:rsidRPr="0030681C">
        <w:rPr>
          <w:rFonts w:ascii="Times New Roman" w:hAnsi="Times New Roman"/>
          <w:noProof/>
          <w:sz w:val="24"/>
          <w:szCs w:val="24"/>
          <w:lang w:val="id-ID"/>
        </w:rPr>
        <w:t>mu.</w:t>
      </w:r>
    </w:p>
    <w:p w:rsidR="00195867" w:rsidRDefault="00195867" w:rsidP="00195867">
      <w:pPr>
        <w:spacing w:line="240" w:lineRule="auto"/>
        <w:ind w:left="567" w:hanging="567"/>
        <w:jc w:val="both"/>
        <w:rPr>
          <w:rFonts w:ascii="Times New Roman" w:hAnsi="Times New Roman"/>
          <w:noProof/>
          <w:sz w:val="24"/>
          <w:szCs w:val="24"/>
          <w:lang w:val="id-ID"/>
        </w:rPr>
      </w:pPr>
      <w:r w:rsidRPr="0030681C">
        <w:rPr>
          <w:rFonts w:ascii="Times New Roman" w:hAnsi="Times New Roman"/>
          <w:noProof/>
          <w:sz w:val="24"/>
          <w:szCs w:val="24"/>
          <w:lang w:val="id-ID"/>
        </w:rPr>
        <w:t xml:space="preserve">         Kemudian (Allah swt berkata): ketika ada kali</w:t>
      </w:r>
      <w:r>
        <w:rPr>
          <w:rFonts w:ascii="Times New Roman" w:hAnsi="Times New Roman"/>
          <w:noProof/>
          <w:sz w:val="24"/>
          <w:szCs w:val="24"/>
          <w:lang w:val="id-ID"/>
        </w:rPr>
        <w:t>an sudah sepakati maka putuskan</w:t>
      </w:r>
      <w:r w:rsidRPr="0030681C">
        <w:rPr>
          <w:rFonts w:ascii="Times New Roman" w:hAnsi="Times New Roman"/>
          <w:noProof/>
          <w:sz w:val="24"/>
          <w:szCs w:val="24"/>
          <w:lang w:val="id-ID"/>
        </w:rPr>
        <w:t>lah di</w:t>
      </w:r>
      <w:r>
        <w:rPr>
          <w:rFonts w:ascii="Times New Roman" w:hAnsi="Times New Roman"/>
          <w:noProof/>
          <w:sz w:val="24"/>
          <w:szCs w:val="24"/>
          <w:lang w:val="id-ID"/>
        </w:rPr>
        <w:t xml:space="preserve"> dalam musyawarah itu teruskan</w:t>
      </w:r>
      <w:r w:rsidRPr="0030681C">
        <w:rPr>
          <w:rFonts w:ascii="Times New Roman" w:hAnsi="Times New Roman"/>
          <w:noProof/>
          <w:sz w:val="24"/>
          <w:szCs w:val="24"/>
          <w:lang w:val="id-ID"/>
        </w:rPr>
        <w:t>lah apa yang telah kamu putuskan sehingga kalian mengagungkan Allah swt, karena sesungguhnya Allah swt mencintai semua orang yang mengagungkan nya maka akan di tunjukkan jalan</w:t>
      </w:r>
      <w:r>
        <w:rPr>
          <w:rFonts w:ascii="Times New Roman" w:hAnsi="Times New Roman"/>
          <w:noProof/>
          <w:sz w:val="24"/>
          <w:szCs w:val="24"/>
          <w:lang w:val="id-ID"/>
        </w:rPr>
        <w:t xml:space="preserve"> di dalam agama</w:t>
      </w:r>
      <w:r w:rsidRPr="0030681C">
        <w:rPr>
          <w:rFonts w:ascii="Times New Roman" w:hAnsi="Times New Roman"/>
          <w:noProof/>
          <w:sz w:val="24"/>
          <w:szCs w:val="24"/>
          <w:lang w:val="id-ID"/>
        </w:rPr>
        <w:t>nya, Rasulullah s</w:t>
      </w:r>
      <w:r>
        <w:rPr>
          <w:rFonts w:ascii="Times New Roman" w:hAnsi="Times New Roman"/>
          <w:noProof/>
          <w:sz w:val="24"/>
          <w:szCs w:val="24"/>
          <w:lang w:val="id-ID"/>
        </w:rPr>
        <w:t>aw bersabda dalam sebuah hadist</w:t>
      </w:r>
      <w:r w:rsidRPr="0030681C">
        <w:rPr>
          <w:rFonts w:ascii="Times New Roman" w:hAnsi="Times New Roman"/>
          <w:noProof/>
          <w:sz w:val="24"/>
          <w:szCs w:val="24"/>
          <w:lang w:val="id-ID"/>
        </w:rPr>
        <w:t>nya. Yang artinya: tidaklah mereka bermusyawarah kecuali ditunjukkan kepada perbuatan yang paling jelas.</w:t>
      </w:r>
    </w:p>
    <w:p w:rsidR="00195867" w:rsidRPr="0030681C" w:rsidRDefault="00195867" w:rsidP="00195867">
      <w:pPr>
        <w:spacing w:after="0" w:line="480" w:lineRule="auto"/>
        <w:ind w:firstLine="567"/>
        <w:jc w:val="both"/>
        <w:rPr>
          <w:rFonts w:ascii="Times New Roman" w:hAnsi="Times New Roman"/>
          <w:noProof/>
          <w:sz w:val="24"/>
          <w:szCs w:val="24"/>
          <w:lang w:val="id-ID"/>
        </w:rPr>
      </w:pPr>
      <w:r w:rsidRPr="0030681C">
        <w:rPr>
          <w:rFonts w:ascii="Times New Roman" w:hAnsi="Times New Roman"/>
          <w:noProof/>
          <w:sz w:val="24"/>
          <w:szCs w:val="24"/>
          <w:lang w:val="id-ID"/>
        </w:rPr>
        <w:t xml:space="preserve">Menganalisa nilai-nilai politik dalam tafsir </w:t>
      </w:r>
      <w:r w:rsidRPr="00364099">
        <w:rPr>
          <w:rFonts w:ascii="Times New Roman" w:hAnsi="Times New Roman"/>
          <w:noProof/>
          <w:sz w:val="24"/>
          <w:szCs w:val="24"/>
          <w:lang w:val="id-ID"/>
        </w:rPr>
        <w:t>al-Munir</w:t>
      </w:r>
      <w:r w:rsidRPr="0030681C">
        <w:rPr>
          <w:rFonts w:ascii="Times New Roman" w:hAnsi="Times New Roman"/>
          <w:noProof/>
          <w:sz w:val="24"/>
          <w:szCs w:val="24"/>
          <w:lang w:val="id-ID"/>
        </w:rPr>
        <w:t xml:space="preserve"> karya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membutuhkan penjelasan dari beberapa mufassir lain baik itu sejalan ataupun bertentangan dengan pemikiran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Berikut beberapa penafsiran yang penulis sertakan baik yang sepemikiran ataupun bertentangan penafsiran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diantaranya dalam </w:t>
      </w:r>
      <w:r w:rsidRPr="00F8092E">
        <w:rPr>
          <w:rFonts w:ascii="Times New Roman" w:hAnsi="Times New Roman"/>
          <w:noProof/>
          <w:sz w:val="24"/>
          <w:szCs w:val="24"/>
          <w:lang w:val="id-ID"/>
        </w:rPr>
        <w:t>Tafsir</w:t>
      </w:r>
      <w:r w:rsidRPr="00784E25">
        <w:rPr>
          <w:rFonts w:ascii="Times New Roman" w:hAnsi="Times New Roman"/>
          <w:i/>
          <w:iCs/>
          <w:noProof/>
          <w:sz w:val="24"/>
          <w:szCs w:val="24"/>
          <w:lang w:val="id-ID"/>
        </w:rPr>
        <w:t xml:space="preserve"> Ibn Katsir</w:t>
      </w:r>
      <w:r w:rsidRPr="0030681C">
        <w:rPr>
          <w:rFonts w:ascii="Times New Roman" w:hAnsi="Times New Roman"/>
          <w:noProof/>
          <w:sz w:val="24"/>
          <w:szCs w:val="24"/>
          <w:lang w:val="id-ID"/>
        </w:rPr>
        <w:t xml:space="preserve"> Allah swt berfirman seraya berbicara kepada Rasul</w:t>
      </w:r>
      <w:r>
        <w:rPr>
          <w:rFonts w:ascii="Times New Roman" w:hAnsi="Times New Roman"/>
          <w:noProof/>
          <w:sz w:val="24"/>
          <w:szCs w:val="24"/>
          <w:lang w:val="id-ID"/>
        </w:rPr>
        <w:t>-</w:t>
      </w:r>
      <w:r w:rsidRPr="0030681C">
        <w:rPr>
          <w:rFonts w:ascii="Times New Roman" w:hAnsi="Times New Roman"/>
          <w:noProof/>
          <w:sz w:val="24"/>
          <w:szCs w:val="24"/>
          <w:lang w:val="id-ID"/>
        </w:rPr>
        <w:t>Nya dan menambahkan atas dirinya dan orang-orang yang mukmin dalam apa yang telah mengendap dalam hatinya terhadap umatnya yang me</w:t>
      </w:r>
      <w:r>
        <w:rPr>
          <w:rFonts w:ascii="Times New Roman" w:hAnsi="Times New Roman"/>
          <w:noProof/>
          <w:sz w:val="24"/>
          <w:szCs w:val="24"/>
          <w:lang w:val="id-ID"/>
        </w:rPr>
        <w:t>ngikuti perintahnya, yang menin</w:t>
      </w:r>
      <w:r>
        <w:rPr>
          <w:rFonts w:ascii="Times New Roman" w:hAnsi="Times New Roman"/>
          <w:noProof/>
          <w:sz w:val="24"/>
          <w:szCs w:val="24"/>
          <w:lang w:val="en-GB"/>
        </w:rPr>
        <w:t>g</w:t>
      </w:r>
      <w:r>
        <w:rPr>
          <w:rFonts w:ascii="Times New Roman" w:hAnsi="Times New Roman"/>
          <w:noProof/>
          <w:sz w:val="24"/>
          <w:szCs w:val="24"/>
          <w:lang w:val="id-ID"/>
        </w:rPr>
        <w:t xml:space="preserve">galkan larangannya, dan </w:t>
      </w:r>
      <w:r>
        <w:rPr>
          <w:rFonts w:ascii="Times New Roman" w:hAnsi="Times New Roman"/>
          <w:noProof/>
          <w:sz w:val="24"/>
          <w:szCs w:val="24"/>
          <w:lang w:val="en-GB"/>
        </w:rPr>
        <w:t>d</w:t>
      </w:r>
      <w:r w:rsidRPr="0030681C">
        <w:rPr>
          <w:rFonts w:ascii="Times New Roman" w:hAnsi="Times New Roman"/>
          <w:noProof/>
          <w:sz w:val="24"/>
          <w:szCs w:val="24"/>
          <w:lang w:val="id-ID"/>
        </w:rPr>
        <w:t>ia memberikan kata-kata yang lembut kepada mereka: (Maka disebabkan rahmat dari Allah-lah kamu berlaku lemah lembut terhadap mereka) yaitu hal apa yang membuat kamu bersikap lembut kepada mereka, kalau bukan karena rahmat Allah terhadapmu dan mereka.</w:t>
      </w:r>
    </w:p>
    <w:p w:rsidR="00195867" w:rsidRPr="0030681C" w:rsidRDefault="00195867" w:rsidP="00195867">
      <w:pPr>
        <w:pStyle w:val="ListParagraph"/>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Qatadah berkata terkait firmanNya </w:t>
      </w:r>
      <w:r w:rsidRPr="0030681C">
        <w:rPr>
          <w:rFonts w:ascii="Times New Roman" w:hAnsi="Times New Roman" w:cs="LPMQ Isep Misbah"/>
          <w:noProof/>
          <w:rtl/>
          <w:lang w:val="id-ID"/>
        </w:rPr>
        <w:t>فَبِمَا رَحْمَةٍ مِّنَ اللّٰهِ لِنْتَ لَهُمْ</w:t>
      </w:r>
      <w:r w:rsidRPr="0030681C">
        <w:rPr>
          <w:rFonts w:ascii="Times New Roman" w:hAnsi="Times New Roman"/>
          <w:noProof/>
          <w:sz w:val="24"/>
          <w:szCs w:val="24"/>
          <w:lang w:val="id-ID"/>
        </w:rPr>
        <w:t xml:space="preserve"> (Maka disebabkan rahmat dari Allah-lah kamu berlaku lemah lembut terhadap mereka) yaitu bahwa karena rahmat Allahlah yang membuat kamu bersikap lembut kepada mereka. Hasan Al-Bashri berkata: “Ini adalah akhlak nabi Muhammad saw yang diutus oleh Allah dengan hal itu”.</w:t>
      </w:r>
    </w:p>
    <w:p w:rsidR="00195867" w:rsidRPr="0030681C" w:rsidRDefault="00195867" w:rsidP="00195867">
      <w:pPr>
        <w:pStyle w:val="ListParagraph"/>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 xml:space="preserve">Kemudian Allah swt berfirman: (Sekiranya kamu bersikap keras lagi berhati kasar, tentulah mereka menjauhkan diri dari sekelilingmu) Maksud dari kata bersikap keras di sini adalah kata-kata yang kasar, sesuai dengan firmaan </w:t>
      </w:r>
      <w:r w:rsidRPr="0030681C">
        <w:rPr>
          <w:rFonts w:ascii="Times New Roman" w:hAnsi="Times New Roman"/>
          <w:noProof/>
          <w:sz w:val="24"/>
          <w:szCs w:val="24"/>
          <w:lang w:val="id-ID"/>
        </w:rPr>
        <w:lastRenderedPageBreak/>
        <w:t>setelahNya (lagi berhati kasar) yaitu jika ucapanmu kasar, maka hatimu akan keras keras terhadap mereka dan mereka akan menjauh darimu dan meninggalkanmu. Akan tetapi Allah telah mengumpulkan mereka di sekitarmu, dan menjadikanmu lembut terhadap mereka untuk meneguhkan hati mereka, sebagaimana yang dikatakan oleh Abdullah bin Amr bahwa dia melihat sifat Rasulullah saw dalam kitab-kitab terdahulu: bahwa dia bukanlah orang yang kasar, keras, berbuat gaduh di pasar-pasar, dan membalas kejahatan dengan kejahatan, tetapi dia akan memaafkan.</w:t>
      </w:r>
      <w:r>
        <w:rPr>
          <w:rStyle w:val="FootnoteReference"/>
          <w:rFonts w:ascii="Times New Roman" w:hAnsi="Times New Roman"/>
          <w:noProof/>
          <w:sz w:val="24"/>
          <w:szCs w:val="24"/>
          <w:lang w:val="id-ID"/>
        </w:rPr>
        <w:footnoteReference w:id="103"/>
      </w:r>
    </w:p>
    <w:p w:rsidR="00195867" w:rsidRDefault="00195867" w:rsidP="00195867">
      <w:pPr>
        <w:pStyle w:val="ListParagraph"/>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Allah swt berfirman:</w:t>
      </w:r>
      <w:r w:rsidRPr="0030681C">
        <w:rPr>
          <w:rFonts w:ascii="Times New Roman" w:hAnsi="Times New Roman" w:cs="LPMQ Isep Misbah"/>
          <w:noProof/>
          <w:sz w:val="24"/>
          <w:szCs w:val="28"/>
          <w:rtl/>
          <w:lang w:val="id-ID"/>
        </w:rPr>
        <w:t xml:space="preserve"> </w:t>
      </w:r>
      <w:r w:rsidRPr="0030681C">
        <w:rPr>
          <w:rFonts w:ascii="Times New Roman" w:hAnsi="Times New Roman" w:cs="LPMQ Isep Misbah"/>
          <w:noProof/>
          <w:rtl/>
          <w:lang w:val="id-ID"/>
        </w:rPr>
        <w:t>فَاعْفُ عَنْهُمْ وَاسْتَغْفِرْ لَهُمْ وَشَاوِرْهُمْ فِى الْاَمْرِ</w:t>
      </w:r>
      <w:r w:rsidRPr="0030681C">
        <w:rPr>
          <w:rFonts w:ascii="Times New Roman" w:hAnsi="Times New Roman"/>
          <w:noProof/>
          <w:lang w:val="id-ID"/>
        </w:rPr>
        <w:t xml:space="preserve"> </w:t>
      </w:r>
      <w:r w:rsidRPr="0030681C">
        <w:rPr>
          <w:rFonts w:ascii="Times New Roman" w:hAnsi="Times New Roman"/>
          <w:noProof/>
          <w:sz w:val="24"/>
          <w:szCs w:val="24"/>
          <w:lang w:val="id-ID"/>
        </w:rPr>
        <w:t xml:space="preserve">(Karena itu maafkanlah mereka, mohonkanlah ampun bagi mereka, dan bermusyawaratlah dengan mereka dalam urusan itu) Demikian juga Rasulullah saw biasa bermusyawarah dengan para sahabatnya dalam suatu urusan, ketika beliau berbicara dengan lembut untuk memberi ketenangan hati mereka, sehingga mereka lebih tekun dalam melakukan apa yang akan mereka lakukan. Sebagaimana ketika Rasulullah saw bermusyawarah dengan mereka terkait pergi ke suatu tempat Mereka berkata, “Ya Rasulullah, Seandainya engkau menghadapkan kami ke lautan ini, kami akan mengikutimu. Jika engkau berjalan dengan kami menuju telaga yang dalam, maka kami akan mengikutimu, Kami tidak akan mengatakan sesuatu yang dikatakan oleh kaum nabi Musa kepadanya: “Pergilah kamu dan Tuhanmu, lalu berperanglah. Kami akan menunggu di sini.” Tetapi kami akan berkata, “Pergilah, kami akan bersamamu, dan berada di sebelah depan, kanan, dan kirimu”. Rasulullah saw juga bermusyawarah dengan mereka terkait tempat untuk tinggal, sehingga dia menyarankan kepada Mundzir bin Amr Al-Mu’taq untuk mati dengan maju menghadang musuh. Rasulullah saw juga bermusyawarah dengan mereka terkait perang Uhud apakah mereka akan menunggu di Madinah atau keluar melawan musuh. Mayoritas mereka menyarankan untuk keluar menghadapi musuh, dan Rasulullah saw bermusyawarah dengan mereka terkait peperangan dan urusan lainnya. Firman Allah swt: </w:t>
      </w:r>
      <w:r w:rsidRPr="0030681C">
        <w:rPr>
          <w:rFonts w:ascii="Times New Roman" w:hAnsi="Times New Roman" w:cs="LPMQ Isep Misbah"/>
          <w:noProof/>
          <w:rtl/>
          <w:lang w:val="id-ID"/>
        </w:rPr>
        <w:t>فَاِذَا عَزَمْتَ فَتَوَكَّلْ عَلَى اللّٰهِ</w:t>
      </w:r>
      <w:r w:rsidRPr="0030681C">
        <w:rPr>
          <w:rFonts w:ascii="Times New Roman" w:hAnsi="Times New Roman"/>
          <w:noProof/>
          <w:sz w:val="24"/>
          <w:szCs w:val="24"/>
          <w:lang w:val="id-ID"/>
        </w:rPr>
        <w:t xml:space="preserve"> (Kemudian apabila kamu telah membulatkan tekad, maka bertawakkallah kepada Allah) yaitu </w:t>
      </w:r>
      <w:r w:rsidRPr="0030681C">
        <w:rPr>
          <w:rFonts w:ascii="Times New Roman" w:hAnsi="Times New Roman"/>
          <w:noProof/>
          <w:sz w:val="24"/>
          <w:szCs w:val="24"/>
          <w:lang w:val="id-ID"/>
        </w:rPr>
        <w:lastRenderedPageBreak/>
        <w:t xml:space="preserve">ketika kamu bermusyawarah dalam suatu perkara dan membulatkan tekad atas perkara itu, maka bertawakallah kepada Allah dalam hal itu. </w:t>
      </w:r>
      <w:r w:rsidRPr="0030681C">
        <w:rPr>
          <w:rFonts w:ascii="Times New Roman" w:hAnsi="Times New Roman" w:cs="LPMQ Isep Misbah"/>
          <w:noProof/>
          <w:rtl/>
          <w:lang w:val="id-ID"/>
        </w:rPr>
        <w:t>اِنَّ اللّٰهَ يُحِبُّ الْمُتَوَكِّلِيْنَ</w:t>
      </w:r>
      <w:r w:rsidRPr="0030681C">
        <w:rPr>
          <w:rFonts w:ascii="Times New Roman" w:hAnsi="Times New Roman"/>
          <w:noProof/>
          <w:sz w:val="24"/>
          <w:szCs w:val="24"/>
          <w:lang w:val="id-ID"/>
        </w:rPr>
        <w:t xml:space="preserve"> (Sesungguhnya Allah menyukai orang-orang yang bertawakkal kepadaNya) Firman Allah (Jika Allah menolong kamu, maka tak </w:t>
      </w:r>
      <w:r>
        <w:rPr>
          <w:rFonts w:ascii="Times New Roman" w:hAnsi="Times New Roman"/>
          <w:noProof/>
          <w:sz w:val="24"/>
          <w:szCs w:val="24"/>
          <w:lang w:val="id-ID"/>
        </w:rPr>
        <w:t>ada</w:t>
      </w:r>
      <w:r w:rsidRPr="0030681C">
        <w:rPr>
          <w:rFonts w:ascii="Times New Roman" w:hAnsi="Times New Roman"/>
          <w:noProof/>
          <w:sz w:val="24"/>
          <w:szCs w:val="24"/>
          <w:lang w:val="id-ID"/>
        </w:rPr>
        <w:t xml:space="preserve"> orang yang dapat mengalahkan kamu; jika Allah membiarkan kamu (tidak memberi pertolongan), maka siapakah gerangan yang dapat menolong kamu (selain) dari Allah sesudah itu? Karena itu hendaklah kepada Allah saja orang-orang mukmin bertawakkal.</w:t>
      </w:r>
      <w:r w:rsidRPr="0030681C">
        <w:rPr>
          <w:rStyle w:val="FootnoteReference"/>
          <w:noProof/>
          <w:lang w:val="id-ID"/>
        </w:rPr>
        <w:footnoteReference w:id="104"/>
      </w:r>
      <w:r w:rsidRPr="0030681C">
        <w:rPr>
          <w:rFonts w:ascii="Times New Roman" w:hAnsi="Times New Roman"/>
          <w:noProof/>
          <w:sz w:val="24"/>
          <w:szCs w:val="24"/>
          <w:lang w:val="id-ID"/>
        </w:rPr>
        <w:t xml:space="preserve"> Ibn Katsir dalam tafsirnya memaparkan bahwa ayat ini menunjukkan pentingnya kelembutan dan kasih sayang dalam kepemimpinan. Dia mencatat bagaimana Nabi Muhammad saw adalah contoh terbaik dari seorang pemimpin yang berbudi pekerti luhur dan memiliki sifat lembut, yang membuat uma</w:t>
      </w:r>
      <w:r>
        <w:rPr>
          <w:rFonts w:ascii="Times New Roman" w:hAnsi="Times New Roman"/>
          <w:noProof/>
          <w:sz w:val="24"/>
          <w:szCs w:val="24"/>
          <w:lang w:val="id-ID"/>
        </w:rPr>
        <w:t xml:space="preserve">t mau mengikuti dan mencintainya. </w:t>
      </w:r>
      <w:r w:rsidRPr="0030681C">
        <w:rPr>
          <w:rFonts w:ascii="Times New Roman" w:hAnsi="Times New Roman"/>
          <w:noProof/>
          <w:sz w:val="24"/>
          <w:szCs w:val="24"/>
          <w:lang w:val="id-ID"/>
        </w:rPr>
        <w:t>Ini sejalan dengan klaim AGH.</w:t>
      </w:r>
      <w:r w:rsidRPr="00B30792">
        <w:rPr>
          <w:rFonts w:ascii="Times New Roman" w:hAnsi="Times New Roman"/>
          <w:noProof/>
          <w:sz w:val="24"/>
          <w:szCs w:val="24"/>
          <w:lang w:val="id-ID"/>
        </w:rPr>
        <w:t xml:space="preserve"> </w:t>
      </w:r>
      <w:r w:rsidRPr="0030681C">
        <w:rPr>
          <w:rFonts w:ascii="Times New Roman" w:hAnsi="Times New Roman"/>
          <w:noProof/>
          <w:sz w:val="24"/>
          <w:szCs w:val="24"/>
          <w:lang w:val="id-ID"/>
        </w:rPr>
        <w:t>Daud Ismail bahwa pemimpin harus bersikap lembut kepada pengikutnya.</w:t>
      </w:r>
      <w:r>
        <w:rPr>
          <w:rFonts w:ascii="Times New Roman" w:hAnsi="Times New Roman"/>
          <w:noProof/>
          <w:sz w:val="24"/>
          <w:szCs w:val="24"/>
          <w:lang w:val="id-ID"/>
        </w:rPr>
        <w:t xml:space="preserve"> Berbeda dengan pen</w:t>
      </w:r>
      <w:r w:rsidRPr="005623E1">
        <w:rPr>
          <w:rFonts w:ascii="Times New Roman" w:hAnsi="Times New Roman"/>
          <w:noProof/>
          <w:sz w:val="24"/>
          <w:szCs w:val="24"/>
          <w:lang w:val="id-ID"/>
        </w:rPr>
        <w:t>af</w:t>
      </w:r>
      <w:r w:rsidRPr="0030681C">
        <w:rPr>
          <w:rFonts w:ascii="Times New Roman" w:hAnsi="Times New Roman"/>
          <w:noProof/>
          <w:sz w:val="24"/>
          <w:szCs w:val="24"/>
          <w:lang w:val="id-ID"/>
        </w:rPr>
        <w:t xml:space="preserve">siran </w:t>
      </w:r>
      <w:r w:rsidRPr="004F12C4">
        <w:rPr>
          <w:rFonts w:ascii="Times New Roman" w:hAnsi="Times New Roman"/>
          <w:noProof/>
          <w:sz w:val="24"/>
          <w:szCs w:val="24"/>
          <w:lang w:val="id-ID"/>
        </w:rPr>
        <w:t>Tafsir</w:t>
      </w:r>
      <w:r w:rsidRPr="00B30792">
        <w:rPr>
          <w:rFonts w:ascii="Times New Roman" w:hAnsi="Times New Roman"/>
          <w:i/>
          <w:iCs/>
          <w:noProof/>
          <w:sz w:val="24"/>
          <w:szCs w:val="24"/>
          <w:lang w:val="id-ID"/>
        </w:rPr>
        <w:t xml:space="preserve"> </w:t>
      </w:r>
      <w:r>
        <w:rPr>
          <w:rFonts w:ascii="Times New Roman" w:hAnsi="Times New Roman"/>
          <w:i/>
          <w:iCs/>
          <w:noProof/>
          <w:sz w:val="24"/>
          <w:szCs w:val="24"/>
          <w:lang w:val="id-ID"/>
        </w:rPr>
        <w:t>F</w:t>
      </w:r>
      <w:r w:rsidRPr="00A3239E">
        <w:rPr>
          <w:rFonts w:ascii="Times New Roman" w:hAnsi="Times New Roman"/>
          <w:i/>
          <w:iCs/>
          <w:noProof/>
          <w:sz w:val="24"/>
          <w:szCs w:val="24"/>
          <w:lang w:val="id-ID"/>
        </w:rPr>
        <w:t>ī</w:t>
      </w:r>
      <w:r>
        <w:rPr>
          <w:rFonts w:ascii="Times New Roman" w:hAnsi="Times New Roman"/>
          <w:i/>
          <w:iCs/>
          <w:noProof/>
          <w:sz w:val="24"/>
          <w:szCs w:val="24"/>
          <w:lang w:val="id-ID"/>
        </w:rPr>
        <w:t xml:space="preserve"> Zhilal al-Qur'</w:t>
      </w:r>
      <w:r w:rsidRPr="00A3239E">
        <w:rPr>
          <w:rFonts w:ascii="Times New Roman" w:hAnsi="Times New Roman"/>
          <w:i/>
          <w:iCs/>
          <w:noProof/>
          <w:sz w:val="24"/>
          <w:szCs w:val="24"/>
          <w:lang w:val="id-ID"/>
        </w:rPr>
        <w:t>ā</w:t>
      </w:r>
      <w:r w:rsidRPr="00B30792">
        <w:rPr>
          <w:rFonts w:ascii="Times New Roman" w:hAnsi="Times New Roman"/>
          <w:i/>
          <w:iCs/>
          <w:noProof/>
          <w:sz w:val="24"/>
          <w:szCs w:val="24"/>
          <w:lang w:val="id-ID"/>
        </w:rPr>
        <w:t>n</w:t>
      </w:r>
      <w:r w:rsidRPr="0030681C">
        <w:rPr>
          <w:rFonts w:ascii="Times New Roman" w:hAnsi="Times New Roman"/>
          <w:noProof/>
          <w:sz w:val="24"/>
          <w:szCs w:val="24"/>
          <w:lang w:val="id-ID"/>
        </w:rPr>
        <w:t xml:space="preserve"> karya Sayyid Qutb, seorang ulama dan pemikir Islam yang terkenal, memberikan penafsiran yang mendalam untuk QS. Ali Imran/3:159 dalam karyanya "</w:t>
      </w:r>
      <w:r w:rsidRPr="00B30792">
        <w:rPr>
          <w:rFonts w:ascii="Times New Roman" w:hAnsi="Times New Roman"/>
          <w:i/>
          <w:iCs/>
          <w:noProof/>
          <w:sz w:val="24"/>
          <w:szCs w:val="24"/>
          <w:lang w:val="id-ID"/>
        </w:rPr>
        <w:t>Fi Zhilal al-Qur'an"</w:t>
      </w:r>
      <w:r w:rsidRPr="0030681C">
        <w:rPr>
          <w:rFonts w:ascii="Times New Roman" w:hAnsi="Times New Roman"/>
          <w:noProof/>
          <w:sz w:val="24"/>
          <w:szCs w:val="24"/>
          <w:lang w:val="id-ID"/>
        </w:rPr>
        <w:t>. Berikut adalah penjelasan mengenai ayat tersebut menurut Sayyid Qut</w:t>
      </w:r>
      <w:r>
        <w:rPr>
          <w:rFonts w:ascii="Times New Roman" w:hAnsi="Times New Roman"/>
          <w:noProof/>
          <w:sz w:val="24"/>
          <w:szCs w:val="24"/>
          <w:lang w:val="id-ID"/>
        </w:rPr>
        <w:t>ub:</w:t>
      </w:r>
      <w:r w:rsidRPr="003C5999">
        <w:rPr>
          <w:rFonts w:ascii="Times New Roman" w:hAnsi="Times New Roman"/>
          <w:noProof/>
          <w:sz w:val="24"/>
          <w:szCs w:val="24"/>
          <w:lang w:val="id-ID"/>
        </w:rPr>
        <w:t xml:space="preserve"> </w:t>
      </w:r>
      <w:r w:rsidRPr="0030681C">
        <w:rPr>
          <w:rFonts w:ascii="Times New Roman" w:hAnsi="Times New Roman"/>
          <w:noProof/>
          <w:sz w:val="24"/>
          <w:szCs w:val="24"/>
          <w:lang w:val="id-ID"/>
        </w:rPr>
        <w:t>Kelembutan dan Rahmat (</w:t>
      </w:r>
      <w:r w:rsidRPr="0030681C">
        <w:rPr>
          <w:rFonts w:ascii="Times New Roman" w:hAnsi="Times New Roman" w:cs="LPMQ Isep Misbah"/>
          <w:noProof/>
          <w:rtl/>
          <w:lang w:val="id-ID"/>
        </w:rPr>
        <w:t>فَبِمَا رَحْمَةٍ مِّنَ اللّٰهِ لِنْتَ لَهُمْ</w:t>
      </w:r>
      <w:r w:rsidRPr="0030681C">
        <w:rPr>
          <w:rFonts w:ascii="Times New Roman" w:hAnsi="Times New Roman"/>
          <w:noProof/>
          <w:sz w:val="24"/>
          <w:szCs w:val="24"/>
          <w:lang w:val="id-ID"/>
        </w:rPr>
        <w:t>)</w:t>
      </w:r>
      <w:r w:rsidRPr="003C5999">
        <w:rPr>
          <w:rFonts w:ascii="Times New Roman" w:hAnsi="Times New Roman"/>
          <w:noProof/>
          <w:sz w:val="24"/>
          <w:szCs w:val="24"/>
          <w:lang w:val="id-ID"/>
        </w:rPr>
        <w:t xml:space="preserve"> </w:t>
      </w:r>
      <w:r w:rsidRPr="0030681C">
        <w:rPr>
          <w:rFonts w:ascii="Times New Roman" w:hAnsi="Times New Roman"/>
          <w:noProof/>
          <w:sz w:val="24"/>
          <w:szCs w:val="24"/>
          <w:lang w:val="id-ID"/>
        </w:rPr>
        <w:t>Sayyid Qutub menekankan ba</w:t>
      </w:r>
      <w:r>
        <w:rPr>
          <w:rFonts w:ascii="Times New Roman" w:hAnsi="Times New Roman"/>
          <w:noProof/>
          <w:sz w:val="24"/>
          <w:szCs w:val="24"/>
          <w:lang w:val="id-ID"/>
        </w:rPr>
        <w:t xml:space="preserve">hwa kelembutan Nabi Muhammad </w:t>
      </w:r>
      <w:r w:rsidRPr="00784E25">
        <w:rPr>
          <w:rFonts w:ascii="Times New Roman" w:hAnsi="Times New Roman"/>
          <w:noProof/>
          <w:sz w:val="24"/>
          <w:szCs w:val="24"/>
          <w:lang w:val="id-ID"/>
        </w:rPr>
        <w:t>saw</w:t>
      </w:r>
      <w:r w:rsidRPr="0030681C">
        <w:rPr>
          <w:rFonts w:ascii="Times New Roman" w:hAnsi="Times New Roman"/>
          <w:noProof/>
          <w:sz w:val="24"/>
          <w:szCs w:val="24"/>
          <w:lang w:val="id-ID"/>
        </w:rPr>
        <w:t xml:space="preserve"> kepada umatnya adalah manifestasi dari rahmat Allah. Kelembutan ini penting dalam konteks kepemimpinan karena akan membawa orang-orang kepada kebaikan dan keinginan untuk mengikuti ajaran yang dibawa.</w:t>
      </w:r>
      <w:r>
        <w:rPr>
          <w:rFonts w:ascii="Times New Roman" w:hAnsi="Times New Roman"/>
          <w:noProof/>
          <w:sz w:val="24"/>
          <w:szCs w:val="24"/>
          <w:lang w:val="en-GB"/>
        </w:rPr>
        <w:t xml:space="preserve"> </w:t>
      </w:r>
      <w:r w:rsidRPr="0030681C">
        <w:rPr>
          <w:rFonts w:ascii="Times New Roman" w:hAnsi="Times New Roman"/>
          <w:noProof/>
          <w:sz w:val="24"/>
          <w:szCs w:val="24"/>
          <w:lang w:val="id-ID"/>
        </w:rPr>
        <w:t>Sikap kasar dan dampaknya (</w:t>
      </w:r>
      <w:r w:rsidRPr="0030681C">
        <w:rPr>
          <w:rFonts w:ascii="Times New Roman" w:hAnsi="Times New Roman" w:cs="LPMQ Isep Misbah"/>
          <w:noProof/>
          <w:rtl/>
          <w:lang w:val="id-ID"/>
        </w:rPr>
        <w:t>وَلَوْ كُنْتَ فَظًّا غَلِيْظَ الْقَلْبِ</w:t>
      </w:r>
      <w:r w:rsidRPr="0030681C">
        <w:rPr>
          <w:rFonts w:ascii="Times New Roman" w:hAnsi="Times New Roman"/>
          <w:noProof/>
          <w:sz w:val="24"/>
          <w:szCs w:val="24"/>
          <w:lang w:val="id-ID"/>
        </w:rPr>
        <w:t>)</w:t>
      </w:r>
      <w:r>
        <w:rPr>
          <w:rFonts w:ascii="Times New Roman" w:hAnsi="Times New Roman"/>
          <w:noProof/>
          <w:sz w:val="24"/>
          <w:szCs w:val="24"/>
          <w:lang w:val="en-GB"/>
        </w:rPr>
        <w:t xml:space="preserve"> </w:t>
      </w:r>
      <w:r w:rsidRPr="0030681C">
        <w:rPr>
          <w:rFonts w:ascii="Times New Roman" w:hAnsi="Times New Roman"/>
          <w:noProof/>
          <w:sz w:val="24"/>
          <w:szCs w:val="24"/>
          <w:lang w:val="id-ID"/>
        </w:rPr>
        <w:t>Dalam penafsirannya, Sayyid Qutub menjelaskan bahwa jika Nabi bersikap kasar dan keras hati, umatnya pasti akan menjauh dan tidak mau mendengarnya. Kasar dalam bersikap dapat menghancurkan hubungan dan kepercayaan yang telah dibangun antara pemimpin dan masyarakat.</w:t>
      </w:r>
      <w:r>
        <w:rPr>
          <w:rFonts w:ascii="Times New Roman" w:hAnsi="Times New Roman"/>
          <w:noProof/>
          <w:sz w:val="24"/>
          <w:szCs w:val="24"/>
          <w:lang w:val="en-GB"/>
        </w:rPr>
        <w:t xml:space="preserve"> </w:t>
      </w:r>
      <w:r w:rsidRPr="0030681C">
        <w:rPr>
          <w:rFonts w:ascii="Times New Roman" w:hAnsi="Times New Roman"/>
          <w:noProof/>
          <w:sz w:val="24"/>
          <w:szCs w:val="24"/>
          <w:lang w:val="id-ID"/>
        </w:rPr>
        <w:t>Konsep pemaafan (</w:t>
      </w:r>
      <w:r w:rsidRPr="0030681C">
        <w:rPr>
          <w:rFonts w:ascii="Times New Roman" w:hAnsi="Times New Roman" w:cs="LPMQ Isep Misbah"/>
          <w:noProof/>
          <w:rtl/>
          <w:lang w:val="id-ID"/>
        </w:rPr>
        <w:t>فَاعْفُ عَنْهُمْ</w:t>
      </w:r>
      <w:r w:rsidRPr="0030681C">
        <w:rPr>
          <w:rFonts w:ascii="Times New Roman" w:hAnsi="Times New Roman"/>
          <w:noProof/>
          <w:sz w:val="24"/>
          <w:szCs w:val="24"/>
          <w:lang w:val="id-ID"/>
        </w:rPr>
        <w:t>)</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Menyediakan kesempatan untuk memaafkan kesalahan adalah aspek penting dalam kepemimpinan. Sayyid Qutub menekankan bahwa pemaafan dari seorang pemimpin dapat menciptakan suasana yang baik dan meredakan </w:t>
      </w:r>
      <w:r w:rsidRPr="0030681C">
        <w:rPr>
          <w:rFonts w:ascii="Times New Roman" w:hAnsi="Times New Roman"/>
          <w:noProof/>
          <w:sz w:val="24"/>
          <w:szCs w:val="24"/>
          <w:lang w:val="id-ID"/>
        </w:rPr>
        <w:lastRenderedPageBreak/>
        <w:t>ketegangan. Ini menunjukkan betapa pentingnya hubungan dalam sebuah komunitas.</w:t>
      </w:r>
      <w:r w:rsidRPr="00473382">
        <w:rPr>
          <w:rFonts w:ascii="Times New Roman" w:hAnsi="Times New Roman"/>
          <w:noProof/>
          <w:sz w:val="24"/>
          <w:szCs w:val="24"/>
          <w:lang w:val="id-ID"/>
        </w:rPr>
        <w:t xml:space="preserve"> </w:t>
      </w:r>
    </w:p>
    <w:p w:rsidR="00195867" w:rsidRPr="0030681C" w:rsidRDefault="00195867" w:rsidP="00195867">
      <w:pPr>
        <w:pStyle w:val="ListParagraph"/>
        <w:ind w:left="0" w:firstLine="709"/>
        <w:jc w:val="both"/>
        <w:rPr>
          <w:rFonts w:ascii="Times New Roman" w:hAnsi="Times New Roman"/>
          <w:noProof/>
          <w:sz w:val="24"/>
          <w:szCs w:val="24"/>
          <w:lang w:val="id-ID"/>
        </w:rPr>
      </w:pPr>
      <w:r w:rsidRPr="0030681C">
        <w:rPr>
          <w:rFonts w:ascii="Times New Roman" w:hAnsi="Times New Roman"/>
          <w:noProof/>
          <w:sz w:val="24"/>
          <w:szCs w:val="24"/>
          <w:lang w:val="id-ID"/>
        </w:rPr>
        <w:t>Musyawarah dalam pengambilan keputusan (</w:t>
      </w:r>
      <w:r w:rsidRPr="0030681C">
        <w:rPr>
          <w:rFonts w:ascii="Times New Roman" w:hAnsi="Times New Roman" w:cs="LPMQ Isep Misbah"/>
          <w:noProof/>
          <w:rtl/>
          <w:lang w:val="id-ID"/>
        </w:rPr>
        <w:t>وَشَاوِرْهُمْ فِى الْاَمْر</w:t>
      </w:r>
      <w:r w:rsidRPr="0030681C">
        <w:rPr>
          <w:rFonts w:ascii="Times New Roman" w:hAnsi="Times New Roman"/>
          <w:noProof/>
          <w:sz w:val="24"/>
          <w:szCs w:val="24"/>
          <w:lang w:val="id-ID"/>
        </w:rPr>
        <w:t>)</w:t>
      </w:r>
      <w:r w:rsidRPr="00473382">
        <w:rPr>
          <w:rFonts w:ascii="Times New Roman" w:hAnsi="Times New Roman"/>
          <w:noProof/>
          <w:sz w:val="24"/>
          <w:szCs w:val="24"/>
          <w:lang w:val="id-ID"/>
        </w:rPr>
        <w:t xml:space="preserve"> </w:t>
      </w:r>
      <w:r w:rsidRPr="0030681C">
        <w:rPr>
          <w:rFonts w:ascii="Times New Roman" w:hAnsi="Times New Roman"/>
          <w:noProof/>
          <w:sz w:val="24"/>
          <w:szCs w:val="24"/>
          <w:lang w:val="id-ID"/>
        </w:rPr>
        <w:t>Sayyid Qutub juga menyoroti pentingnya musyawarah sebagai bagian dari keadilan sosial dalam pengambilan keputusan. Dengan melibatkan rakyat dalam musyawarah, pemimpin menunjukkan sikap terbuka, menghargai pendapat, serta menghindari keputusan yang sewenang-wenang. Pentingnya Tawakal (</w:t>
      </w:r>
      <w:r w:rsidRPr="0030681C">
        <w:rPr>
          <w:rFonts w:ascii="Times New Roman" w:hAnsi="Times New Roman" w:cs="LPMQ Isep Misbah"/>
          <w:noProof/>
          <w:rtl/>
          <w:lang w:val="id-ID"/>
        </w:rPr>
        <w:t>فَتَوَكَّلْ عَلَى اللّٰهِ</w:t>
      </w:r>
      <w:r w:rsidRPr="0030681C">
        <w:rPr>
          <w:rFonts w:ascii="Times New Roman" w:hAnsi="Times New Roman"/>
          <w:noProof/>
          <w:sz w:val="24"/>
          <w:szCs w:val="24"/>
          <w:lang w:val="id-ID"/>
        </w:rPr>
        <w:t>)</w:t>
      </w:r>
      <w:r w:rsidRPr="00351D05">
        <w:rPr>
          <w:rFonts w:ascii="Times New Roman" w:hAnsi="Times New Roman"/>
          <w:noProof/>
          <w:sz w:val="24"/>
          <w:szCs w:val="24"/>
          <w:lang w:val="id-ID"/>
        </w:rPr>
        <w:t xml:space="preserve"> </w:t>
      </w:r>
      <w:r w:rsidRPr="0030681C">
        <w:rPr>
          <w:rFonts w:ascii="Times New Roman" w:hAnsi="Times New Roman"/>
          <w:noProof/>
          <w:sz w:val="24"/>
          <w:szCs w:val="24"/>
          <w:lang w:val="id-ID"/>
        </w:rPr>
        <w:t>Setelah melakukan usaha dan musyawarah, pemimpin harus bert</w:t>
      </w:r>
      <w:r>
        <w:rPr>
          <w:rFonts w:ascii="Times New Roman" w:hAnsi="Times New Roman"/>
          <w:noProof/>
          <w:sz w:val="24"/>
          <w:szCs w:val="24"/>
          <w:lang w:val="id-ID"/>
        </w:rPr>
        <w:t>awakal kepada Allah. Tawakal di</w:t>
      </w:r>
      <w:r w:rsidRPr="0030681C">
        <w:rPr>
          <w:rFonts w:ascii="Times New Roman" w:hAnsi="Times New Roman"/>
          <w:noProof/>
          <w:sz w:val="24"/>
          <w:szCs w:val="24"/>
          <w:lang w:val="id-ID"/>
        </w:rPr>
        <w:t>sini berarti mengandalkan Allah setelah menjalankan semua usaha yang mungkin. Sayyid Qutub menggambarkan ini sebagai bentuk pengakuan bahwa segala hasil dari usaha tersebut adalah dalam kekuasaan dan kehendak Allah. Menunjukkan cinta Allah kepada orang yang bertawakal (</w:t>
      </w:r>
      <w:r w:rsidRPr="0030681C">
        <w:rPr>
          <w:rFonts w:ascii="Times New Roman" w:hAnsi="Times New Roman" w:cs="LPMQ Isep Misbah"/>
          <w:noProof/>
          <w:rtl/>
          <w:lang w:val="id-ID"/>
        </w:rPr>
        <w:t>اِنَّ اللّٰهَ يُحِبُّ الْمُتَوَكِّلِيْنَ</w:t>
      </w:r>
      <w:r w:rsidRPr="0030681C">
        <w:rPr>
          <w:rFonts w:ascii="Times New Roman" w:hAnsi="Times New Roman"/>
          <w:noProof/>
          <w:lang w:val="id-ID"/>
        </w:rPr>
        <w:t>)</w:t>
      </w:r>
      <w:r w:rsidRPr="00473382">
        <w:rPr>
          <w:rFonts w:ascii="Times New Roman" w:hAnsi="Times New Roman"/>
          <w:noProof/>
          <w:sz w:val="24"/>
          <w:szCs w:val="24"/>
          <w:lang w:val="id-ID"/>
        </w:rPr>
        <w:t xml:space="preserve"> </w:t>
      </w:r>
      <w:r w:rsidRPr="0030681C">
        <w:rPr>
          <w:rFonts w:ascii="Times New Roman" w:hAnsi="Times New Roman"/>
          <w:noProof/>
          <w:sz w:val="24"/>
          <w:szCs w:val="24"/>
          <w:lang w:val="id-ID"/>
        </w:rPr>
        <w:t>Sayyid Qutub mencatat bahwa ayat ini menyatakan bahwa Allah mencintai orang-orang yang bertawakal kepada-Nya. Ini menunjukkan bahwa orang yang berserah diri setelah berusaha dengan maksimal akan mendapatkan cinta dan dukungan Allah dalam segala urusan.</w:t>
      </w:r>
      <w:r w:rsidRPr="0030681C">
        <w:rPr>
          <w:rStyle w:val="FootnoteReference"/>
          <w:noProof/>
          <w:lang w:val="id-ID"/>
        </w:rPr>
        <w:footnoteReference w:id="105"/>
      </w:r>
    </w:p>
    <w:p w:rsidR="00195867" w:rsidRDefault="00195867" w:rsidP="00195867">
      <w:pPr>
        <w:pStyle w:val="ListParagraph"/>
        <w:spacing w:before="240" w:after="240"/>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Sehingga dapat disimpulkan bahwa pandangan Sayyid Qutub, QS. Āli Imrān/3:159 menggambarkan nilai-nilai etika dalam kepemimpinan yang meliputi kelembutan, pemaafan, musyawarah, dan tawakal kepada Allah. Hal ini memberikan panduan bagi para pemimpin untuk menciptakan hubungan yang baik dengan rakyat, menciptakan stabilitas sosial, dan menjalankan kepemimpinan yang berlandaskan kasih sayang dan keadilan. Ayat ini juga mengingatkan kita akan pentingnya karakter pemimpin yang dicintai oleh umat dan Allah, yang pada akhirnya akan menghasilkan masyarakat yang harmonis dan sejahtera. Sayyid Qutb menekankan aspek keutamaan moral dalam kepemimpinan. Dia mendukung bahwa Rasulullah saw menunjukkan sikap lembut dan penuh kasih sayang dalam kepemimpinannya, yang sangat mendesak bagi seorang pemimpin untuk dekat dengan masyarakatnya. Ini sejalan dengan pandangan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Daud Ismail mengenai pentingnya pemaafan dan kasih sayang dalam memimpin. Begitupun </w:t>
      </w:r>
      <w:r w:rsidRPr="0030681C">
        <w:rPr>
          <w:rFonts w:ascii="Times New Roman" w:hAnsi="Times New Roman"/>
          <w:noProof/>
          <w:sz w:val="24"/>
          <w:szCs w:val="24"/>
          <w:lang w:val="id-ID"/>
        </w:rPr>
        <w:lastRenderedPageBreak/>
        <w:t xml:space="preserve">dalam </w:t>
      </w:r>
      <w:r w:rsidRPr="00F8092E">
        <w:rPr>
          <w:rFonts w:ascii="Times New Roman" w:hAnsi="Times New Roman"/>
          <w:noProof/>
          <w:sz w:val="24"/>
          <w:szCs w:val="24"/>
          <w:lang w:val="id-ID"/>
        </w:rPr>
        <w:t>Tafsir</w:t>
      </w:r>
      <w:r w:rsidRPr="00784E25">
        <w:rPr>
          <w:rFonts w:ascii="Times New Roman" w:hAnsi="Times New Roman"/>
          <w:i/>
          <w:iCs/>
          <w:noProof/>
          <w:sz w:val="24"/>
          <w:szCs w:val="24"/>
          <w:lang w:val="id-ID"/>
        </w:rPr>
        <w:t xml:space="preserve"> al-Tabari</w:t>
      </w:r>
      <w:r w:rsidRPr="0030681C">
        <w:rPr>
          <w:rFonts w:ascii="Times New Roman" w:hAnsi="Times New Roman"/>
          <w:noProof/>
          <w:sz w:val="24"/>
          <w:szCs w:val="24"/>
          <w:lang w:val="id-ID"/>
        </w:rPr>
        <w:t xml:space="preserve"> dia menyoroti kelembutan dan kasih sayang dalam tindakan untuk melindungi umat. Tafsir </w:t>
      </w:r>
      <w:r w:rsidRPr="00F50D44">
        <w:rPr>
          <w:rFonts w:ascii="Times New Roman" w:hAnsi="Times New Roman"/>
          <w:i/>
          <w:iCs/>
          <w:noProof/>
          <w:sz w:val="24"/>
          <w:szCs w:val="24"/>
          <w:lang w:val="id-ID"/>
        </w:rPr>
        <w:t>al-Tabari</w:t>
      </w:r>
      <w:r w:rsidRPr="0030681C">
        <w:rPr>
          <w:rFonts w:ascii="Times New Roman" w:hAnsi="Times New Roman"/>
          <w:noProof/>
          <w:sz w:val="24"/>
          <w:szCs w:val="24"/>
          <w:lang w:val="id-ID"/>
        </w:rPr>
        <w:t xml:space="preserve"> merupakan salah satu karya tafsir klasik yang terkenal dan banyak dirujuk. Sayyid Abu Ja'far Muhammad ibn Jarir Al-Tabari dalam tafsirnya menyoroti berbagai aspek dari QS. Āli Imrān/3:159, Diantaranya:</w:t>
      </w:r>
      <w:r w:rsidRPr="00473382">
        <w:rPr>
          <w:rFonts w:ascii="Times New Roman" w:hAnsi="Times New Roman"/>
          <w:noProof/>
          <w:sz w:val="24"/>
          <w:szCs w:val="24"/>
          <w:lang w:val="id-ID"/>
        </w:rPr>
        <w:t xml:space="preserve"> </w:t>
      </w:r>
      <w:r w:rsidRPr="0030681C">
        <w:rPr>
          <w:rFonts w:ascii="Times New Roman" w:hAnsi="Times New Roman"/>
          <w:noProof/>
          <w:sz w:val="24"/>
          <w:szCs w:val="24"/>
          <w:lang w:val="id-ID"/>
        </w:rPr>
        <w:t>Kelembutan sebagai rahmat (</w:t>
      </w:r>
      <w:r w:rsidRPr="0030681C">
        <w:rPr>
          <w:rFonts w:ascii="Times New Roman" w:hAnsi="Times New Roman" w:cs="LPMQ Isep Misbah"/>
          <w:noProof/>
          <w:rtl/>
          <w:lang w:val="id-ID"/>
        </w:rPr>
        <w:t>فَبِمَا رَحْمَةٍ مِّنَ اللّٰهِ لِنْتَ لَهُمْ</w:t>
      </w:r>
      <w:r w:rsidRPr="0030681C">
        <w:rPr>
          <w:rFonts w:ascii="Times New Roman" w:hAnsi="Times New Roman"/>
          <w:noProof/>
          <w:sz w:val="24"/>
          <w:szCs w:val="24"/>
          <w:lang w:val="id-ID"/>
        </w:rPr>
        <w:t>)</w:t>
      </w:r>
      <w:r w:rsidRPr="00473382">
        <w:rPr>
          <w:rFonts w:ascii="Times New Roman" w:hAnsi="Times New Roman"/>
          <w:noProof/>
          <w:sz w:val="24"/>
          <w:szCs w:val="24"/>
          <w:lang w:val="id-ID"/>
        </w:rPr>
        <w:t xml:space="preserve"> </w:t>
      </w:r>
      <w:r w:rsidRPr="0030681C">
        <w:rPr>
          <w:rFonts w:ascii="Times New Roman" w:hAnsi="Times New Roman"/>
          <w:noProof/>
          <w:sz w:val="24"/>
          <w:szCs w:val="24"/>
          <w:lang w:val="id-ID"/>
        </w:rPr>
        <w:t>Al-Tabari memulai dengan menekankan bahwa kelembutan (linta) yang ditunjukkan oleh Nabi Muhammad saw adalah bagian dari rahmat Allah yang sangat berharga. Rahmat ini membuat Nabi dapat menarik perhatian dan hati umatnya dengan cara yang lembut dan penuh kasih.</w:t>
      </w:r>
      <w:r>
        <w:rPr>
          <w:rFonts w:ascii="Times New Roman" w:hAnsi="Times New Roman"/>
          <w:noProof/>
          <w:sz w:val="24"/>
          <w:szCs w:val="24"/>
          <w:lang w:val="en-GB"/>
        </w:rPr>
        <w:t xml:space="preserve"> </w:t>
      </w:r>
      <w:r w:rsidRPr="0030681C">
        <w:rPr>
          <w:rFonts w:ascii="Times New Roman" w:hAnsi="Times New Roman"/>
          <w:noProof/>
          <w:sz w:val="24"/>
          <w:szCs w:val="24"/>
          <w:lang w:val="id-ID"/>
        </w:rPr>
        <w:t>Akibat dari sikap kasar (</w:t>
      </w:r>
      <w:r w:rsidRPr="0030681C">
        <w:rPr>
          <w:rFonts w:ascii="Times New Roman" w:hAnsi="Times New Roman" w:cs="LPMQ Isep Misbah"/>
          <w:noProof/>
          <w:rtl/>
          <w:lang w:val="id-ID"/>
        </w:rPr>
        <w:t>وَلَوْ كُنْتَ فَظًّا غَلِيْظَ الْقَلْبِ</w:t>
      </w:r>
      <w:r w:rsidRPr="0030681C">
        <w:rPr>
          <w:rFonts w:ascii="Times New Roman" w:hAnsi="Times New Roman"/>
          <w:noProof/>
          <w:sz w:val="24"/>
          <w:szCs w:val="24"/>
          <w:lang w:val="id-ID"/>
        </w:rPr>
        <w:t>)</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Beliau melanjutkan dengan menjelaskan konsekuensi dari sikap </w:t>
      </w:r>
      <w:r>
        <w:rPr>
          <w:rFonts w:ascii="Times New Roman" w:hAnsi="Times New Roman"/>
          <w:noProof/>
          <w:sz w:val="24"/>
          <w:szCs w:val="24"/>
          <w:lang w:val="id-ID"/>
        </w:rPr>
        <w:t>yang kasar dan keras hati (fa</w:t>
      </w:r>
      <w:r>
        <w:rPr>
          <w:rFonts w:ascii="Times New Roman" w:hAnsi="Times New Roman"/>
          <w:noProof/>
          <w:sz w:val="24"/>
          <w:szCs w:val="24"/>
          <w:lang w:val="en-GB"/>
        </w:rPr>
        <w:t>zz</w:t>
      </w:r>
      <w:r w:rsidRPr="0030681C">
        <w:rPr>
          <w:rFonts w:ascii="Times New Roman" w:hAnsi="Times New Roman"/>
          <w:noProof/>
          <w:sz w:val="24"/>
          <w:szCs w:val="24"/>
          <w:lang w:val="id-ID"/>
        </w:rPr>
        <w:t>an) sebagai bentuk penegasan bahwa jika Nabi bersikap demikian, orang-orang pasti akan menjauh darinya. Kasar dalam perkataan dan tindakan dapat membuat pemimpin kehilangan dukungan dan rasa percaya dari masyarakat.</w:t>
      </w:r>
      <w:r>
        <w:rPr>
          <w:rFonts w:ascii="Times New Roman" w:hAnsi="Times New Roman"/>
          <w:noProof/>
          <w:sz w:val="24"/>
          <w:szCs w:val="24"/>
          <w:lang w:val="en-GB"/>
        </w:rPr>
        <w:t xml:space="preserve"> </w:t>
      </w:r>
      <w:r w:rsidRPr="0030681C">
        <w:rPr>
          <w:rFonts w:ascii="Times New Roman" w:hAnsi="Times New Roman"/>
          <w:noProof/>
          <w:sz w:val="24"/>
          <w:szCs w:val="24"/>
          <w:lang w:val="id-ID"/>
        </w:rPr>
        <w:t xml:space="preserve">Perintah untuk memaafkan </w:t>
      </w:r>
      <w:r w:rsidRPr="0030681C">
        <w:rPr>
          <w:rFonts w:ascii="Times New Roman" w:hAnsi="Times New Roman" w:cs="LPMQ Isep Misbah"/>
          <w:noProof/>
          <w:rtl/>
          <w:lang w:val="id-ID"/>
        </w:rPr>
        <w:t>(فَاعْفُ عَنْهُمْ)</w:t>
      </w:r>
      <w:r>
        <w:rPr>
          <w:rFonts w:ascii="Times New Roman" w:hAnsi="Times New Roman" w:cs="LPMQ Isep Misbah"/>
          <w:noProof/>
          <w:lang w:val="en-GB"/>
        </w:rPr>
        <w:t xml:space="preserve"> </w:t>
      </w:r>
      <w:r w:rsidRPr="0030681C">
        <w:rPr>
          <w:rFonts w:ascii="Times New Roman" w:hAnsi="Times New Roman"/>
          <w:noProof/>
          <w:sz w:val="24"/>
          <w:szCs w:val="24"/>
          <w:lang w:val="id-ID"/>
        </w:rPr>
        <w:t xml:space="preserve">Dalam penafsiran ini, terdapat penekanan pada pentingnya pemaafan (fa'fu 'anhum). </w:t>
      </w:r>
    </w:p>
    <w:p w:rsidR="00195867" w:rsidRPr="0030681C" w:rsidRDefault="00195867" w:rsidP="00195867">
      <w:pPr>
        <w:pStyle w:val="ListParagraph"/>
        <w:spacing w:before="240" w:after="240"/>
        <w:ind w:left="0" w:firstLine="720"/>
        <w:jc w:val="both"/>
        <w:rPr>
          <w:rFonts w:ascii="Times New Roman" w:hAnsi="Times New Roman"/>
          <w:noProof/>
          <w:sz w:val="24"/>
          <w:szCs w:val="24"/>
          <w:lang w:val="id-ID"/>
        </w:rPr>
      </w:pPr>
      <w:r w:rsidRPr="00784E25">
        <w:rPr>
          <w:rFonts w:ascii="Times New Roman" w:hAnsi="Times New Roman"/>
          <w:i/>
          <w:iCs/>
          <w:noProof/>
          <w:sz w:val="24"/>
          <w:szCs w:val="24"/>
          <w:lang w:val="id-ID"/>
        </w:rPr>
        <w:t>Al-Tabari</w:t>
      </w:r>
      <w:r w:rsidRPr="0030681C">
        <w:rPr>
          <w:rFonts w:ascii="Times New Roman" w:hAnsi="Times New Roman"/>
          <w:noProof/>
          <w:sz w:val="24"/>
          <w:szCs w:val="24"/>
          <w:lang w:val="id-ID"/>
        </w:rPr>
        <w:t xml:space="preserve"> menjelaskan bahwa ini adalah cara untuk menjaga ikatan dan keharmonisan dalam interaksi antara pemimpin dan umatnya. Sikap memaafkan memperlihatkan kedewasaan dan kebijaksanaan seorang pemimpin.</w:t>
      </w:r>
      <w:r w:rsidRPr="00473382">
        <w:rPr>
          <w:rFonts w:ascii="Times New Roman" w:hAnsi="Times New Roman"/>
          <w:noProof/>
          <w:sz w:val="24"/>
          <w:szCs w:val="24"/>
          <w:lang w:val="id-ID"/>
        </w:rPr>
        <w:t xml:space="preserve"> </w:t>
      </w:r>
      <w:r w:rsidRPr="0030681C">
        <w:rPr>
          <w:rFonts w:ascii="Times New Roman" w:hAnsi="Times New Roman"/>
          <w:noProof/>
          <w:sz w:val="24"/>
          <w:szCs w:val="24"/>
          <w:lang w:val="id-ID"/>
        </w:rPr>
        <w:t>Musyawarah adalah keberkahan (</w:t>
      </w:r>
      <w:r w:rsidRPr="0030681C">
        <w:rPr>
          <w:rFonts w:ascii="Times New Roman" w:hAnsi="Times New Roman" w:cs="LPMQ Isep Misbah"/>
          <w:noProof/>
          <w:rtl/>
          <w:lang w:val="id-ID"/>
        </w:rPr>
        <w:t>وَشَاوِرْهُمْ فِى الْاَمْر</w:t>
      </w:r>
      <w:r w:rsidRPr="0030681C">
        <w:rPr>
          <w:rFonts w:ascii="Times New Roman" w:hAnsi="Times New Roman"/>
          <w:noProof/>
          <w:sz w:val="24"/>
          <w:szCs w:val="24"/>
          <w:lang w:val="id-ID"/>
        </w:rPr>
        <w:t>)</w:t>
      </w:r>
      <w:r w:rsidRPr="00473382">
        <w:rPr>
          <w:rFonts w:ascii="Times New Roman" w:hAnsi="Times New Roman"/>
          <w:noProof/>
          <w:sz w:val="24"/>
          <w:szCs w:val="24"/>
          <w:lang w:val="id-ID"/>
        </w:rPr>
        <w:t xml:space="preserve"> </w:t>
      </w:r>
      <w:r w:rsidRPr="00445809">
        <w:rPr>
          <w:rFonts w:ascii="Times New Roman" w:hAnsi="Times New Roman"/>
          <w:i/>
          <w:iCs/>
          <w:noProof/>
          <w:sz w:val="24"/>
          <w:szCs w:val="24"/>
          <w:lang w:val="id-ID"/>
        </w:rPr>
        <w:t>a</w:t>
      </w:r>
      <w:r w:rsidRPr="00784E25">
        <w:rPr>
          <w:rFonts w:ascii="Times New Roman" w:hAnsi="Times New Roman"/>
          <w:i/>
          <w:iCs/>
          <w:noProof/>
          <w:sz w:val="24"/>
          <w:szCs w:val="24"/>
          <w:lang w:val="id-ID"/>
        </w:rPr>
        <w:t>l-Tabari</w:t>
      </w:r>
      <w:r w:rsidRPr="0030681C">
        <w:rPr>
          <w:rFonts w:ascii="Times New Roman" w:hAnsi="Times New Roman"/>
          <w:noProof/>
          <w:sz w:val="24"/>
          <w:szCs w:val="24"/>
          <w:lang w:val="id-ID"/>
        </w:rPr>
        <w:t xml:space="preserve"> menginterpretasikan bagian sebagai perintah untuk melibatkan masyarakat dalam pengambilan keputusan. Musyawarah menjadi penting agar rakyat merasa diikutsertakan dalam urusan yang menyangkut kepentingan mereka, dan ini akan memperkuat hubungan antara pemimpin dan rakyat. Ketegasan setelah musyawarah (</w:t>
      </w:r>
      <w:r w:rsidRPr="0030681C">
        <w:rPr>
          <w:rFonts w:ascii="Times New Roman" w:hAnsi="Times New Roman" w:cs="LPMQ Isep Misbah"/>
          <w:noProof/>
          <w:rtl/>
          <w:lang w:val="id-ID"/>
        </w:rPr>
        <w:t>فَتَوَكَّلْ عَلَى اللّٰهِ</w:t>
      </w:r>
      <w:r w:rsidRPr="0030681C">
        <w:rPr>
          <w:rFonts w:ascii="Times New Roman" w:hAnsi="Times New Roman"/>
          <w:noProof/>
          <w:sz w:val="24"/>
          <w:szCs w:val="24"/>
          <w:lang w:val="id-ID"/>
        </w:rPr>
        <w:t>)</w:t>
      </w:r>
      <w:r w:rsidRPr="00473382">
        <w:rPr>
          <w:rFonts w:ascii="Times New Roman" w:hAnsi="Times New Roman"/>
          <w:noProof/>
          <w:sz w:val="24"/>
          <w:szCs w:val="24"/>
          <w:lang w:val="id-ID"/>
        </w:rPr>
        <w:t xml:space="preserve"> </w:t>
      </w:r>
      <w:r w:rsidRPr="00784E25">
        <w:rPr>
          <w:rFonts w:ascii="Times New Roman" w:hAnsi="Times New Roman"/>
          <w:i/>
          <w:iCs/>
          <w:noProof/>
          <w:sz w:val="24"/>
          <w:szCs w:val="24"/>
          <w:lang w:val="id-ID"/>
        </w:rPr>
        <w:t>al-Tabari</w:t>
      </w:r>
      <w:r w:rsidRPr="0030681C">
        <w:rPr>
          <w:rFonts w:ascii="Times New Roman" w:hAnsi="Times New Roman"/>
          <w:noProof/>
          <w:sz w:val="24"/>
          <w:szCs w:val="24"/>
          <w:lang w:val="id-ID"/>
        </w:rPr>
        <w:t xml:space="preserve"> menekankan bahwa setelah melakukan musyawarah dan mengambil keputusan yang tepat, pemimpin diharapkan untuk bertawakal kepada Allah. Ini menunjukkan keyakinan bahwa keputusan yang diambil adalah langkah yang paling baik berdasarkan petunjuk dan bimbingan Allah. Cinta Allah kepada orang yang bertawakal (</w:t>
      </w:r>
      <w:r w:rsidRPr="0030681C">
        <w:rPr>
          <w:rFonts w:ascii="Times New Roman" w:hAnsi="Times New Roman" w:cs="LPMQ Isep Misbah"/>
          <w:noProof/>
          <w:rtl/>
          <w:lang w:val="id-ID"/>
        </w:rPr>
        <w:t>اِنَّ اللّٰهَ يُحِبُّ الْمُتَوَكِّلِيْنَ</w:t>
      </w:r>
      <w:r w:rsidRPr="0030681C">
        <w:rPr>
          <w:rFonts w:ascii="Times New Roman" w:hAnsi="Times New Roman"/>
          <w:noProof/>
          <w:lang w:val="id-ID"/>
        </w:rPr>
        <w:t>)</w:t>
      </w:r>
      <w:r w:rsidRPr="00473382">
        <w:rPr>
          <w:rFonts w:ascii="Times New Roman" w:hAnsi="Times New Roman"/>
          <w:noProof/>
          <w:sz w:val="24"/>
          <w:szCs w:val="24"/>
          <w:lang w:val="id-ID"/>
        </w:rPr>
        <w:t xml:space="preserve"> </w:t>
      </w:r>
      <w:r w:rsidRPr="00784E25">
        <w:rPr>
          <w:rFonts w:ascii="Times New Roman" w:hAnsi="Times New Roman"/>
          <w:i/>
          <w:iCs/>
          <w:noProof/>
          <w:sz w:val="24"/>
          <w:szCs w:val="24"/>
          <w:lang w:val="id-ID"/>
        </w:rPr>
        <w:t>al-Tabari</w:t>
      </w:r>
      <w:r w:rsidRPr="0030681C">
        <w:rPr>
          <w:rFonts w:ascii="Times New Roman" w:hAnsi="Times New Roman"/>
          <w:noProof/>
          <w:sz w:val="24"/>
          <w:szCs w:val="24"/>
          <w:lang w:val="id-ID"/>
        </w:rPr>
        <w:t xml:space="preserve"> menutup penafsirannya dengan menyatakan bahwa akhir dari ayat menunjukkan bahwa Allah sangat mencintai orang-orang yang bertawakal. Ini adalah penegasan bahwa ada keutamaan dan </w:t>
      </w:r>
      <w:r w:rsidRPr="0030681C">
        <w:rPr>
          <w:rFonts w:ascii="Times New Roman" w:hAnsi="Times New Roman"/>
          <w:noProof/>
          <w:sz w:val="24"/>
          <w:szCs w:val="24"/>
          <w:lang w:val="id-ID"/>
        </w:rPr>
        <w:lastRenderedPageBreak/>
        <w:t>kedudukan tinggi bagi mereka yang bersandar dan berdoa kepada Allah setelah melakukan usaha dan musyawarah.</w:t>
      </w:r>
      <w:r w:rsidRPr="0030681C">
        <w:rPr>
          <w:rStyle w:val="FootnoteReference"/>
          <w:noProof/>
          <w:lang w:val="id-ID"/>
        </w:rPr>
        <w:footnoteReference w:id="106"/>
      </w:r>
    </w:p>
    <w:p w:rsidR="00195867" w:rsidRPr="0030681C" w:rsidRDefault="00195867" w:rsidP="00195867">
      <w:pPr>
        <w:pStyle w:val="ListParagraph"/>
        <w:ind w:left="0" w:firstLine="720"/>
        <w:jc w:val="both"/>
        <w:rPr>
          <w:rFonts w:ascii="Times New Roman" w:hAnsi="Times New Roman"/>
          <w:noProof/>
          <w:sz w:val="24"/>
          <w:szCs w:val="24"/>
          <w:lang w:val="id-ID"/>
        </w:rPr>
      </w:pPr>
      <w:r>
        <w:rPr>
          <w:rFonts w:ascii="Times New Roman" w:hAnsi="Times New Roman"/>
          <w:noProof/>
          <w:sz w:val="24"/>
          <w:szCs w:val="24"/>
          <w:lang w:val="en-GB"/>
        </w:rPr>
        <w:t>T</w:t>
      </w:r>
      <w:r w:rsidRPr="00AD2178">
        <w:rPr>
          <w:rFonts w:ascii="Times New Roman" w:hAnsi="Times New Roman"/>
          <w:noProof/>
          <w:sz w:val="24"/>
          <w:szCs w:val="24"/>
          <w:lang w:val="id-ID"/>
        </w:rPr>
        <w:t>afsir</w:t>
      </w:r>
      <w:r w:rsidRPr="00784E25">
        <w:rPr>
          <w:rFonts w:ascii="Times New Roman" w:hAnsi="Times New Roman"/>
          <w:i/>
          <w:iCs/>
          <w:noProof/>
          <w:sz w:val="24"/>
          <w:szCs w:val="24"/>
          <w:lang w:val="id-ID"/>
        </w:rPr>
        <w:t xml:space="preserve"> </w:t>
      </w:r>
      <w:r w:rsidRPr="00784E25">
        <w:rPr>
          <w:rFonts w:ascii="Times New Roman" w:hAnsi="Times New Roman"/>
          <w:i/>
          <w:iCs/>
          <w:noProof/>
          <w:sz w:val="24"/>
          <w:szCs w:val="24"/>
          <w:lang w:val="en-GB"/>
        </w:rPr>
        <w:t>a</w:t>
      </w:r>
      <w:r w:rsidRPr="00784E25">
        <w:rPr>
          <w:rFonts w:ascii="Times New Roman" w:hAnsi="Times New Roman"/>
          <w:i/>
          <w:iCs/>
          <w:noProof/>
          <w:sz w:val="24"/>
          <w:szCs w:val="24"/>
          <w:lang w:val="id-ID"/>
        </w:rPr>
        <w:t>l-Tabari</w:t>
      </w:r>
      <w:r w:rsidRPr="0030681C">
        <w:rPr>
          <w:rFonts w:ascii="Times New Roman" w:hAnsi="Times New Roman"/>
          <w:noProof/>
          <w:sz w:val="24"/>
          <w:szCs w:val="24"/>
          <w:lang w:val="id-ID"/>
        </w:rPr>
        <w:t>, QS. Āli Imrān/3:159 menggambarkan pentingnya sikap lembut, pemaafan, musyawarah, dan tawakal dalam konteks kepemimpinan. Pemimpin yang baik adalah mereka yang memiliki karakter penuh kasih, mampu mendengar dan melibatkan rakyat, serta bertawakal kepada Allah setelah berusaha. Hal ini menjadi pedoman dalam membangun dua arah hubungan antara pemimpin dan masyarakat, yang pada akhirnya membawa kepada keharmonisan dan keberkahan. Ibn Jarir al-Tabari dalam tafsirnya mengemukakan bahwa pendekatan tidak hanya satu dimensi. Dia menyoroti bahwa dalam keadaan tertentu, ketegasan perlu menjadi yang utama. Musyawarah dan kelembutan memang dianjurkan, tetapi dalam situasi yang tidak memungkinkan, tindakan tegas diperlukan untuk melindungi umat.</w:t>
      </w:r>
    </w:p>
    <w:p w:rsidR="00195867" w:rsidRPr="0030681C" w:rsidRDefault="00195867" w:rsidP="00195867">
      <w:pPr>
        <w:pStyle w:val="ListParagraph"/>
        <w:spacing w:line="480" w:lineRule="auto"/>
        <w:ind w:left="0" w:firstLine="720"/>
        <w:jc w:val="both"/>
        <w:rPr>
          <w:rFonts w:ascii="Times New Roman" w:hAnsi="Times New Roman"/>
          <w:noProof/>
          <w:sz w:val="24"/>
          <w:szCs w:val="24"/>
          <w:lang w:val="id-ID"/>
        </w:rPr>
      </w:pPr>
      <w:r w:rsidRPr="0030681C">
        <w:rPr>
          <w:rFonts w:ascii="Times New Roman" w:hAnsi="Times New Roman"/>
          <w:noProof/>
          <w:sz w:val="24"/>
          <w:szCs w:val="24"/>
          <w:lang w:val="id-ID"/>
        </w:rPr>
        <w:t>Berbagai penafsiran dari mufassir yang sejalan maupun tidak dengan pendapat AGH.</w:t>
      </w:r>
      <w:r>
        <w:rPr>
          <w:rFonts w:ascii="Times New Roman" w:hAnsi="Times New Roman"/>
          <w:noProof/>
          <w:sz w:val="24"/>
          <w:szCs w:val="24"/>
          <w:lang w:val="en-GB"/>
        </w:rPr>
        <w:t xml:space="preserve"> </w:t>
      </w:r>
      <w:r w:rsidRPr="0030681C">
        <w:rPr>
          <w:rFonts w:ascii="Times New Roman" w:hAnsi="Times New Roman"/>
          <w:noProof/>
          <w:sz w:val="24"/>
          <w:szCs w:val="24"/>
          <w:lang w:val="id-ID"/>
        </w:rPr>
        <w:t>Daud Ismail terhadap QS. Āli Imrān/3:159 dapat disimpulkan</w:t>
      </w:r>
      <w:r w:rsidRPr="00784E25">
        <w:rPr>
          <w:rFonts w:ascii="Times New Roman" w:hAnsi="Times New Roman"/>
          <w:noProof/>
          <w:sz w:val="24"/>
          <w:szCs w:val="24"/>
          <w:lang w:val="id-ID"/>
        </w:rPr>
        <w:t>.</w:t>
      </w:r>
      <w:r w:rsidRPr="0030681C">
        <w:rPr>
          <w:rFonts w:ascii="Times New Roman" w:hAnsi="Times New Roman"/>
          <w:noProof/>
          <w:sz w:val="24"/>
          <w:szCs w:val="24"/>
          <w:lang w:val="id-ID"/>
        </w:rPr>
        <w:t xml:space="preserve"> </w:t>
      </w:r>
      <w:r w:rsidRPr="00784E25">
        <w:rPr>
          <w:rFonts w:ascii="Times New Roman" w:hAnsi="Times New Roman"/>
          <w:noProof/>
          <w:sz w:val="24"/>
          <w:szCs w:val="24"/>
          <w:lang w:val="id-ID"/>
        </w:rPr>
        <w:t>1) Kepemimpinan Yang Lemah Lembut, artinya dalam membangun kepercayaan dan rasa hormat di tengah masyarakat dan sikap ini merupakan kunci untuk menciptakan suasana yang kondusif, membangun hubungan yang kuat, meningkatkan kepercayaan serta menciptakan keadilan sosial dalam kolaborasi antara masyarakat dengan pemimpin. 2) Sikap Memaafkan, sikap memaafkan ini membantu membangun karakter, menjaga lingkungan masyarakat tetap harmonis dan penuh ked</w:t>
      </w:r>
      <w:r w:rsidRPr="00445809">
        <w:rPr>
          <w:rFonts w:ascii="Times New Roman" w:hAnsi="Times New Roman"/>
          <w:noProof/>
          <w:sz w:val="24"/>
          <w:szCs w:val="24"/>
          <w:lang w:val="id-ID"/>
        </w:rPr>
        <w:t xml:space="preserve">amaian, serta manifestasi dari kebijaksanaan dan keagungan jiwa. 3) Pentingnya Musyawarah, melalui musyawarah berbagai pandangan dapat disatukan untuk mencapai kesepakatan yang lebih baik, karena musyawarah adalah kunci untuk menciptakan keputusan-keputusan yang terbaik, serta dapat </w:t>
      </w:r>
      <w:r w:rsidRPr="00445809">
        <w:rPr>
          <w:rFonts w:ascii="Times New Roman" w:hAnsi="Times New Roman"/>
          <w:noProof/>
          <w:sz w:val="24"/>
          <w:szCs w:val="24"/>
          <w:lang w:val="id-ID"/>
        </w:rPr>
        <w:lastRenderedPageBreak/>
        <w:t xml:space="preserve">menghindari terjadinya konflik. </w:t>
      </w:r>
      <w:r>
        <w:rPr>
          <w:rFonts w:ascii="Times New Roman" w:hAnsi="Times New Roman"/>
          <w:noProof/>
          <w:sz w:val="24"/>
          <w:szCs w:val="24"/>
          <w:lang w:val="en-GB"/>
        </w:rPr>
        <w:t xml:space="preserve">4) Ketegasan </w:t>
      </w:r>
      <w:r>
        <w:rPr>
          <w:rFonts w:ascii="Times New Roman" w:hAnsi="Times New Roman"/>
          <w:noProof/>
          <w:sz w:val="24"/>
          <w:szCs w:val="24"/>
          <w:lang w:val="id-ID"/>
        </w:rPr>
        <w:t>d</w:t>
      </w:r>
      <w:r>
        <w:rPr>
          <w:rFonts w:ascii="Times New Roman" w:hAnsi="Times New Roman"/>
          <w:noProof/>
          <w:sz w:val="24"/>
          <w:szCs w:val="24"/>
          <w:lang w:val="en-GB"/>
        </w:rPr>
        <w:t xml:space="preserve">an </w:t>
      </w:r>
      <w:r>
        <w:rPr>
          <w:rFonts w:ascii="Times New Roman" w:hAnsi="Times New Roman"/>
          <w:noProof/>
          <w:sz w:val="24"/>
          <w:szCs w:val="24"/>
          <w:lang w:val="id-ID"/>
        </w:rPr>
        <w:t>t</w:t>
      </w:r>
      <w:r>
        <w:rPr>
          <w:rFonts w:ascii="Times New Roman" w:hAnsi="Times New Roman"/>
          <w:noProof/>
          <w:sz w:val="24"/>
          <w:szCs w:val="24"/>
          <w:lang w:val="en-GB"/>
        </w:rPr>
        <w:t>anggungjawab, dalam menjadi seorang pemimpin mereka harus mampu mengambil keputusan yang tegas dan bertanggungjawab atas keputusannya demi untuk menjaga kepercayaan dan integritas. 5) Bertawakkal Kepada Allah swt, merupakan landasan utama dalam hidup dan kepemimpinan. Dengan bertawakkal, pemimpin dapat menghadapi tantangan dengan keyakinan dan optimisme tinggi, serta mengetahui bahwa segala sesuatu ada dalam genggaman Allah swt. B</w:t>
      </w:r>
      <w:r w:rsidRPr="0030681C">
        <w:rPr>
          <w:rFonts w:ascii="Times New Roman" w:hAnsi="Times New Roman"/>
          <w:noProof/>
          <w:sz w:val="24"/>
          <w:szCs w:val="24"/>
          <w:lang w:val="id-ID"/>
        </w:rPr>
        <w:t>ahwa kompleksitas dalam memahami sifat kepemimpinan dalam Islam. Penekanan pada kelembutan, musyawarah, dan pemaafan merupakan bagian penting, tetapi juga tidak boleh mengabaikan ketegasan dan tanggung jawab sosial yang perlu dimiliki seorang pemimpin. Keseluruhan diskusi ini menegaskan bahwa dalam kepemimpinan yang efektif, diperlukan keseimbangan antara nilai-nilai moral dan tanggung jawab terhadap masyarakat serta berserah diri kepada Allah swt. Melihat kondisi politik akhir-akhir ini yang sangat anjlok menurut data survei sangat penting kiranya nilai-nilai politik dalam QS. Āli Imrān/3:159 di jadikan a</w:t>
      </w:r>
      <w:r>
        <w:rPr>
          <w:rFonts w:ascii="Times New Roman" w:hAnsi="Times New Roman"/>
          <w:noProof/>
          <w:sz w:val="24"/>
          <w:szCs w:val="24"/>
          <w:lang w:val="id-ID"/>
        </w:rPr>
        <w:t>cuan pemerintah dalam men</w:t>
      </w:r>
      <w:r w:rsidRPr="00665710">
        <w:rPr>
          <w:rFonts w:ascii="Times New Roman" w:hAnsi="Times New Roman"/>
          <w:noProof/>
          <w:sz w:val="24"/>
          <w:szCs w:val="24"/>
          <w:lang w:val="id-ID"/>
        </w:rPr>
        <w:t>jalankan</w:t>
      </w:r>
      <w:r w:rsidRPr="0030681C">
        <w:rPr>
          <w:rFonts w:ascii="Times New Roman" w:hAnsi="Times New Roman"/>
          <w:noProof/>
          <w:sz w:val="24"/>
          <w:szCs w:val="24"/>
          <w:lang w:val="id-ID"/>
        </w:rPr>
        <w:t xml:space="preserve"> roda kepemimpinannya agar segala keputusan politik diambil melalui kesepakatan agar tercipta kesejahteraan masyaarakat yang berkelanjutan.</w:t>
      </w:r>
    </w:p>
    <w:p w:rsidR="00195867" w:rsidRPr="0030681C" w:rsidRDefault="00195867" w:rsidP="00195867">
      <w:pPr>
        <w:spacing w:line="480" w:lineRule="auto"/>
        <w:ind w:hanging="567"/>
        <w:jc w:val="both"/>
        <w:rPr>
          <w:noProof/>
          <w:lang w:val="id-ID"/>
        </w:rPr>
        <w:sectPr w:rsidR="00195867" w:rsidRPr="0030681C" w:rsidSect="00195867">
          <w:headerReference w:type="even" r:id="rId88"/>
          <w:headerReference w:type="default" r:id="rId89"/>
          <w:footerReference w:type="default" r:id="rId90"/>
          <w:headerReference w:type="first" r:id="rId91"/>
          <w:footerReference w:type="first" r:id="rId92"/>
          <w:footnotePr>
            <w:numRestart w:val="eachSect"/>
          </w:footnotePr>
          <w:pgSz w:w="11906" w:h="16838" w:code="9"/>
          <w:pgMar w:top="2160" w:right="1701" w:bottom="1701" w:left="2268" w:header="810" w:footer="720" w:gutter="0"/>
          <w:cols w:space="720"/>
          <w:titlePg/>
          <w:docGrid w:linePitch="360"/>
        </w:sectPr>
      </w:pPr>
      <w:bookmarkStart w:id="26" w:name="_Toc173991244"/>
      <w:r w:rsidRPr="0030681C">
        <w:rPr>
          <w:rFonts w:ascii="Times New Roman" w:hAnsi="Times New Roman"/>
          <w:noProof/>
          <w:sz w:val="24"/>
          <w:szCs w:val="24"/>
          <w:lang w:val="id-ID"/>
        </w:rPr>
        <w:t xml:space="preserve">               </w:t>
      </w:r>
    </w:p>
    <w:p w:rsidR="00195867" w:rsidRPr="0030681C" w:rsidRDefault="00195867" w:rsidP="00195867">
      <w:pPr>
        <w:pStyle w:val="Heading1"/>
        <w:rPr>
          <w:noProof/>
        </w:rPr>
      </w:pPr>
      <w:r w:rsidRPr="0030681C">
        <w:rPr>
          <w:noProof/>
        </w:rPr>
        <w:lastRenderedPageBreak/>
        <w:t>BAB V</w:t>
      </w:r>
      <w:bookmarkEnd w:id="26"/>
    </w:p>
    <w:p w:rsidR="00195867" w:rsidRPr="0030681C" w:rsidRDefault="00195867" w:rsidP="00195867">
      <w:pPr>
        <w:pStyle w:val="Heading1"/>
        <w:rPr>
          <w:noProof/>
        </w:rPr>
      </w:pPr>
      <w:bookmarkStart w:id="27" w:name="_Toc173991245"/>
      <w:r w:rsidRPr="0030681C">
        <w:rPr>
          <w:noProof/>
        </w:rPr>
        <w:t>PENUTUP</w:t>
      </w:r>
      <w:bookmarkEnd w:id="27"/>
    </w:p>
    <w:p w:rsidR="00195867" w:rsidRPr="0030681C" w:rsidRDefault="00195867" w:rsidP="00DF5E54">
      <w:pPr>
        <w:pStyle w:val="Heading2"/>
        <w:numPr>
          <w:ilvl w:val="0"/>
          <w:numId w:val="36"/>
        </w:numPr>
        <w:tabs>
          <w:tab w:val="left" w:pos="142"/>
        </w:tabs>
        <w:ind w:hanging="644"/>
        <w:rPr>
          <w:noProof/>
          <w:lang w:val="id-ID"/>
        </w:rPr>
      </w:pPr>
      <w:bookmarkStart w:id="28" w:name="_Toc173991246"/>
      <w:r w:rsidRPr="0030681C">
        <w:rPr>
          <w:noProof/>
          <w:lang w:val="id-ID"/>
        </w:rPr>
        <w:t>Kesimpulan</w:t>
      </w:r>
      <w:bookmarkEnd w:id="28"/>
    </w:p>
    <w:p w:rsidR="00195867" w:rsidRPr="0030681C" w:rsidRDefault="00195867" w:rsidP="00195867">
      <w:pPr>
        <w:pStyle w:val="ListParagraph"/>
        <w:spacing w:line="480" w:lineRule="auto"/>
        <w:ind w:left="0" w:firstLine="709"/>
        <w:rPr>
          <w:rFonts w:ascii="Times New Roman" w:hAnsi="Times New Roman"/>
          <w:noProof/>
          <w:sz w:val="24"/>
          <w:szCs w:val="24"/>
          <w:lang w:val="id-ID"/>
        </w:rPr>
      </w:pPr>
      <w:r w:rsidRPr="0030681C">
        <w:rPr>
          <w:rFonts w:ascii="Times New Roman" w:hAnsi="Times New Roman"/>
          <w:noProof/>
          <w:sz w:val="24"/>
          <w:szCs w:val="24"/>
          <w:lang w:val="id-ID"/>
        </w:rPr>
        <w:t>Pada bagian skripsi ini, penulis dapat menyimpulkan isi dari keseluruhan  skripsi yang telah di uraikan sebelumnya. Adapun kesimpulannya adalah:</w:t>
      </w:r>
    </w:p>
    <w:p w:rsidR="00195867" w:rsidRPr="0030681C" w:rsidRDefault="00195867" w:rsidP="00DF5E54">
      <w:pPr>
        <w:pStyle w:val="ListParagraph"/>
        <w:numPr>
          <w:ilvl w:val="0"/>
          <w:numId w:val="21"/>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Nilai-nilai yang terkandung dalam QS. Ali Imran:159 sangat relevan untuk diterapkan dalam konteks politik modern. Prinsip musyawarah mencerminkan demokrasi deliberatif, sifat pemaaf dan lemah lembut penting untuk menjaga hubungan baik dalam politik, dan keyakinan pada Tuhan memberikan dimensi spiritual dan etis dalam kepemimpinan. Penerapan nilai-nilai ini dapat membantu menciptakan pemerintahan yang lebih adil, inklusif, dan efektif.</w:t>
      </w:r>
    </w:p>
    <w:p w:rsidR="00195867" w:rsidRPr="0030681C" w:rsidRDefault="00195867" w:rsidP="00DF5E54">
      <w:pPr>
        <w:pStyle w:val="ListParagraph"/>
        <w:numPr>
          <w:ilvl w:val="0"/>
          <w:numId w:val="21"/>
        </w:numPr>
        <w:spacing w:line="480" w:lineRule="auto"/>
        <w:ind w:left="360"/>
        <w:jc w:val="both"/>
        <w:rPr>
          <w:rFonts w:ascii="Times New Roman" w:hAnsi="Times New Roman"/>
          <w:noProof/>
          <w:sz w:val="24"/>
          <w:szCs w:val="24"/>
          <w:lang w:val="id-ID"/>
        </w:rPr>
      </w:pPr>
      <w:r w:rsidRPr="0030681C">
        <w:rPr>
          <w:rFonts w:ascii="Times New Roman" w:hAnsi="Times New Roman"/>
          <w:noProof/>
          <w:sz w:val="24"/>
          <w:szCs w:val="24"/>
          <w:lang w:val="id-ID"/>
        </w:rPr>
        <w:t xml:space="preserve">Penafsiran AGH. Daud Ismail terhadap QS. Ali Imran:159 dalam </w:t>
      </w:r>
      <w:r w:rsidRPr="00364099">
        <w:rPr>
          <w:rFonts w:ascii="Times New Roman" w:hAnsi="Times New Roman"/>
          <w:noProof/>
          <w:sz w:val="24"/>
          <w:szCs w:val="24"/>
          <w:lang w:val="id-ID"/>
        </w:rPr>
        <w:t xml:space="preserve">Tafsir Al-Munir </w:t>
      </w:r>
      <w:r w:rsidRPr="0030681C">
        <w:rPr>
          <w:rFonts w:ascii="Times New Roman" w:hAnsi="Times New Roman"/>
          <w:noProof/>
          <w:sz w:val="24"/>
          <w:szCs w:val="24"/>
          <w:lang w:val="id-ID"/>
        </w:rPr>
        <w:t>menekankan nilai-</w:t>
      </w:r>
      <w:r>
        <w:rPr>
          <w:rFonts w:ascii="Times New Roman" w:hAnsi="Times New Roman"/>
          <w:noProof/>
          <w:sz w:val="24"/>
          <w:szCs w:val="24"/>
          <w:lang w:val="id-ID"/>
        </w:rPr>
        <w:t>nilai lemah lembut</w:t>
      </w:r>
      <w:r w:rsidRPr="00DC274B">
        <w:rPr>
          <w:rFonts w:ascii="Times New Roman" w:hAnsi="Times New Roman"/>
          <w:noProof/>
          <w:sz w:val="24"/>
          <w:szCs w:val="24"/>
          <w:lang w:val="id-ID"/>
        </w:rPr>
        <w:t xml:space="preserve"> untuk membangun hubungan yang kuat dengan rakyat</w:t>
      </w:r>
      <w:r w:rsidRPr="0030681C">
        <w:rPr>
          <w:rFonts w:ascii="Times New Roman" w:hAnsi="Times New Roman"/>
          <w:noProof/>
          <w:sz w:val="24"/>
          <w:szCs w:val="24"/>
          <w:lang w:val="id-ID"/>
        </w:rPr>
        <w:t>, pemaafan</w:t>
      </w:r>
      <w:r w:rsidRPr="00DC274B">
        <w:rPr>
          <w:rFonts w:ascii="Times New Roman" w:hAnsi="Times New Roman"/>
          <w:noProof/>
          <w:sz w:val="24"/>
          <w:szCs w:val="24"/>
          <w:lang w:val="id-ID"/>
        </w:rPr>
        <w:t xml:space="preserve"> u</w:t>
      </w:r>
      <w:r>
        <w:rPr>
          <w:rFonts w:ascii="Times New Roman" w:hAnsi="Times New Roman"/>
          <w:noProof/>
          <w:sz w:val="24"/>
          <w:szCs w:val="24"/>
          <w:lang w:val="id-ID"/>
        </w:rPr>
        <w:t>ntuk menciptakan suasana yang</w:t>
      </w:r>
      <w:r w:rsidRPr="00DC274B">
        <w:rPr>
          <w:rFonts w:ascii="Times New Roman" w:hAnsi="Times New Roman"/>
          <w:noProof/>
          <w:sz w:val="24"/>
          <w:szCs w:val="24"/>
          <w:lang w:val="id-ID"/>
        </w:rPr>
        <w:t xml:space="preserve"> mendorong</w:t>
      </w:r>
      <w:r>
        <w:rPr>
          <w:rFonts w:ascii="Times New Roman" w:hAnsi="Times New Roman"/>
          <w:noProof/>
          <w:sz w:val="24"/>
          <w:szCs w:val="24"/>
          <w:lang w:val="id-ID"/>
        </w:rPr>
        <w:t xml:space="preserve"> mas</w:t>
      </w:r>
      <w:r w:rsidRPr="00DC274B">
        <w:rPr>
          <w:rFonts w:ascii="Times New Roman" w:hAnsi="Times New Roman"/>
          <w:noProof/>
          <w:sz w:val="24"/>
          <w:szCs w:val="24"/>
          <w:lang w:val="id-ID"/>
        </w:rPr>
        <w:t>yarakat untuk terus belajar dari kesalahan</w:t>
      </w:r>
      <w:r w:rsidRPr="0030681C">
        <w:rPr>
          <w:rFonts w:ascii="Times New Roman" w:hAnsi="Times New Roman"/>
          <w:noProof/>
          <w:sz w:val="24"/>
          <w:szCs w:val="24"/>
          <w:lang w:val="id-ID"/>
        </w:rPr>
        <w:t>,</w:t>
      </w:r>
      <w:r w:rsidRPr="00953618">
        <w:rPr>
          <w:rFonts w:ascii="Times New Roman" w:hAnsi="Times New Roman"/>
          <w:noProof/>
          <w:sz w:val="24"/>
          <w:szCs w:val="24"/>
          <w:lang w:val="id-ID"/>
        </w:rPr>
        <w:t xml:space="preserve"> </w:t>
      </w:r>
      <w:r w:rsidRPr="0030681C">
        <w:rPr>
          <w:rFonts w:ascii="Times New Roman" w:hAnsi="Times New Roman"/>
          <w:noProof/>
          <w:sz w:val="24"/>
          <w:szCs w:val="24"/>
          <w:lang w:val="id-ID"/>
        </w:rPr>
        <w:t>musyawarah</w:t>
      </w:r>
      <w:r>
        <w:rPr>
          <w:rFonts w:ascii="Times New Roman" w:hAnsi="Times New Roman"/>
          <w:noProof/>
          <w:sz w:val="24"/>
          <w:szCs w:val="24"/>
          <w:lang w:val="id-ID"/>
        </w:rPr>
        <w:t xml:space="preserve"> untuk</w:t>
      </w:r>
      <w:r w:rsidRPr="00DC274B">
        <w:rPr>
          <w:rFonts w:ascii="Times New Roman" w:hAnsi="Times New Roman"/>
          <w:noProof/>
          <w:sz w:val="24"/>
          <w:szCs w:val="24"/>
          <w:lang w:val="id-ID"/>
        </w:rPr>
        <w:t xml:space="preserve"> mencapai kesepakatan yang adil dan lebih berkualitas</w:t>
      </w:r>
      <w:r w:rsidRPr="00953618">
        <w:rPr>
          <w:rFonts w:ascii="Times New Roman" w:hAnsi="Times New Roman"/>
          <w:noProof/>
          <w:sz w:val="24"/>
          <w:szCs w:val="24"/>
          <w:lang w:val="id-ID"/>
        </w:rPr>
        <w:t>, ketegasan dan tanggungjawab</w:t>
      </w:r>
      <w:r w:rsidRPr="00DC274B">
        <w:rPr>
          <w:rFonts w:ascii="Times New Roman" w:hAnsi="Times New Roman"/>
          <w:noProof/>
          <w:sz w:val="24"/>
          <w:szCs w:val="24"/>
          <w:lang w:val="id-ID"/>
        </w:rPr>
        <w:t xml:space="preserve"> untuk membangun kepercayaan dan integritas pemimpin</w:t>
      </w:r>
      <w:r w:rsidRPr="00953618">
        <w:rPr>
          <w:rFonts w:ascii="Times New Roman" w:hAnsi="Times New Roman"/>
          <w:noProof/>
          <w:sz w:val="24"/>
          <w:szCs w:val="24"/>
          <w:lang w:val="id-ID"/>
        </w:rPr>
        <w:t>, serta</w:t>
      </w:r>
      <w:r w:rsidRPr="0030681C">
        <w:rPr>
          <w:rFonts w:ascii="Times New Roman" w:hAnsi="Times New Roman"/>
          <w:noProof/>
          <w:sz w:val="24"/>
          <w:szCs w:val="24"/>
          <w:lang w:val="id-ID"/>
        </w:rPr>
        <w:t xml:space="preserve"> tawakkal </w:t>
      </w:r>
      <w:r w:rsidRPr="00953618">
        <w:rPr>
          <w:rFonts w:ascii="Times New Roman" w:hAnsi="Times New Roman"/>
          <w:noProof/>
          <w:sz w:val="24"/>
          <w:szCs w:val="24"/>
          <w:lang w:val="id-ID"/>
        </w:rPr>
        <w:t xml:space="preserve">kepada Allah swt </w:t>
      </w:r>
      <w:r w:rsidRPr="0030681C">
        <w:rPr>
          <w:rFonts w:ascii="Times New Roman" w:hAnsi="Times New Roman"/>
          <w:noProof/>
          <w:sz w:val="24"/>
          <w:szCs w:val="24"/>
          <w:lang w:val="id-ID"/>
        </w:rPr>
        <w:t>sebagai prinsip dasar dalam kepemimpinan dan pengambilan keputusan. Nilai-nilai ini sangat relevan dan dapat diterapkan dalam konteks politik dan sosial kontemporer untuk menciptakan pemerintahan dan masyarakat yang lebih adil, inklusif, dan harmonis.</w:t>
      </w:r>
    </w:p>
    <w:p w:rsidR="00195867" w:rsidRPr="0030681C" w:rsidRDefault="00915DA2" w:rsidP="00DF5E54">
      <w:pPr>
        <w:pStyle w:val="Heading2"/>
        <w:numPr>
          <w:ilvl w:val="0"/>
          <w:numId w:val="36"/>
        </w:numPr>
        <w:tabs>
          <w:tab w:val="left" w:pos="142"/>
        </w:tabs>
        <w:ind w:hanging="644"/>
        <w:rPr>
          <w:noProof/>
          <w:lang w:val="id-ID"/>
        </w:rPr>
      </w:pPr>
      <w:bookmarkStart w:id="29" w:name="_Toc173991247"/>
      <w:r>
        <w:rPr>
          <w:noProof/>
          <w:lang w:val="en-GB"/>
        </w:rPr>
        <w:t>S</w:t>
      </w:r>
      <w:r w:rsidR="00195867" w:rsidRPr="0030681C">
        <w:rPr>
          <w:noProof/>
          <w:lang w:val="id-ID"/>
        </w:rPr>
        <w:t>aran</w:t>
      </w:r>
      <w:bookmarkEnd w:id="29"/>
    </w:p>
    <w:p w:rsidR="00195867" w:rsidRDefault="00195867" w:rsidP="00195867">
      <w:pPr>
        <w:pStyle w:val="ListParagraph"/>
        <w:spacing w:line="480" w:lineRule="auto"/>
        <w:ind w:left="0" w:firstLine="709"/>
        <w:jc w:val="both"/>
        <w:rPr>
          <w:rFonts w:ascii="Times New Roman" w:hAnsi="Times New Roman"/>
          <w:sz w:val="24"/>
          <w:szCs w:val="24"/>
          <w:lang w:val="id-ID"/>
        </w:rPr>
        <w:sectPr w:rsidR="00195867" w:rsidSect="00B8013A">
          <w:headerReference w:type="even" r:id="rId93"/>
          <w:headerReference w:type="default" r:id="rId94"/>
          <w:footerReference w:type="default" r:id="rId95"/>
          <w:headerReference w:type="first" r:id="rId96"/>
          <w:footnotePr>
            <w:numRestart w:val="eachSect"/>
          </w:footnotePr>
          <w:pgSz w:w="11906" w:h="16838" w:code="9"/>
          <w:pgMar w:top="1620" w:right="1701" w:bottom="1701" w:left="2268" w:header="720" w:footer="720" w:gutter="0"/>
          <w:pgNumType w:start="67"/>
          <w:cols w:space="720"/>
          <w:titlePg/>
          <w:docGrid w:linePitch="360"/>
        </w:sectPr>
      </w:pPr>
      <w:r w:rsidRPr="007309C7">
        <w:rPr>
          <w:rFonts w:asciiTheme="majorBidi" w:hAnsiTheme="majorBidi" w:cstheme="majorBidi"/>
          <w:sz w:val="24"/>
          <w:szCs w:val="24"/>
          <w:lang w:val="id-ID"/>
        </w:rPr>
        <w:t xml:space="preserve">Penulis menyadari bahwah kajian dalam skripsi ini masih jauh dari apa  yang diharapkan, masih banyak celah dan juga kekurangan. </w:t>
      </w:r>
      <w:proofErr w:type="spellStart"/>
      <w:r w:rsidRPr="007309C7">
        <w:rPr>
          <w:rFonts w:asciiTheme="majorBidi" w:hAnsiTheme="majorBidi" w:cstheme="majorBidi"/>
          <w:sz w:val="24"/>
          <w:szCs w:val="24"/>
        </w:rPr>
        <w:t>Penelitian</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memberikan</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pemahaman</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tentang</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nilai-nilai</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politik</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dalam</w:t>
      </w:r>
      <w:proofErr w:type="spellEnd"/>
      <w:r w:rsidRPr="007309C7">
        <w:rPr>
          <w:rFonts w:asciiTheme="majorBidi" w:hAnsiTheme="majorBidi" w:cstheme="majorBidi"/>
          <w:sz w:val="24"/>
          <w:szCs w:val="24"/>
        </w:rPr>
        <w:t xml:space="preserve"> QS. Ali Imran:</w:t>
      </w:r>
      <w:r>
        <w:rPr>
          <w:rFonts w:asciiTheme="majorBidi" w:hAnsiTheme="majorBidi" w:cstheme="majorBidi"/>
          <w:sz w:val="24"/>
          <w:szCs w:val="24"/>
        </w:rPr>
        <w:t xml:space="preserve"> </w:t>
      </w:r>
      <w:r w:rsidRPr="007309C7">
        <w:rPr>
          <w:rFonts w:asciiTheme="majorBidi" w:hAnsiTheme="majorBidi" w:cstheme="majorBidi"/>
          <w:sz w:val="24"/>
          <w:szCs w:val="24"/>
        </w:rPr>
        <w:t xml:space="preserve">159. </w:t>
      </w:r>
      <w:proofErr w:type="spellStart"/>
      <w:r w:rsidRPr="007309C7">
        <w:rPr>
          <w:rFonts w:asciiTheme="majorBidi" w:hAnsiTheme="majorBidi" w:cstheme="majorBidi"/>
          <w:sz w:val="24"/>
          <w:szCs w:val="24"/>
        </w:rPr>
        <w:lastRenderedPageBreak/>
        <w:t>Oleh</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karena</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itu</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peneliti</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berharap</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ada</w:t>
      </w:r>
      <w:proofErr w:type="spellEnd"/>
      <w:r w:rsidRPr="007309C7">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judul</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ini</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Peneliti</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mohon</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kritik</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dan</w:t>
      </w:r>
      <w:proofErr w:type="spellEnd"/>
      <w:r w:rsidRPr="007309C7">
        <w:rPr>
          <w:rFonts w:asciiTheme="majorBidi" w:hAnsiTheme="majorBidi" w:cstheme="majorBidi"/>
          <w:sz w:val="24"/>
          <w:szCs w:val="24"/>
        </w:rPr>
        <w:t xml:space="preserve"> saran </w:t>
      </w:r>
      <w:proofErr w:type="spellStart"/>
      <w:r w:rsidRPr="007309C7">
        <w:rPr>
          <w:rFonts w:asciiTheme="majorBidi" w:hAnsiTheme="majorBidi" w:cstheme="majorBidi"/>
          <w:sz w:val="24"/>
          <w:szCs w:val="24"/>
        </w:rPr>
        <w:t>jika</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ada</w:t>
      </w:r>
      <w:proofErr w:type="spellEnd"/>
      <w:r w:rsidRPr="007309C7">
        <w:rPr>
          <w:rFonts w:asciiTheme="majorBidi" w:hAnsiTheme="majorBidi" w:cstheme="majorBidi"/>
          <w:sz w:val="24"/>
          <w:szCs w:val="24"/>
        </w:rPr>
        <w:t xml:space="preserve"> </w:t>
      </w:r>
      <w:proofErr w:type="spellStart"/>
      <w:r w:rsidRPr="007309C7">
        <w:rPr>
          <w:rFonts w:asciiTheme="majorBidi" w:hAnsiTheme="majorBidi" w:cstheme="majorBidi"/>
          <w:sz w:val="24"/>
          <w:szCs w:val="24"/>
        </w:rPr>
        <w:t>kesalahan</w:t>
      </w:r>
      <w:proofErr w:type="spellEnd"/>
      <w:r w:rsidRPr="007309C7">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sidRPr="007309C7">
        <w:rPr>
          <w:rFonts w:asciiTheme="majorBidi" w:hAnsiTheme="majorBidi" w:cstheme="majorBidi"/>
          <w:sz w:val="24"/>
          <w:szCs w:val="24"/>
        </w:rPr>
        <w:t xml:space="preserve"> agar </w:t>
      </w:r>
      <w:bookmarkStart w:id="30" w:name="_Toc173991248"/>
      <w:proofErr w:type="spellStart"/>
      <w:r w:rsidRPr="007309C7">
        <w:rPr>
          <w:rFonts w:asciiTheme="majorBidi" w:hAnsiTheme="majorBidi" w:cstheme="majorBidi"/>
          <w:sz w:val="24"/>
          <w:szCs w:val="24"/>
        </w:rPr>
        <w:t>menjadi</w:t>
      </w:r>
      <w:proofErr w:type="spellEnd"/>
      <w:r w:rsidRPr="007309C7">
        <w:rPr>
          <w:rFonts w:asciiTheme="majorBidi" w:hAnsiTheme="majorBidi" w:cstheme="majorBidi"/>
          <w:sz w:val="24"/>
          <w:szCs w:val="24"/>
        </w:rPr>
        <w:t> </w:t>
      </w:r>
      <w:proofErr w:type="spellStart"/>
      <w:r w:rsidRPr="007309C7">
        <w:rPr>
          <w:rFonts w:asciiTheme="majorBidi" w:hAnsiTheme="majorBidi" w:cstheme="majorBidi"/>
          <w:sz w:val="24"/>
          <w:szCs w:val="24"/>
        </w:rPr>
        <w:t>lebih</w:t>
      </w:r>
      <w:proofErr w:type="spellEnd"/>
      <w:r w:rsidRPr="007309C7">
        <w:rPr>
          <w:rFonts w:asciiTheme="majorBidi" w:hAnsiTheme="majorBidi" w:cstheme="majorBidi"/>
          <w:sz w:val="24"/>
          <w:szCs w:val="24"/>
        </w:rPr>
        <w:t> </w:t>
      </w:r>
      <w:proofErr w:type="spellStart"/>
      <w:r w:rsidRPr="007309C7">
        <w:rPr>
          <w:rFonts w:asciiTheme="majorBidi" w:hAnsiTheme="majorBidi" w:cstheme="majorBidi"/>
          <w:sz w:val="24"/>
          <w:szCs w:val="24"/>
        </w:rPr>
        <w:t>baik</w:t>
      </w:r>
      <w:proofErr w:type="spellEnd"/>
      <w:r w:rsidRPr="007309C7">
        <w:rPr>
          <w:rFonts w:asciiTheme="majorBidi" w:hAnsiTheme="majorBidi" w:cstheme="majorBidi"/>
          <w:sz w:val="24"/>
          <w:szCs w:val="24"/>
        </w:rPr>
        <w:t> </w:t>
      </w:r>
      <w:proofErr w:type="spellStart"/>
      <w:r w:rsidRPr="007309C7">
        <w:rPr>
          <w:rFonts w:asciiTheme="majorBidi" w:hAnsiTheme="majorBidi" w:cstheme="majorBidi"/>
          <w:sz w:val="24"/>
          <w:szCs w:val="24"/>
        </w:rPr>
        <w:t>lagi</w:t>
      </w:r>
      <w:proofErr w:type="spellEnd"/>
      <w:r w:rsidRPr="007309C7">
        <w:rPr>
          <w:rFonts w:asciiTheme="majorBidi" w:hAnsiTheme="majorBidi" w:cstheme="majorBidi"/>
          <w:sz w:val="24"/>
          <w:szCs w:val="24"/>
        </w:rPr>
        <w:t>.</w:t>
      </w:r>
      <w:r>
        <w:rPr>
          <w:rFonts w:ascii="Times New Roman" w:hAnsi="Times New Roman"/>
          <w:sz w:val="24"/>
          <w:szCs w:val="24"/>
          <w:lang w:val="id-ID"/>
        </w:rPr>
        <w:br w:type="page"/>
      </w:r>
    </w:p>
    <w:p w:rsidR="00195867" w:rsidRPr="0030681C" w:rsidRDefault="00195867" w:rsidP="00195867">
      <w:pPr>
        <w:pStyle w:val="Heading1"/>
        <w:spacing w:line="720" w:lineRule="auto"/>
        <w:rPr>
          <w:noProof/>
        </w:rPr>
      </w:pPr>
      <w:r w:rsidRPr="007309C7">
        <w:rPr>
          <w:noProof/>
        </w:rPr>
        <w:lastRenderedPageBreak/>
        <w:t>DAFTAR PUSTAKA</w:t>
      </w:r>
    </w:p>
    <w:p w:rsidR="00195867" w:rsidRPr="0030681C" w:rsidRDefault="00195867" w:rsidP="00195867">
      <w:pPr>
        <w:jc w:val="both"/>
        <w:rPr>
          <w:rFonts w:ascii="Times New Roman" w:hAnsi="Times New Roman"/>
          <w:noProof/>
          <w:sz w:val="24"/>
          <w:szCs w:val="24"/>
          <w:lang w:val="id-ID"/>
        </w:rPr>
      </w:pPr>
      <w:r w:rsidRPr="0030681C">
        <w:rPr>
          <w:rFonts w:ascii="Times New Roman" w:hAnsi="Times New Roman"/>
          <w:noProof/>
          <w:sz w:val="24"/>
          <w:szCs w:val="24"/>
          <w:lang w:val="id-ID"/>
        </w:rPr>
        <w:t>Al-Qur’an Al-Karim</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0681C">
        <w:rPr>
          <w:rFonts w:ascii="Times New Roman" w:hAnsi="Times New Roman"/>
          <w:b/>
          <w:noProof/>
          <w:sz w:val="24"/>
          <w:szCs w:val="24"/>
          <w:lang w:val="id-ID"/>
        </w:rPr>
        <w:fldChar w:fldCharType="begin" w:fldLock="1"/>
      </w:r>
      <w:r w:rsidRPr="0030681C">
        <w:rPr>
          <w:rFonts w:ascii="Times New Roman" w:hAnsi="Times New Roman"/>
          <w:b/>
          <w:noProof/>
          <w:sz w:val="24"/>
          <w:szCs w:val="24"/>
          <w:lang w:val="id-ID"/>
        </w:rPr>
        <w:instrText xml:space="preserve">ADDIN Mendeley Bibliography CSL_BIBLIOGRAPHY </w:instrText>
      </w:r>
      <w:r w:rsidRPr="0030681C">
        <w:rPr>
          <w:rFonts w:ascii="Times New Roman" w:hAnsi="Times New Roman"/>
          <w:b/>
          <w:noProof/>
          <w:sz w:val="24"/>
          <w:szCs w:val="24"/>
          <w:lang w:val="id-ID"/>
        </w:rPr>
        <w:fldChar w:fldCharType="separate"/>
      </w:r>
      <w:r w:rsidRPr="00364099">
        <w:rPr>
          <w:rFonts w:ascii="Times New Roman" w:hAnsi="Times New Roman"/>
          <w:noProof/>
          <w:sz w:val="24"/>
          <w:szCs w:val="24"/>
        </w:rPr>
        <w:t xml:space="preserve">Abd. Muin Salim. </w:t>
      </w:r>
      <w:r w:rsidRPr="00364099">
        <w:rPr>
          <w:rFonts w:ascii="Times New Roman" w:hAnsi="Times New Roman"/>
          <w:i/>
          <w:iCs/>
          <w:noProof/>
          <w:sz w:val="24"/>
          <w:szCs w:val="24"/>
        </w:rPr>
        <w:t>Fiqh Siyasah Konsepsi Kekuasaan Politik Dalam Al-Qur’an</w:t>
      </w:r>
      <w:r w:rsidRPr="00364099">
        <w:rPr>
          <w:rFonts w:ascii="Times New Roman" w:hAnsi="Times New Roman"/>
          <w:noProof/>
          <w:sz w:val="24"/>
          <w:szCs w:val="24"/>
        </w:rPr>
        <w:t>. 1st ed. jakarta: pt rajagrafindo persada, 1994.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Abdul Hafid, Rustam Pikahulan, and Hasanuddin Hasyim. “Etika Hukum Dalam Politik Kebangsaan Perspektif Islam: Moralitas Politik Pancasilais.” </w:t>
      </w:r>
      <w:r w:rsidRPr="00364099">
        <w:rPr>
          <w:rFonts w:ascii="Times New Roman" w:hAnsi="Times New Roman"/>
          <w:i/>
          <w:iCs/>
          <w:noProof/>
          <w:sz w:val="24"/>
          <w:szCs w:val="24"/>
        </w:rPr>
        <w:t>Diktum</w:t>
      </w:r>
      <w:r>
        <w:rPr>
          <w:rFonts w:ascii="Times New Roman" w:hAnsi="Times New Roman"/>
          <w:i/>
          <w:iCs/>
          <w:noProof/>
          <w:sz w:val="24"/>
          <w:szCs w:val="24"/>
        </w:rPr>
        <w:t>: Jurnal Syariah Dan </w:t>
      </w:r>
      <w:r w:rsidRPr="00364099">
        <w:rPr>
          <w:rFonts w:ascii="Times New Roman" w:hAnsi="Times New Roman"/>
          <w:i/>
          <w:iCs/>
          <w:noProof/>
          <w:sz w:val="24"/>
          <w:szCs w:val="24"/>
        </w:rPr>
        <w:t>Hukum</w:t>
      </w:r>
      <w:r>
        <w:rPr>
          <w:rFonts w:ascii="Times New Roman" w:hAnsi="Times New Roman"/>
          <w:noProof/>
          <w:sz w:val="24"/>
          <w:szCs w:val="24"/>
        </w:rPr>
        <w:t> 18, no. 1 (2020): </w:t>
      </w:r>
      <w:r w:rsidRPr="00364099">
        <w:rPr>
          <w:rFonts w:ascii="Times New Roman" w:hAnsi="Times New Roman"/>
          <w:noProof/>
          <w:sz w:val="24"/>
          <w:szCs w:val="24"/>
        </w:rPr>
        <w:t>73. https://doi.org/10.35905/diktum.v18i1.1202.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Abdullah, Zainuddin. “Politik Dalam Kandungan Al-Qur’an.” </w:t>
      </w:r>
      <w:r>
        <w:rPr>
          <w:rFonts w:ascii="Times New Roman" w:hAnsi="Times New Roman"/>
          <w:i/>
          <w:iCs/>
          <w:noProof/>
          <w:sz w:val="24"/>
          <w:szCs w:val="24"/>
        </w:rPr>
        <w:t>Mumtaz: Jurnal Studi Al-Qur’an Dan </w:t>
      </w:r>
      <w:r w:rsidRPr="00364099">
        <w:rPr>
          <w:rFonts w:ascii="Times New Roman" w:hAnsi="Times New Roman"/>
          <w:i/>
          <w:iCs/>
          <w:noProof/>
          <w:sz w:val="24"/>
          <w:szCs w:val="24"/>
        </w:rPr>
        <w:t>Keislaman</w:t>
      </w:r>
      <w:r>
        <w:rPr>
          <w:rFonts w:ascii="Times New Roman" w:hAnsi="Times New Roman"/>
          <w:noProof/>
          <w:sz w:val="24"/>
          <w:szCs w:val="24"/>
        </w:rPr>
        <w:t> 3, no. 2 (2019): 280</w:t>
      </w:r>
      <w:r w:rsidRPr="00364099">
        <w:rPr>
          <w:rFonts w:ascii="Times New Roman" w:hAnsi="Times New Roman"/>
          <w:noProof/>
          <w:sz w:val="24"/>
          <w:szCs w:val="24"/>
        </w:rPr>
        <w:t>. https://doi.org/10.36671/mumtaz.v3i2.45.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Achmad, Amrillah. “Telaah Tafsir Al-Mizan Karya Thabathabai.” </w:t>
      </w:r>
      <w:r w:rsidRPr="00364099">
        <w:rPr>
          <w:rFonts w:ascii="Times New Roman" w:hAnsi="Times New Roman"/>
          <w:i/>
          <w:iCs/>
          <w:noProof/>
          <w:sz w:val="24"/>
          <w:szCs w:val="24"/>
        </w:rPr>
        <w:t>Jurnal Tafsere</w:t>
      </w:r>
      <w:r>
        <w:rPr>
          <w:rFonts w:ascii="Times New Roman" w:hAnsi="Times New Roman"/>
          <w:noProof/>
          <w:sz w:val="24"/>
          <w:szCs w:val="24"/>
        </w:rPr>
        <w:t xml:space="preserve"> 9 (2021): 248</w:t>
      </w:r>
      <w:r w:rsidRPr="00364099">
        <w:rPr>
          <w:rFonts w:ascii="Times New Roman" w:hAnsi="Times New Roman"/>
          <w:noProof/>
          <w:sz w:val="24"/>
          <w:szCs w:val="24"/>
        </w:rPr>
        <w:t>. https://doi.org/10.24252/jt.v9i02.31495.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Ahmad, Oleh :, and Soleh Sakni. “Model Pendekatan Tafsir Dalam Kajian Islam.” </w:t>
      </w:r>
      <w:r w:rsidRPr="00364099">
        <w:rPr>
          <w:rFonts w:ascii="Times New Roman" w:hAnsi="Times New Roman"/>
          <w:i/>
          <w:iCs/>
          <w:noProof/>
          <w:sz w:val="24"/>
          <w:szCs w:val="24"/>
        </w:rPr>
        <w:t>Jurnal Ilmu Agama: Mengkaji Doktrin, Pemikiran, Dan Fenomena Agama</w:t>
      </w:r>
      <w:r>
        <w:rPr>
          <w:rFonts w:ascii="Times New Roman" w:hAnsi="Times New Roman"/>
          <w:noProof/>
          <w:sz w:val="24"/>
          <w:szCs w:val="24"/>
        </w:rPr>
        <w:t xml:space="preserve"> 14, no. 2 (2013):</w:t>
      </w:r>
      <w:r>
        <w:rPr>
          <w:rFonts w:ascii="Times New Roman" w:hAnsi="Times New Roman"/>
          <w:noProof/>
          <w:sz w:val="24"/>
          <w:szCs w:val="24"/>
          <w:lang w:val="en-GB"/>
        </w:rPr>
        <w:t> </w:t>
      </w:r>
      <w:r w:rsidRPr="00364099">
        <w:rPr>
          <w:rFonts w:ascii="Times New Roman" w:hAnsi="Times New Roman"/>
          <w:noProof/>
          <w:sz w:val="24"/>
          <w:szCs w:val="24"/>
        </w:rPr>
        <w:t>65. https://jurnal.radenfatah.ac.id/index.php/JIA/article/view/469.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Al-Farmawi, Abdul Hayy. </w:t>
      </w:r>
      <w:r w:rsidRPr="00364099">
        <w:rPr>
          <w:rFonts w:ascii="Times New Roman" w:hAnsi="Times New Roman"/>
          <w:i/>
          <w:iCs/>
          <w:noProof/>
          <w:sz w:val="24"/>
          <w:szCs w:val="24"/>
        </w:rPr>
        <w:t>Metode Tafsir Maudhu’i Dan Cara Penerapannya</w:t>
      </w:r>
      <w:r w:rsidRPr="00364099">
        <w:rPr>
          <w:rFonts w:ascii="Times New Roman" w:hAnsi="Times New Roman"/>
          <w:noProof/>
          <w:sz w:val="24"/>
          <w:szCs w:val="24"/>
        </w:rPr>
        <w:t>. jakarta: pt rajagrafindo persada, n.d.</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Al-Munawar, Said Agil Husain. </w:t>
      </w:r>
      <w:r w:rsidRPr="00364099">
        <w:rPr>
          <w:rFonts w:ascii="Times New Roman" w:hAnsi="Times New Roman"/>
          <w:i/>
          <w:iCs/>
          <w:noProof/>
          <w:sz w:val="24"/>
          <w:szCs w:val="24"/>
        </w:rPr>
        <w:t>Al-Qur’an Membangun Tradisi Kesalehan Hakiki</w:t>
      </w:r>
      <w:r w:rsidRPr="00364099">
        <w:rPr>
          <w:rFonts w:ascii="Times New Roman" w:hAnsi="Times New Roman"/>
          <w:noProof/>
          <w:sz w:val="24"/>
          <w:szCs w:val="24"/>
        </w:rPr>
        <w:t>. jakarta: Pt. Ciputat Press, 2005.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Al-Munawar, Said Agil Husain dan Masykur Hakim. </w:t>
      </w:r>
      <w:r w:rsidRPr="00364099">
        <w:rPr>
          <w:rFonts w:ascii="Times New Roman" w:hAnsi="Times New Roman"/>
          <w:i/>
          <w:iCs/>
          <w:noProof/>
          <w:sz w:val="24"/>
          <w:szCs w:val="24"/>
        </w:rPr>
        <w:t>I’jaz Al-Qur’an Dan Metodologi Tafsir</w:t>
      </w:r>
      <w:r w:rsidRPr="00364099">
        <w:rPr>
          <w:rFonts w:ascii="Times New Roman" w:hAnsi="Times New Roman"/>
          <w:noProof/>
          <w:sz w:val="24"/>
          <w:szCs w:val="24"/>
        </w:rPr>
        <w:t>. semarang: Dina Utama Semarang (Dimas), 1994.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Al-Qattan, Manna Khalil. </w:t>
      </w:r>
      <w:r w:rsidRPr="00364099">
        <w:rPr>
          <w:rFonts w:ascii="Times New Roman" w:hAnsi="Times New Roman"/>
          <w:i/>
          <w:iCs/>
          <w:noProof/>
          <w:sz w:val="24"/>
          <w:szCs w:val="24"/>
        </w:rPr>
        <w:t>Mabahis Fi Ulumul Qur’an (Studi Ilmu-Ilmu Qur’an)</w:t>
      </w:r>
      <w:r w:rsidRPr="00364099">
        <w:rPr>
          <w:rFonts w:ascii="Times New Roman" w:hAnsi="Times New Roman"/>
          <w:noProof/>
          <w:sz w:val="24"/>
          <w:szCs w:val="24"/>
        </w:rPr>
        <w:t>. Bogor: Literasi AntarNusa, 2019.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Al-Sadr, Muhammad Baqir. </w:t>
      </w:r>
      <w:r w:rsidRPr="00364099">
        <w:rPr>
          <w:rFonts w:ascii="Times New Roman" w:hAnsi="Times New Roman"/>
          <w:i/>
          <w:iCs/>
          <w:noProof/>
          <w:sz w:val="24"/>
          <w:szCs w:val="24"/>
        </w:rPr>
        <w:t>Madrasah Al-Qur’aniyyah, Terj. Hidayaturakhman</w:t>
      </w:r>
      <w:r w:rsidRPr="00364099">
        <w:rPr>
          <w:rFonts w:ascii="Times New Roman" w:hAnsi="Times New Roman"/>
          <w:noProof/>
          <w:sz w:val="24"/>
          <w:szCs w:val="24"/>
        </w:rPr>
        <w:t>. jakarta: Risalah Masa, 1992.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AL-Suyuthi, Imam jalaluddin Al mahalli dan Imam jalaluddin. </w:t>
      </w:r>
      <w:r w:rsidRPr="00364099">
        <w:rPr>
          <w:rFonts w:ascii="Times New Roman" w:hAnsi="Times New Roman"/>
          <w:i/>
          <w:iCs/>
          <w:noProof/>
          <w:sz w:val="24"/>
          <w:szCs w:val="24"/>
        </w:rPr>
        <w:t>Terjemah Tafsir Jalalain Berikut Asbaabun Nuzul</w:t>
      </w:r>
      <w:r w:rsidRPr="00364099">
        <w:rPr>
          <w:rFonts w:ascii="Times New Roman" w:hAnsi="Times New Roman"/>
          <w:noProof/>
          <w:sz w:val="24"/>
          <w:szCs w:val="24"/>
        </w:rPr>
        <w:t>. bandung: sinar baru, n.d.</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Al-Tabari, ibnu ja’far muhammad bin jarir. </w:t>
      </w:r>
      <w:r w:rsidRPr="00364099">
        <w:rPr>
          <w:rFonts w:ascii="Times New Roman" w:hAnsi="Times New Roman"/>
          <w:i/>
          <w:iCs/>
          <w:noProof/>
          <w:sz w:val="24"/>
          <w:szCs w:val="24"/>
        </w:rPr>
        <w:t>Ibnu Ja’far Muhammad Bin Jarir Al-Tabari, Tafsir Jami’ Al-Bayan Fi Ta’wil Al-Qur’an, (Tafsi Al-Tabari)</w:t>
      </w:r>
      <w:r w:rsidRPr="00364099">
        <w:rPr>
          <w:rFonts w:ascii="Times New Roman" w:hAnsi="Times New Roman"/>
          <w:noProof/>
          <w:sz w:val="24"/>
          <w:szCs w:val="24"/>
        </w:rPr>
        <w:t>. beirut: Dar al-Fikri, 1988.</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Al-Zuhaili, Wahbah. </w:t>
      </w:r>
      <w:r w:rsidRPr="00364099">
        <w:rPr>
          <w:rFonts w:ascii="Times New Roman" w:hAnsi="Times New Roman"/>
          <w:i/>
          <w:iCs/>
          <w:noProof/>
          <w:sz w:val="24"/>
          <w:szCs w:val="24"/>
        </w:rPr>
        <w:t>Tafsir Al-Munir, Jilid 10, Terjemah: Abdul Hayyie Al-Kattani Dkk,</w:t>
      </w:r>
      <w:r w:rsidRPr="00364099">
        <w:rPr>
          <w:rFonts w:ascii="Times New Roman" w:hAnsi="Times New Roman"/>
          <w:noProof/>
          <w:sz w:val="24"/>
          <w:szCs w:val="24"/>
        </w:rPr>
        <w:t>. Jakarta: Gema Insani, 2016.</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Amdani. </w:t>
      </w:r>
      <w:r w:rsidRPr="00364099">
        <w:rPr>
          <w:rFonts w:ascii="Times New Roman" w:hAnsi="Times New Roman"/>
          <w:i/>
          <w:iCs/>
          <w:noProof/>
          <w:sz w:val="24"/>
          <w:szCs w:val="24"/>
        </w:rPr>
        <w:t>Pengantar Studi Al-Qur’an</w:t>
      </w:r>
      <w:r w:rsidRPr="00364099">
        <w:rPr>
          <w:rFonts w:ascii="Times New Roman" w:hAnsi="Times New Roman"/>
          <w:noProof/>
          <w:sz w:val="24"/>
          <w:szCs w:val="24"/>
        </w:rPr>
        <w:t>. semarang: cv. Karya Abadi Jaya, 2015.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As’ad, Muhammad, Idham, La Mansi, Muh. Zubair, Abu Muslim, and Paisal. </w:t>
      </w:r>
      <w:r w:rsidRPr="00364099">
        <w:rPr>
          <w:rFonts w:ascii="Times New Roman" w:hAnsi="Times New Roman"/>
          <w:i/>
          <w:iCs/>
          <w:noProof/>
          <w:sz w:val="24"/>
          <w:szCs w:val="24"/>
        </w:rPr>
        <w:t>Buah Pena Sang Ulama</w:t>
      </w:r>
      <w:r w:rsidRPr="00364099">
        <w:rPr>
          <w:rFonts w:ascii="Times New Roman" w:hAnsi="Times New Roman"/>
          <w:noProof/>
          <w:sz w:val="24"/>
          <w:szCs w:val="24"/>
        </w:rPr>
        <w:t>. jakarta: Orbit publishing, 2011.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Ash-Shiddieqy, T.M. Hasbi. </w:t>
      </w:r>
      <w:r w:rsidRPr="00364099">
        <w:rPr>
          <w:rFonts w:ascii="Times New Roman" w:hAnsi="Times New Roman"/>
          <w:i/>
          <w:iCs/>
          <w:noProof/>
          <w:sz w:val="24"/>
          <w:szCs w:val="24"/>
        </w:rPr>
        <w:t>Sejarah Dan Pengantar Ilmu Al-Qur’an Dan Tafsir</w:t>
      </w:r>
      <w:r w:rsidRPr="00364099">
        <w:rPr>
          <w:rFonts w:ascii="Times New Roman" w:hAnsi="Times New Roman"/>
          <w:noProof/>
          <w:sz w:val="24"/>
          <w:szCs w:val="24"/>
        </w:rPr>
        <w:t>. semarang: pustaka rizki putra, 2013.</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Az-Zuhaili, Wahbah. </w:t>
      </w:r>
      <w:r w:rsidRPr="00364099">
        <w:rPr>
          <w:rFonts w:ascii="Times New Roman" w:hAnsi="Times New Roman"/>
          <w:i/>
          <w:iCs/>
          <w:noProof/>
          <w:sz w:val="24"/>
          <w:szCs w:val="24"/>
        </w:rPr>
        <w:t>Tafsir Al-Munir</w:t>
      </w:r>
      <w:r w:rsidRPr="00364099">
        <w:rPr>
          <w:rFonts w:ascii="Times New Roman" w:hAnsi="Times New Roman"/>
          <w:noProof/>
          <w:sz w:val="24"/>
          <w:szCs w:val="24"/>
        </w:rPr>
        <w:t>. depok: gema insani, 2005.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Baidan, Nashruddin. </w:t>
      </w:r>
      <w:r w:rsidRPr="00364099">
        <w:rPr>
          <w:rFonts w:ascii="Times New Roman" w:hAnsi="Times New Roman"/>
          <w:i/>
          <w:iCs/>
          <w:noProof/>
          <w:sz w:val="24"/>
          <w:szCs w:val="24"/>
        </w:rPr>
        <w:t>Metode Penafsiran Al-Qur’an</w:t>
      </w:r>
      <w:r w:rsidRPr="00364099">
        <w:rPr>
          <w:rFonts w:ascii="Times New Roman" w:hAnsi="Times New Roman"/>
          <w:noProof/>
          <w:sz w:val="24"/>
          <w:szCs w:val="24"/>
        </w:rPr>
        <w:t>. Yogyakarta: pustaka pelajar, 2001.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 </w:t>
      </w:r>
      <w:r w:rsidRPr="00364099">
        <w:rPr>
          <w:rFonts w:ascii="Times New Roman" w:hAnsi="Times New Roman"/>
          <w:i/>
          <w:iCs/>
          <w:noProof/>
          <w:sz w:val="24"/>
          <w:szCs w:val="24"/>
        </w:rPr>
        <w:t>Wawasan Baru Ilmu Tafsir</w:t>
      </w:r>
      <w:r w:rsidRPr="00364099">
        <w:rPr>
          <w:rFonts w:ascii="Times New Roman" w:hAnsi="Times New Roman"/>
          <w:noProof/>
          <w:sz w:val="24"/>
          <w:szCs w:val="24"/>
        </w:rPr>
        <w:t>. yogyakarta: pustaka pelajar, 2001.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Budiardjo, Miriam. </w:t>
      </w:r>
      <w:r w:rsidRPr="00364099">
        <w:rPr>
          <w:rFonts w:ascii="Times New Roman" w:hAnsi="Times New Roman"/>
          <w:i/>
          <w:iCs/>
          <w:noProof/>
          <w:sz w:val="24"/>
          <w:szCs w:val="24"/>
        </w:rPr>
        <w:t>Dasar-Dasar Ilmu Politik</w:t>
      </w:r>
      <w:r w:rsidRPr="00364099">
        <w:rPr>
          <w:rFonts w:ascii="Times New Roman" w:hAnsi="Times New Roman"/>
          <w:noProof/>
          <w:sz w:val="24"/>
          <w:szCs w:val="24"/>
        </w:rPr>
        <w:t>. jakarta: pt gramedia pustaka utama, 2004.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lastRenderedPageBreak/>
        <w:t xml:space="preserve">Dardirie, Achmad. “Etika Politik Dalam Perspektif Al-Qur’an.” </w:t>
      </w:r>
      <w:r w:rsidRPr="00364099">
        <w:rPr>
          <w:rFonts w:ascii="Times New Roman" w:hAnsi="Times New Roman"/>
          <w:i/>
          <w:iCs/>
          <w:noProof/>
          <w:sz w:val="24"/>
          <w:szCs w:val="24"/>
        </w:rPr>
        <w:t>Al-Tadabbur: Kajian Sosial, Peradaban Dan Agama</w:t>
      </w:r>
      <w:r w:rsidRPr="00364099">
        <w:rPr>
          <w:rFonts w:ascii="Times New Roman" w:hAnsi="Times New Roman"/>
          <w:noProof/>
          <w:sz w:val="24"/>
          <w:szCs w:val="24"/>
        </w:rPr>
        <w:t xml:space="preserve"> 5, no. 1 (2019): 1–19.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Daud, Nur Inayah. </w:t>
      </w:r>
      <w:r w:rsidRPr="00364099">
        <w:rPr>
          <w:rFonts w:ascii="Times New Roman" w:hAnsi="Times New Roman"/>
          <w:i/>
          <w:iCs/>
          <w:noProof/>
          <w:sz w:val="24"/>
          <w:szCs w:val="24"/>
        </w:rPr>
        <w:t>Anregurutta Haji (Agh) Daud Ismail Dalam Kenangan Sang Putri</w:t>
      </w:r>
      <w:r w:rsidRPr="00364099">
        <w:rPr>
          <w:rFonts w:ascii="Times New Roman" w:hAnsi="Times New Roman"/>
          <w:noProof/>
          <w:sz w:val="24"/>
          <w:szCs w:val="24"/>
        </w:rPr>
        <w:t>. Yogyakarta: Mata Kata Inspirasi, 2024.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Farid, Farhah and Achmad. “Prinsip Etika Politik Pemimpin Dalam Islam,” n.d., 66–84.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Farisa, Fitria Chusna. “Survei SMRC: Kondisi Po</w:t>
      </w:r>
      <w:r>
        <w:rPr>
          <w:rFonts w:ascii="Times New Roman" w:hAnsi="Times New Roman"/>
          <w:noProof/>
          <w:sz w:val="24"/>
          <w:szCs w:val="24"/>
        </w:rPr>
        <w:t>litik Nasional Dinilai Memburuk 3,5 Tahun Terakhir.” kompas.com, </w:t>
      </w:r>
      <w:r w:rsidRPr="00364099">
        <w:rPr>
          <w:rFonts w:ascii="Times New Roman" w:hAnsi="Times New Roman"/>
          <w:noProof/>
          <w:sz w:val="24"/>
          <w:szCs w:val="24"/>
        </w:rPr>
        <w:t>2023. https://nasional.kompas.com/read/2023/03/28/17200011/survei-smrc--kondisi-politik-nasional-dinilai-memburuk-3-5-tahun-terakhir?page=all.</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Firdaus, R. “Etika Berpolitik Dalam Pemikiran Abdurrahman Wahid (Gusdur) Dengan Relevansi Perkembangan Kehidupan Berbangsa Dan …,” 2020. http://repository.radenintan.ac.id/10653/1/skripsi 2.pdf.</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Fitrah, S. “Sakhar Dalam Al-Qur’an (Suatu Kajian Tafsir Tahlili Terhadap QS Al-Hujurat/49: 11).” </w:t>
      </w:r>
      <w:r w:rsidRPr="00364099">
        <w:rPr>
          <w:rFonts w:ascii="Times New Roman" w:hAnsi="Times New Roman"/>
          <w:i/>
          <w:iCs/>
          <w:noProof/>
          <w:sz w:val="24"/>
          <w:szCs w:val="24"/>
        </w:rPr>
        <w:t>Islamadina</w:t>
      </w:r>
      <w:r w:rsidRPr="00364099">
        <w:rPr>
          <w:rFonts w:ascii="Times New Roman" w:hAnsi="Times New Roman"/>
          <w:noProof/>
          <w:sz w:val="24"/>
          <w:szCs w:val="24"/>
        </w:rPr>
        <w:t xml:space="preserve"> 4, no. 2 (2020): 29. https://repositori.uin-alauddin.ac.id/id/eprint/8308%0Ahttp://repositori.uin-alauddin.ac.id/8308/1/Saidil Fitrah.pdf.</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Hitami, Mundzir. </w:t>
      </w:r>
      <w:r w:rsidRPr="00364099">
        <w:rPr>
          <w:rFonts w:ascii="Times New Roman" w:hAnsi="Times New Roman"/>
          <w:i/>
          <w:iCs/>
          <w:noProof/>
          <w:sz w:val="24"/>
          <w:szCs w:val="24"/>
        </w:rPr>
        <w:t>Pengantar Studi Al-Qur’an Teori Dan Pendekatan</w:t>
      </w:r>
      <w:r w:rsidRPr="00364099">
        <w:rPr>
          <w:rFonts w:ascii="Times New Roman" w:hAnsi="Times New Roman"/>
          <w:noProof/>
          <w:sz w:val="24"/>
          <w:szCs w:val="24"/>
        </w:rPr>
        <w:t>. Yogyakarta: LKis Yogyakarta, 2012.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Ichwan, Muhammad Nor. </w:t>
      </w:r>
      <w:r w:rsidRPr="00364099">
        <w:rPr>
          <w:rFonts w:ascii="Times New Roman" w:hAnsi="Times New Roman"/>
          <w:i/>
          <w:iCs/>
          <w:noProof/>
          <w:sz w:val="24"/>
          <w:szCs w:val="24"/>
        </w:rPr>
        <w:t>Tafsir ’Ilmi Memahami Al-Qur’an Melalui Pendekatan Sains Modern</w:t>
      </w:r>
      <w:r w:rsidRPr="00364099">
        <w:rPr>
          <w:rFonts w:ascii="Times New Roman" w:hAnsi="Times New Roman"/>
          <w:noProof/>
          <w:sz w:val="24"/>
          <w:szCs w:val="24"/>
        </w:rPr>
        <w:t>. Yogyakarta: Menara Kudus, 2004.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Idil.Hamzah. “Interelasi Al-Qur’an Dan Budaya Bugis Dalam Tafsir Al-Munir Karya Daud Ismail.” Ptiq Jakarta, 2024.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Iqbal, Mashuri Sirojuddin, and A. Fuadlali. </w:t>
      </w:r>
      <w:r w:rsidRPr="00364099">
        <w:rPr>
          <w:rFonts w:ascii="Times New Roman" w:hAnsi="Times New Roman"/>
          <w:i/>
          <w:iCs/>
          <w:noProof/>
          <w:sz w:val="24"/>
          <w:szCs w:val="24"/>
        </w:rPr>
        <w:t>Pengantar Ilmu Tafsir</w:t>
      </w:r>
      <w:r w:rsidRPr="00364099">
        <w:rPr>
          <w:rFonts w:ascii="Times New Roman" w:hAnsi="Times New Roman"/>
          <w:noProof/>
          <w:sz w:val="24"/>
          <w:szCs w:val="24"/>
        </w:rPr>
        <w:t>. Bandung: angkasa group, 2005.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Iqbal, Muhammad. </w:t>
      </w:r>
      <w:r w:rsidRPr="00364099">
        <w:rPr>
          <w:rFonts w:ascii="Times New Roman" w:hAnsi="Times New Roman"/>
          <w:i/>
          <w:iCs/>
          <w:noProof/>
          <w:sz w:val="24"/>
          <w:szCs w:val="24"/>
        </w:rPr>
        <w:t>Fiqh Siyasah:Kontekstualitas Doktrin Politik Islam</w:t>
      </w:r>
      <w:r w:rsidRPr="00364099">
        <w:rPr>
          <w:rFonts w:ascii="Times New Roman" w:hAnsi="Times New Roman"/>
          <w:noProof/>
          <w:sz w:val="24"/>
          <w:szCs w:val="24"/>
        </w:rPr>
        <w:t>. jakarta: gaya media pratama, 2000.</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 </w:t>
      </w:r>
      <w:r w:rsidRPr="00364099">
        <w:rPr>
          <w:rFonts w:ascii="Times New Roman" w:hAnsi="Times New Roman"/>
          <w:i/>
          <w:iCs/>
          <w:noProof/>
          <w:sz w:val="24"/>
          <w:szCs w:val="24"/>
        </w:rPr>
        <w:t>Fiqih Siyasah Kentektualisasi Doktrin Politik Islam</w:t>
      </w:r>
      <w:r w:rsidRPr="00364099">
        <w:rPr>
          <w:rFonts w:ascii="Times New Roman" w:hAnsi="Times New Roman"/>
          <w:noProof/>
          <w:sz w:val="24"/>
          <w:szCs w:val="24"/>
        </w:rPr>
        <w:t>. 1st ed. jakarta: penerbit gaya media pratama, 2001.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Ismail, AGH. Daud. </w:t>
      </w:r>
      <w:r w:rsidRPr="00364099">
        <w:rPr>
          <w:rFonts w:ascii="Times New Roman" w:hAnsi="Times New Roman"/>
          <w:i/>
          <w:iCs/>
          <w:noProof/>
          <w:sz w:val="24"/>
          <w:szCs w:val="24"/>
        </w:rPr>
        <w:t>Tafsir Al-Munir, Mabbicara Ugi</w:t>
      </w:r>
      <w:r w:rsidRPr="00364099">
        <w:rPr>
          <w:rFonts w:ascii="Times New Roman" w:hAnsi="Times New Roman"/>
          <w:noProof/>
          <w:sz w:val="24"/>
          <w:szCs w:val="24"/>
        </w:rPr>
        <w:t>. makassar: Bintang Lamumpatue, 2001.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Jannah, Sitti Riadil. “Pemikiran Anregurutta Haji Daud </w:t>
      </w:r>
      <w:r>
        <w:rPr>
          <w:rFonts w:ascii="Times New Roman" w:hAnsi="Times New Roman"/>
          <w:noProof/>
          <w:sz w:val="24"/>
          <w:szCs w:val="24"/>
        </w:rPr>
        <w:t>Ismail Tentang Akhlak Manusia.” </w:t>
      </w:r>
      <w:r>
        <w:rPr>
          <w:rFonts w:ascii="Times New Roman" w:hAnsi="Times New Roman"/>
          <w:i/>
          <w:iCs/>
          <w:noProof/>
          <w:sz w:val="24"/>
          <w:szCs w:val="24"/>
        </w:rPr>
        <w:t>Jurnal Pendidikan </w:t>
      </w:r>
      <w:r w:rsidRPr="00364099">
        <w:rPr>
          <w:rFonts w:ascii="Times New Roman" w:hAnsi="Times New Roman"/>
          <w:i/>
          <w:iCs/>
          <w:noProof/>
          <w:sz w:val="24"/>
          <w:szCs w:val="24"/>
        </w:rPr>
        <w:t>Kreatif</w:t>
      </w:r>
      <w:r>
        <w:rPr>
          <w:rFonts w:ascii="Times New Roman" w:hAnsi="Times New Roman"/>
          <w:noProof/>
          <w:sz w:val="24"/>
          <w:szCs w:val="24"/>
        </w:rPr>
        <w:t> 3, no. 2 (2022): 116</w:t>
      </w:r>
      <w:r w:rsidRPr="00364099">
        <w:rPr>
          <w:rFonts w:ascii="Times New Roman" w:hAnsi="Times New Roman"/>
          <w:noProof/>
          <w:sz w:val="24"/>
          <w:szCs w:val="24"/>
        </w:rPr>
        <w:t>. https://doi.org/10.24252/jpk.v3i2.36300.</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Khaeruman, Badri. </w:t>
      </w:r>
      <w:r w:rsidRPr="00364099">
        <w:rPr>
          <w:rFonts w:ascii="Times New Roman" w:hAnsi="Times New Roman"/>
          <w:i/>
          <w:iCs/>
          <w:noProof/>
          <w:sz w:val="24"/>
          <w:szCs w:val="24"/>
        </w:rPr>
        <w:t>Sejarah Perkembangan Tafsir Al-Qur’an</w:t>
      </w:r>
      <w:r w:rsidRPr="00364099">
        <w:rPr>
          <w:rFonts w:ascii="Times New Roman" w:hAnsi="Times New Roman"/>
          <w:noProof/>
          <w:sz w:val="24"/>
          <w:szCs w:val="24"/>
        </w:rPr>
        <w:t>. bandung: pustaka setia, 2004.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KompasTv Makassar. “Ahli Tata Negara : Ada Konflik </w:t>
      </w:r>
      <w:r>
        <w:rPr>
          <w:rFonts w:ascii="Times New Roman" w:hAnsi="Times New Roman"/>
          <w:noProof/>
          <w:sz w:val="24"/>
          <w:szCs w:val="24"/>
        </w:rPr>
        <w:t>Kepentingan Politik Soal Gibran Rakabuming.” Kompas.tv, </w:t>
      </w:r>
      <w:r w:rsidRPr="00364099">
        <w:rPr>
          <w:rFonts w:ascii="Times New Roman" w:hAnsi="Times New Roman"/>
          <w:noProof/>
          <w:sz w:val="24"/>
          <w:szCs w:val="24"/>
        </w:rPr>
        <w:t>2023. https://www.kompas.tv/regional/456029/ahli-tata-negara-ada-konflik-kepentingan-politik-soal-gibran-rakabuming.</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Lubis, Tobot. “No Title.” Universitas Islam Negeri Sumatera Utara, 2019.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M.Shihab. </w:t>
      </w:r>
      <w:r w:rsidRPr="00364099">
        <w:rPr>
          <w:rFonts w:ascii="Times New Roman" w:hAnsi="Times New Roman"/>
          <w:i/>
          <w:iCs/>
          <w:noProof/>
          <w:sz w:val="24"/>
          <w:szCs w:val="24"/>
        </w:rPr>
        <w:t>Ensiklopedia Al-Qur’an Kajian Kosakata</w:t>
      </w:r>
      <w:r w:rsidRPr="00364099">
        <w:rPr>
          <w:rFonts w:ascii="Times New Roman" w:hAnsi="Times New Roman"/>
          <w:noProof/>
          <w:sz w:val="24"/>
          <w:szCs w:val="24"/>
        </w:rPr>
        <w:t>. jakarta: lentera hati, 2007.</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Maloko, M Thahir. “Etika Politik Dalam Islam.” </w:t>
      </w:r>
      <w:r w:rsidRPr="00364099">
        <w:rPr>
          <w:rFonts w:ascii="Times New Roman" w:hAnsi="Times New Roman"/>
          <w:i/>
          <w:iCs/>
          <w:noProof/>
          <w:sz w:val="24"/>
          <w:szCs w:val="24"/>
        </w:rPr>
        <w:t>Al-Daulah</w:t>
      </w:r>
      <w:r w:rsidRPr="00364099">
        <w:rPr>
          <w:rFonts w:ascii="Times New Roman" w:hAnsi="Times New Roman"/>
          <w:noProof/>
          <w:sz w:val="24"/>
          <w:szCs w:val="24"/>
        </w:rPr>
        <w:t xml:space="preserve"> 1, no. 2 (2013): 50–59.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Mamun, M. A.A., and M. Hasanuzzaman. “The Systematic Inscriptive of Bugines Interpretation Book:Comparative Analysis between Tafsir Al-Munir and Tafsir Al-Qur’an Al-Karim.” </w:t>
      </w:r>
      <w:r w:rsidRPr="00364099">
        <w:rPr>
          <w:rFonts w:ascii="Times New Roman" w:hAnsi="Times New Roman"/>
          <w:i/>
          <w:iCs/>
          <w:noProof/>
          <w:sz w:val="24"/>
          <w:szCs w:val="24"/>
        </w:rPr>
        <w:t>Energy for Sustainab</w:t>
      </w:r>
      <w:r>
        <w:rPr>
          <w:rFonts w:ascii="Times New Roman" w:hAnsi="Times New Roman"/>
          <w:i/>
          <w:iCs/>
          <w:noProof/>
          <w:sz w:val="24"/>
          <w:szCs w:val="24"/>
        </w:rPr>
        <w:t>le Development: Demand, Supply, Conversion and </w:t>
      </w:r>
      <w:r w:rsidRPr="00364099">
        <w:rPr>
          <w:rFonts w:ascii="Times New Roman" w:hAnsi="Times New Roman"/>
          <w:i/>
          <w:iCs/>
          <w:noProof/>
          <w:sz w:val="24"/>
          <w:szCs w:val="24"/>
        </w:rPr>
        <w:t>Management</w:t>
      </w:r>
      <w:r>
        <w:rPr>
          <w:rFonts w:ascii="Times New Roman" w:hAnsi="Times New Roman"/>
          <w:noProof/>
          <w:sz w:val="24"/>
          <w:szCs w:val="24"/>
        </w:rPr>
        <w:t> 5, no. 2 (2020): 1</w:t>
      </w:r>
      <w:r w:rsidRPr="00364099">
        <w:rPr>
          <w:rFonts w:ascii="Times New Roman" w:hAnsi="Times New Roman"/>
          <w:noProof/>
          <w:sz w:val="24"/>
          <w:szCs w:val="24"/>
        </w:rPr>
        <w:t xml:space="preserve">. </w:t>
      </w:r>
      <w:r w:rsidRPr="00364099">
        <w:rPr>
          <w:rFonts w:ascii="Times New Roman" w:hAnsi="Times New Roman"/>
          <w:noProof/>
          <w:sz w:val="24"/>
          <w:szCs w:val="24"/>
        </w:rPr>
        <w:lastRenderedPageBreak/>
        <w:t>https://doi.org/10.32505/jurnal.</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Manaf, Abdul. “Sejarah Perkembangan Tafsir.” </w:t>
      </w:r>
      <w:r w:rsidRPr="00364099">
        <w:rPr>
          <w:rFonts w:ascii="Times New Roman" w:hAnsi="Times New Roman"/>
          <w:i/>
          <w:iCs/>
          <w:noProof/>
          <w:sz w:val="24"/>
          <w:szCs w:val="24"/>
        </w:rPr>
        <w:t>Ilmu Al-Qur’an Dan Tafsir</w:t>
      </w:r>
      <w:r w:rsidRPr="00364099">
        <w:rPr>
          <w:rFonts w:ascii="Times New Roman" w:hAnsi="Times New Roman"/>
          <w:noProof/>
          <w:sz w:val="24"/>
          <w:szCs w:val="24"/>
        </w:rPr>
        <w:t>, n.d., 157–</w:t>
      </w:r>
      <w:r>
        <w:rPr>
          <w:rFonts w:ascii="Times New Roman" w:hAnsi="Times New Roman"/>
          <w:noProof/>
          <w:sz w:val="24"/>
          <w:szCs w:val="24"/>
        </w:rPr>
        <w:t>1</w:t>
      </w:r>
      <w:r w:rsidRPr="00364099">
        <w:rPr>
          <w:rFonts w:ascii="Times New Roman" w:hAnsi="Times New Roman"/>
          <w:noProof/>
          <w:sz w:val="24"/>
          <w:szCs w:val="24"/>
        </w:rPr>
        <w:t>58.</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Moh. Asy’ari Muthhar. “Membaca Demokrasi Deliberatif Jurgen Habermas Dalam Dinamika Politik Indonesia.” </w:t>
      </w:r>
      <w:r w:rsidRPr="00364099">
        <w:rPr>
          <w:rFonts w:ascii="Times New Roman" w:hAnsi="Times New Roman"/>
          <w:i/>
          <w:iCs/>
          <w:noProof/>
          <w:sz w:val="24"/>
          <w:szCs w:val="24"/>
        </w:rPr>
        <w:t>Jurnal Ilmu Ushuluddin</w:t>
      </w:r>
      <w:r w:rsidRPr="00364099">
        <w:rPr>
          <w:rFonts w:ascii="Times New Roman" w:hAnsi="Times New Roman"/>
          <w:noProof/>
          <w:sz w:val="24"/>
          <w:szCs w:val="24"/>
        </w:rPr>
        <w:t xml:space="preserve"> 2 (2016).</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Muhammad, ’Abdullah bin. </w:t>
      </w:r>
      <w:r w:rsidRPr="00364099">
        <w:rPr>
          <w:rFonts w:ascii="Times New Roman" w:hAnsi="Times New Roman"/>
          <w:i/>
          <w:iCs/>
          <w:noProof/>
          <w:sz w:val="24"/>
          <w:szCs w:val="24"/>
        </w:rPr>
        <w:t>Tafsir Ibnu Katsir, Terj. M. ’Abdul Ghoffar E.M</w:t>
      </w:r>
      <w:r w:rsidRPr="00364099">
        <w:rPr>
          <w:rFonts w:ascii="Times New Roman" w:hAnsi="Times New Roman"/>
          <w:noProof/>
          <w:sz w:val="24"/>
          <w:szCs w:val="24"/>
        </w:rPr>
        <w:t>. Jilid 2. Bogor: Pustaka Imam Asy-Syafi’i, 2008.</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Mutakabbir, Abdul. </w:t>
      </w:r>
      <w:r w:rsidRPr="00364099">
        <w:rPr>
          <w:rFonts w:ascii="Times New Roman" w:hAnsi="Times New Roman"/>
          <w:i/>
          <w:iCs/>
          <w:noProof/>
          <w:sz w:val="24"/>
          <w:szCs w:val="24"/>
        </w:rPr>
        <w:t>Buku Ajar Metode Penelitian Tafsir</w:t>
      </w:r>
      <w:r w:rsidRPr="00364099">
        <w:rPr>
          <w:rFonts w:ascii="Times New Roman" w:hAnsi="Times New Roman"/>
          <w:noProof/>
          <w:sz w:val="24"/>
          <w:szCs w:val="24"/>
        </w:rPr>
        <w:t>. sumatra barat: mitra cendekia media, 2022.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Nita, Dian. “Nilai Putusan MK Cacat Hukum, Yusril: Sa</w:t>
      </w:r>
      <w:r>
        <w:rPr>
          <w:rFonts w:ascii="Times New Roman" w:hAnsi="Times New Roman"/>
          <w:noProof/>
          <w:sz w:val="24"/>
          <w:szCs w:val="24"/>
        </w:rPr>
        <w:t>ya Percaya Gibran Ambil Langkah Paling Bijaksana.” Kompas Tv, </w:t>
      </w:r>
      <w:r w:rsidRPr="00364099">
        <w:rPr>
          <w:rFonts w:ascii="Times New Roman" w:hAnsi="Times New Roman"/>
          <w:noProof/>
          <w:sz w:val="24"/>
          <w:szCs w:val="24"/>
        </w:rPr>
        <w:t>2023. https://www.kompas.tv/nasional/452956/nilai-putusan-mk-cacat-hukum-yusril-saya-percaya-gibran-ambil-langkah-paling-bijaksana?page=all.</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Nugraheny, Dian Erika, and Sabrina Asril. “Kaleidosk</w:t>
      </w:r>
      <w:r>
        <w:rPr>
          <w:rFonts w:ascii="Times New Roman" w:hAnsi="Times New Roman"/>
          <w:noProof/>
          <w:sz w:val="24"/>
          <w:szCs w:val="24"/>
        </w:rPr>
        <w:t>op 2023 : Catatan Cawe-Cawe Jokowi 2024.” kompas.com, </w:t>
      </w:r>
      <w:r w:rsidRPr="00364099">
        <w:rPr>
          <w:rFonts w:ascii="Times New Roman" w:hAnsi="Times New Roman"/>
          <w:noProof/>
          <w:sz w:val="24"/>
          <w:szCs w:val="24"/>
        </w:rPr>
        <w:t>2023. https://nasional.kompas.com/read/2023/12/28/13560181/kaleidoskop-2023-catatan-cawe-cawe-jokowi-jelang-pemilu-2024?page=all.</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Politik, Praksis, and Nabi Muhammad. “Fajar, Praksis Politik Nabi Muhammad SAW….” </w:t>
      </w:r>
      <w:r w:rsidRPr="00364099">
        <w:rPr>
          <w:rFonts w:ascii="Times New Roman" w:hAnsi="Times New Roman"/>
          <w:i/>
          <w:iCs/>
          <w:noProof/>
          <w:sz w:val="24"/>
          <w:szCs w:val="24"/>
        </w:rPr>
        <w:t>Jurnal Al-Adalah: Jurnal Hukum Dan Politik Islam</w:t>
      </w:r>
      <w:r w:rsidRPr="00364099">
        <w:rPr>
          <w:rFonts w:ascii="Times New Roman" w:hAnsi="Times New Roman"/>
          <w:noProof/>
          <w:sz w:val="24"/>
          <w:szCs w:val="24"/>
        </w:rPr>
        <w:t xml:space="preserve"> 4, no. 1 (2019): 79–94.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Qori, Hidayatul, and Dani Nurpajar. “Etika Kepemimpinan Dalam Tafsir Al-Mizan Karya Muhammad Husain Thabathaba’i” 1 (2024): 1.</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Qutb, Sayyid. </w:t>
      </w:r>
      <w:r w:rsidRPr="00364099">
        <w:rPr>
          <w:rFonts w:ascii="Times New Roman" w:hAnsi="Times New Roman"/>
          <w:i/>
          <w:iCs/>
          <w:noProof/>
          <w:sz w:val="24"/>
          <w:szCs w:val="24"/>
        </w:rPr>
        <w:t>Tafsir Fi Zilal Al-Qur’an Terj. As’ad Yasin Dkk</w:t>
      </w:r>
      <w:r w:rsidRPr="00364099">
        <w:rPr>
          <w:rFonts w:ascii="Times New Roman" w:hAnsi="Times New Roman"/>
          <w:noProof/>
          <w:sz w:val="24"/>
          <w:szCs w:val="24"/>
        </w:rPr>
        <w:t>. Juz V. jakarta: Gema Insani Press, 2000.</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RI, Kementrian Agama. </w:t>
      </w:r>
      <w:r w:rsidRPr="00364099">
        <w:rPr>
          <w:rFonts w:ascii="Times New Roman" w:hAnsi="Times New Roman"/>
          <w:i/>
          <w:iCs/>
          <w:noProof/>
          <w:sz w:val="24"/>
          <w:szCs w:val="24"/>
        </w:rPr>
        <w:t>Al-Qur’an Dan Terjemahnya</w:t>
      </w:r>
      <w:r w:rsidRPr="00364099">
        <w:rPr>
          <w:rFonts w:ascii="Times New Roman" w:hAnsi="Times New Roman"/>
          <w:noProof/>
          <w:sz w:val="24"/>
          <w:szCs w:val="24"/>
        </w:rPr>
        <w:t>, n.d.</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 </w:t>
      </w:r>
      <w:r w:rsidRPr="00364099">
        <w:rPr>
          <w:rFonts w:ascii="Times New Roman" w:hAnsi="Times New Roman"/>
          <w:i/>
          <w:iCs/>
          <w:noProof/>
          <w:sz w:val="24"/>
          <w:szCs w:val="24"/>
        </w:rPr>
        <w:t>Al-Qur’an Dan Terjemahnya</w:t>
      </w:r>
      <w:r w:rsidRPr="00364099">
        <w:rPr>
          <w:rFonts w:ascii="Times New Roman" w:hAnsi="Times New Roman"/>
          <w:noProof/>
          <w:sz w:val="24"/>
          <w:szCs w:val="24"/>
        </w:rPr>
        <w:t>. jakarta: PT. Lajnah Pentashihan, 2019.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Rifa’in, Aswar. “Analisis Pemikiran Ag. K. H. Daud Ismail Tentang Al-Qur’an Sebagai Syifa’ (Obat).” </w:t>
      </w:r>
      <w:r w:rsidRPr="00364099">
        <w:rPr>
          <w:rFonts w:ascii="Times New Roman" w:hAnsi="Times New Roman"/>
          <w:i/>
          <w:iCs/>
          <w:noProof/>
          <w:sz w:val="24"/>
          <w:szCs w:val="24"/>
        </w:rPr>
        <w:t>TAFASIR: Journal of Quranic Studies</w:t>
      </w:r>
      <w:r w:rsidRPr="00364099">
        <w:rPr>
          <w:rFonts w:ascii="Times New Roman" w:hAnsi="Times New Roman"/>
          <w:noProof/>
          <w:sz w:val="24"/>
          <w:szCs w:val="24"/>
        </w:rPr>
        <w:t xml:space="preserve"> 1, no. 1 (2023): 32–44. https://doi.org/10.62376/tafasir.v1i1.9.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i/>
          <w:iCs/>
          <w:noProof/>
          <w:sz w:val="24"/>
          <w:szCs w:val="24"/>
        </w:rPr>
        <w:t>Sejarah Dan Metodologi Tfasir, Terj.Ahmad Akrom</w:t>
      </w:r>
      <w:r w:rsidRPr="00364099">
        <w:rPr>
          <w:rFonts w:ascii="Times New Roman" w:hAnsi="Times New Roman"/>
          <w:noProof/>
          <w:sz w:val="24"/>
          <w:szCs w:val="24"/>
        </w:rPr>
        <w:t>. jakarta: pt rajagrafindo persada, 1994.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Shihab, M.quraish. </w:t>
      </w:r>
      <w:r w:rsidRPr="00364099">
        <w:rPr>
          <w:rFonts w:ascii="Times New Roman" w:hAnsi="Times New Roman"/>
          <w:i/>
          <w:iCs/>
          <w:noProof/>
          <w:sz w:val="24"/>
          <w:szCs w:val="24"/>
        </w:rPr>
        <w:t>Kaidah Tafsir</w:t>
      </w:r>
      <w:r w:rsidRPr="00364099">
        <w:rPr>
          <w:rFonts w:ascii="Times New Roman" w:hAnsi="Times New Roman"/>
          <w:noProof/>
          <w:sz w:val="24"/>
          <w:szCs w:val="24"/>
        </w:rPr>
        <w:t>. Tangerang: Lentara Hari, 2015.</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 </w:t>
      </w:r>
      <w:r w:rsidRPr="00364099">
        <w:rPr>
          <w:rFonts w:ascii="Times New Roman" w:hAnsi="Times New Roman"/>
          <w:i/>
          <w:iCs/>
          <w:noProof/>
          <w:sz w:val="24"/>
          <w:szCs w:val="24"/>
        </w:rPr>
        <w:t>Membumikan Al-Qur’an</w:t>
      </w:r>
      <w:r w:rsidRPr="00364099">
        <w:rPr>
          <w:rFonts w:ascii="Times New Roman" w:hAnsi="Times New Roman"/>
          <w:noProof/>
          <w:sz w:val="24"/>
          <w:szCs w:val="24"/>
        </w:rPr>
        <w:t>. Bandung: Mizan, 1992.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 </w:t>
      </w:r>
      <w:r w:rsidRPr="00364099">
        <w:rPr>
          <w:rFonts w:ascii="Times New Roman" w:hAnsi="Times New Roman"/>
          <w:i/>
          <w:iCs/>
          <w:noProof/>
          <w:sz w:val="24"/>
          <w:szCs w:val="24"/>
        </w:rPr>
        <w:t>Tafsir Al-Misbah</w:t>
      </w:r>
      <w:r w:rsidRPr="00364099">
        <w:rPr>
          <w:rFonts w:ascii="Times New Roman" w:hAnsi="Times New Roman"/>
          <w:noProof/>
          <w:sz w:val="24"/>
          <w:szCs w:val="24"/>
        </w:rPr>
        <w:t>. 1st ed. jakarta: lentera hati, 2002.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Sugiyono. </w:t>
      </w:r>
      <w:r w:rsidRPr="00364099">
        <w:rPr>
          <w:rFonts w:ascii="Times New Roman" w:hAnsi="Times New Roman"/>
          <w:i/>
          <w:iCs/>
          <w:noProof/>
          <w:sz w:val="24"/>
          <w:szCs w:val="24"/>
        </w:rPr>
        <w:t>Metode Penelitian Kuantitatif Kualitatif Dan R&amp;D</w:t>
      </w:r>
      <w:r w:rsidRPr="00364099">
        <w:rPr>
          <w:rFonts w:ascii="Times New Roman" w:hAnsi="Times New Roman"/>
          <w:noProof/>
          <w:sz w:val="24"/>
          <w:szCs w:val="24"/>
        </w:rPr>
        <w:t>. Edited by Sutopo. 2nd ed. Bandung: Alfabeta, 2019.</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Suma, Muhammad Amin. </w:t>
      </w:r>
      <w:r w:rsidRPr="00364099">
        <w:rPr>
          <w:rFonts w:ascii="Times New Roman" w:hAnsi="Times New Roman"/>
          <w:i/>
          <w:iCs/>
          <w:noProof/>
          <w:sz w:val="24"/>
          <w:szCs w:val="24"/>
        </w:rPr>
        <w:t>Ulumul Qur’an</w:t>
      </w:r>
      <w:r w:rsidRPr="00364099">
        <w:rPr>
          <w:rFonts w:ascii="Times New Roman" w:hAnsi="Times New Roman"/>
          <w:noProof/>
          <w:sz w:val="24"/>
          <w:szCs w:val="24"/>
        </w:rPr>
        <w:t>. jakarta: Rajawali Press, 2013.</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T.M. Hasbi Ash Shiddieqy. </w:t>
      </w:r>
      <w:r w:rsidRPr="00364099">
        <w:rPr>
          <w:rFonts w:ascii="Times New Roman" w:hAnsi="Times New Roman"/>
          <w:i/>
          <w:iCs/>
          <w:noProof/>
          <w:sz w:val="24"/>
          <w:szCs w:val="24"/>
        </w:rPr>
        <w:t>Ilmu-Ilmu Al-Qur’an</w:t>
      </w:r>
      <w:r w:rsidRPr="00364099">
        <w:rPr>
          <w:rFonts w:ascii="Times New Roman" w:hAnsi="Times New Roman"/>
          <w:noProof/>
          <w:sz w:val="24"/>
          <w:szCs w:val="24"/>
        </w:rPr>
        <w:t>. semarang: pustaka rizki putra, 2002.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Teguh Arafah. </w:t>
      </w:r>
      <w:r w:rsidRPr="00364099">
        <w:rPr>
          <w:rFonts w:ascii="Times New Roman" w:hAnsi="Times New Roman"/>
          <w:i/>
          <w:iCs/>
          <w:noProof/>
          <w:sz w:val="24"/>
          <w:szCs w:val="24"/>
        </w:rPr>
        <w:t>Terma Kekuasaan Dalam Al-Qur’an (Penafsiran Ayat-Ayat Kekuasaan Dalam Al-Tafsir Al-Munir)</w:t>
      </w:r>
      <w:r w:rsidRPr="00364099">
        <w:rPr>
          <w:rFonts w:ascii="Times New Roman" w:hAnsi="Times New Roman"/>
          <w:noProof/>
          <w:sz w:val="24"/>
          <w:szCs w:val="24"/>
        </w:rPr>
        <w:t>. jawa tengah: Eureka Media Aksara, 2023.</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Yunus, Muhammad, M. Ghalib, and Muhammad Sadik Sabry. “Tafsir Bahasa Bugis AG. H. Daud Ismail: Aplikasi Penafsiran Dengan Metode Hida’i Tentang Al-Rijs.” </w:t>
      </w:r>
      <w:r w:rsidRPr="00364099">
        <w:rPr>
          <w:rFonts w:ascii="Times New Roman" w:hAnsi="Times New Roman"/>
          <w:i/>
          <w:iCs/>
          <w:noProof/>
          <w:sz w:val="24"/>
          <w:szCs w:val="24"/>
        </w:rPr>
        <w:t>Jurnal Tafsere</w:t>
      </w:r>
      <w:r w:rsidRPr="00364099">
        <w:rPr>
          <w:rFonts w:ascii="Times New Roman" w:hAnsi="Times New Roman"/>
          <w:noProof/>
          <w:sz w:val="24"/>
          <w:szCs w:val="24"/>
        </w:rPr>
        <w:t xml:space="preserve"> 10, no. 1 (2023): 78–103. https://doi.org/10.24252/jt.v10i1.35552.</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szCs w:val="24"/>
        </w:rPr>
      </w:pPr>
      <w:r w:rsidRPr="00364099">
        <w:rPr>
          <w:rFonts w:ascii="Times New Roman" w:hAnsi="Times New Roman"/>
          <w:noProof/>
          <w:sz w:val="24"/>
          <w:szCs w:val="24"/>
        </w:rPr>
        <w:t xml:space="preserve">Zayd, Amin al-Khuldi dan Nashr Abu. </w:t>
      </w:r>
      <w:r w:rsidRPr="00364099">
        <w:rPr>
          <w:rFonts w:ascii="Times New Roman" w:hAnsi="Times New Roman"/>
          <w:i/>
          <w:iCs/>
          <w:noProof/>
          <w:sz w:val="24"/>
          <w:szCs w:val="24"/>
        </w:rPr>
        <w:t>Metode Tafsir Sastra, Terj. Khairan Nahdiyyin</w:t>
      </w:r>
      <w:r w:rsidRPr="00364099">
        <w:rPr>
          <w:rFonts w:ascii="Times New Roman" w:hAnsi="Times New Roman"/>
          <w:noProof/>
          <w:sz w:val="24"/>
          <w:szCs w:val="24"/>
        </w:rPr>
        <w:t>. Yogyakarta: Adab Press, 2004.</w:t>
      </w:r>
    </w:p>
    <w:p w:rsidR="00195867" w:rsidRPr="00364099" w:rsidRDefault="00195867" w:rsidP="00195867">
      <w:pPr>
        <w:widowControl w:val="0"/>
        <w:autoSpaceDE w:val="0"/>
        <w:autoSpaceDN w:val="0"/>
        <w:adjustRightInd w:val="0"/>
        <w:spacing w:after="0" w:line="240" w:lineRule="auto"/>
        <w:ind w:left="480" w:hanging="480"/>
        <w:jc w:val="both"/>
        <w:rPr>
          <w:rFonts w:ascii="Times New Roman" w:hAnsi="Times New Roman"/>
          <w:noProof/>
          <w:sz w:val="24"/>
        </w:rPr>
      </w:pPr>
      <w:r w:rsidRPr="00364099">
        <w:rPr>
          <w:rFonts w:ascii="Times New Roman" w:hAnsi="Times New Roman"/>
          <w:noProof/>
          <w:sz w:val="24"/>
          <w:szCs w:val="24"/>
        </w:rPr>
        <w:lastRenderedPageBreak/>
        <w:t xml:space="preserve">Zed, Mestika. </w:t>
      </w:r>
      <w:r w:rsidRPr="00364099">
        <w:rPr>
          <w:rFonts w:ascii="Times New Roman" w:hAnsi="Times New Roman"/>
          <w:i/>
          <w:iCs/>
          <w:noProof/>
          <w:sz w:val="24"/>
          <w:szCs w:val="24"/>
        </w:rPr>
        <w:t>Metode Penelitian Kepustakaan</w:t>
      </w:r>
      <w:r w:rsidRPr="00364099">
        <w:rPr>
          <w:rFonts w:ascii="Times New Roman" w:hAnsi="Times New Roman"/>
          <w:noProof/>
          <w:sz w:val="24"/>
          <w:szCs w:val="24"/>
        </w:rPr>
        <w:t>. 1st ed. jakarta: yayasan pustaka obor indonesia, 2004.</w:t>
      </w:r>
    </w:p>
    <w:p w:rsidR="00195867" w:rsidRPr="0030681C" w:rsidRDefault="00195867" w:rsidP="00195867">
      <w:pPr>
        <w:widowControl w:val="0"/>
        <w:autoSpaceDE w:val="0"/>
        <w:autoSpaceDN w:val="0"/>
        <w:adjustRightInd w:val="0"/>
        <w:spacing w:after="0" w:line="240" w:lineRule="auto"/>
        <w:ind w:hanging="480"/>
        <w:jc w:val="both"/>
        <w:rPr>
          <w:rFonts w:ascii="Times New Roman" w:hAnsi="Times New Roman"/>
          <w:b/>
          <w:noProof/>
          <w:sz w:val="24"/>
          <w:szCs w:val="24"/>
          <w:lang w:val="id-ID"/>
        </w:rPr>
      </w:pPr>
      <w:r w:rsidRPr="0030681C">
        <w:rPr>
          <w:rFonts w:ascii="Times New Roman" w:hAnsi="Times New Roman"/>
          <w:b/>
          <w:noProof/>
          <w:sz w:val="24"/>
          <w:szCs w:val="24"/>
          <w:lang w:val="id-ID"/>
        </w:rPr>
        <w:fldChar w:fldCharType="end"/>
      </w:r>
    </w:p>
    <w:p w:rsidR="00195867" w:rsidRPr="0030681C" w:rsidRDefault="00195867" w:rsidP="00195867">
      <w:pPr>
        <w:spacing w:after="0" w:line="240" w:lineRule="auto"/>
        <w:jc w:val="both"/>
        <w:rPr>
          <w:rFonts w:ascii="Times New Roman" w:hAnsi="Times New Roman"/>
          <w:noProof/>
          <w:sz w:val="24"/>
          <w:szCs w:val="24"/>
          <w:lang w:val="id-ID"/>
        </w:rPr>
      </w:pPr>
      <w:r w:rsidRPr="0030681C">
        <w:rPr>
          <w:rFonts w:ascii="Times New Roman" w:hAnsi="Times New Roman"/>
          <w:noProof/>
          <w:sz w:val="24"/>
          <w:szCs w:val="24"/>
          <w:lang w:val="id-ID"/>
        </w:rPr>
        <w:t xml:space="preserve">  </w:t>
      </w: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Pr="0030681C" w:rsidRDefault="00195867" w:rsidP="00195867">
      <w:pPr>
        <w:spacing w:after="0" w:line="240" w:lineRule="auto"/>
        <w:jc w:val="both"/>
        <w:rPr>
          <w:rFonts w:ascii="Times New Roman" w:hAnsi="Times New Roman"/>
          <w:noProof/>
          <w:sz w:val="24"/>
          <w:szCs w:val="24"/>
          <w:lang w:val="id-ID"/>
        </w:rPr>
      </w:pPr>
    </w:p>
    <w:p w:rsidR="00195867" w:rsidRDefault="00195867" w:rsidP="00195867">
      <w:pPr>
        <w:spacing w:after="0" w:line="240" w:lineRule="auto"/>
        <w:rPr>
          <w:rFonts w:ascii="Times New Roman" w:hAnsi="Times New Roman"/>
          <w:sz w:val="24"/>
          <w:szCs w:val="24"/>
          <w:lang w:val="id-ID"/>
        </w:rPr>
      </w:pPr>
    </w:p>
    <w:p w:rsidR="00195867" w:rsidRDefault="00195867" w:rsidP="00195867">
      <w:pPr>
        <w:spacing w:before="240"/>
        <w:rPr>
          <w:rFonts w:ascii="Times New Roman" w:hAnsi="Times New Roman"/>
          <w:sz w:val="24"/>
          <w:szCs w:val="24"/>
          <w:lang w:val="id-ID"/>
        </w:rPr>
      </w:pPr>
    </w:p>
    <w:p w:rsidR="00195867" w:rsidRPr="00340233" w:rsidRDefault="00195867" w:rsidP="00195867">
      <w:pPr>
        <w:spacing w:before="240"/>
        <w:rPr>
          <w:rFonts w:ascii="Times New Roman" w:eastAsia="Times New Roman" w:hAnsi="Times New Roman"/>
          <w:b/>
          <w:sz w:val="24"/>
          <w:szCs w:val="24"/>
          <w:lang w:val="id-ID"/>
        </w:rPr>
      </w:pPr>
    </w:p>
    <w:p w:rsidR="00195867" w:rsidRDefault="00195867" w:rsidP="00195867">
      <w:pPr>
        <w:spacing w:before="240"/>
        <w:jc w:val="center"/>
        <w:rPr>
          <w:rFonts w:ascii="Times New Roman" w:eastAsia="Times New Roman" w:hAnsi="Times New Roman"/>
          <w:b/>
          <w:sz w:val="56"/>
          <w:szCs w:val="56"/>
          <w:lang w:val="id-ID"/>
        </w:rPr>
        <w:sectPr w:rsidR="00195867" w:rsidSect="002D7269">
          <w:headerReference w:type="even" r:id="rId97"/>
          <w:headerReference w:type="default" r:id="rId98"/>
          <w:footerReference w:type="default" r:id="rId99"/>
          <w:headerReference w:type="first" r:id="rId100"/>
          <w:footerReference w:type="first" r:id="rId101"/>
          <w:footnotePr>
            <w:numRestart w:val="eachSect"/>
          </w:footnotePr>
          <w:pgSz w:w="11906" w:h="16838" w:code="9"/>
          <w:pgMar w:top="1620" w:right="1701" w:bottom="1701" w:left="2268" w:header="720" w:footer="720" w:gutter="0"/>
          <w:pgNumType w:start="69"/>
          <w:cols w:space="720"/>
          <w:titlePg/>
          <w:docGrid w:linePitch="360"/>
        </w:sectPr>
      </w:pP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lastRenderedPageBreak/>
        <w:t>L</w:t>
      </w: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A</w:t>
      </w: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M</w:t>
      </w: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P</w:t>
      </w: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I</w:t>
      </w:r>
    </w:p>
    <w:p w:rsidR="00195867" w:rsidRPr="00064673"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R</w:t>
      </w:r>
    </w:p>
    <w:p w:rsidR="00195867" w:rsidRDefault="00195867" w:rsidP="00195867">
      <w:pPr>
        <w:spacing w:before="240"/>
        <w:jc w:val="center"/>
        <w:rPr>
          <w:rFonts w:ascii="Times New Roman" w:eastAsia="Times New Roman" w:hAnsi="Times New Roman"/>
          <w:b/>
          <w:sz w:val="56"/>
          <w:szCs w:val="56"/>
          <w:lang w:val="id-ID"/>
        </w:rPr>
      </w:pPr>
      <w:r w:rsidRPr="00064673">
        <w:rPr>
          <w:rFonts w:ascii="Times New Roman" w:eastAsia="Times New Roman" w:hAnsi="Times New Roman"/>
          <w:b/>
          <w:sz w:val="56"/>
          <w:szCs w:val="56"/>
          <w:lang w:val="id-ID"/>
        </w:rPr>
        <w:t>A</w:t>
      </w:r>
    </w:p>
    <w:p w:rsidR="00195867" w:rsidRPr="00064673" w:rsidRDefault="00195867" w:rsidP="00195867">
      <w:pPr>
        <w:spacing w:before="240"/>
        <w:jc w:val="center"/>
        <w:rPr>
          <w:rFonts w:ascii="Times New Roman" w:eastAsia="Times New Roman" w:hAnsi="Times New Roman"/>
          <w:b/>
          <w:sz w:val="56"/>
          <w:szCs w:val="56"/>
          <w:lang w:val="id-ID"/>
        </w:rPr>
      </w:pPr>
      <w:r>
        <w:rPr>
          <w:rFonts w:ascii="Times New Roman" w:eastAsia="Times New Roman" w:hAnsi="Times New Roman"/>
          <w:b/>
          <w:sz w:val="56"/>
          <w:szCs w:val="56"/>
          <w:lang w:val="id-ID"/>
        </w:rPr>
        <w:t>N</w:t>
      </w:r>
    </w:p>
    <w:p w:rsidR="00195867" w:rsidRPr="00064673" w:rsidRDefault="00195867" w:rsidP="00195867">
      <w:pPr>
        <w:spacing w:before="240"/>
        <w:jc w:val="center"/>
        <w:rPr>
          <w:rFonts w:ascii="Times New Roman" w:eastAsia="Times New Roman" w:hAnsi="Times New Roman"/>
          <w:b/>
          <w:sz w:val="56"/>
          <w:szCs w:val="56"/>
          <w:lang w:val="id-ID"/>
        </w:rPr>
        <w:sectPr w:rsidR="00195867" w:rsidRPr="00064673" w:rsidSect="00B771A7">
          <w:headerReference w:type="even" r:id="rId102"/>
          <w:headerReference w:type="default" r:id="rId103"/>
          <w:headerReference w:type="first" r:id="rId104"/>
          <w:footerReference w:type="first" r:id="rId105"/>
          <w:footnotePr>
            <w:numRestart w:val="eachSect"/>
          </w:footnotePr>
          <w:pgSz w:w="11906" w:h="16838" w:code="9"/>
          <w:pgMar w:top="1620" w:right="1701" w:bottom="1701" w:left="2268" w:header="720" w:footer="720" w:gutter="0"/>
          <w:pgNumType w:start="71"/>
          <w:cols w:space="720"/>
          <w:titlePg/>
          <w:docGrid w:linePitch="360"/>
        </w:sectPr>
      </w:pPr>
    </w:p>
    <w:p w:rsidR="00195867" w:rsidRPr="00103194" w:rsidRDefault="00195867" w:rsidP="00195867">
      <w:pPr>
        <w:spacing w:before="240"/>
        <w:rPr>
          <w:rFonts w:ascii="Times New Roman" w:eastAsia="Times New Roman" w:hAnsi="Times New Roman"/>
          <w:b/>
          <w:sz w:val="24"/>
          <w:szCs w:val="24"/>
          <w:lang w:val="id-ID"/>
        </w:rPr>
        <w:sectPr w:rsidR="00195867" w:rsidRPr="00103194" w:rsidSect="00195867">
          <w:headerReference w:type="even" r:id="rId106"/>
          <w:headerReference w:type="default" r:id="rId107"/>
          <w:footerReference w:type="default" r:id="rId108"/>
          <w:headerReference w:type="first" r:id="rId109"/>
          <w:footnotePr>
            <w:numRestart w:val="eachSect"/>
          </w:footnotePr>
          <w:pgSz w:w="11906" w:h="16838" w:code="9"/>
          <w:pgMar w:top="1269" w:right="1701" w:bottom="1701" w:left="2268" w:header="720" w:footer="720" w:gutter="0"/>
          <w:pgNumType w:start="77"/>
          <w:cols w:space="720"/>
          <w:docGrid w:linePitch="360"/>
        </w:sectPr>
      </w:pPr>
      <w:r>
        <w:rPr>
          <w:b/>
          <w:noProof/>
          <w:lang w:eastAsia="en-US"/>
        </w:rPr>
        <w:lastRenderedPageBreak/>
        <w:drawing>
          <wp:anchor distT="0" distB="0" distL="114300" distR="114300" simplePos="0" relativeHeight="251657728" behindDoc="0" locked="0" layoutInCell="1" allowOverlap="1" wp14:anchorId="3C52A24A" wp14:editId="4928D74F">
            <wp:simplePos x="0" y="0"/>
            <wp:positionH relativeFrom="margin">
              <wp:posOffset>2522855</wp:posOffset>
            </wp:positionH>
            <wp:positionV relativeFrom="margin">
              <wp:posOffset>294640</wp:posOffset>
            </wp:positionV>
            <wp:extent cx="3441700" cy="5727065"/>
            <wp:effectExtent l="0" t="0" r="635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09.17.26.jpeg"/>
                    <pic:cNvPicPr/>
                  </pic:nvPicPr>
                  <pic:blipFill rotWithShape="1">
                    <a:blip r:embed="rId110">
                      <a:extLst>
                        <a:ext uri="{BEBA8EAE-BF5A-486C-A8C5-ECC9F3942E4B}">
                          <a14:imgProps xmlns:a14="http://schemas.microsoft.com/office/drawing/2010/main">
                            <a14:imgLayer r:embed="rId111">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19720" b="1403"/>
                    <a:stretch/>
                  </pic:blipFill>
                  <pic:spPr bwMode="auto">
                    <a:xfrm>
                      <a:off x="0" y="0"/>
                      <a:ext cx="3441700" cy="572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en-US"/>
        </w:rPr>
        <w:drawing>
          <wp:anchor distT="0" distB="0" distL="114300" distR="114300" simplePos="0" relativeHeight="251673088" behindDoc="1" locked="0" layoutInCell="1" allowOverlap="1" wp14:anchorId="3ED8D727" wp14:editId="1FC2CAC3">
            <wp:simplePos x="0" y="0"/>
            <wp:positionH relativeFrom="column">
              <wp:posOffset>-1214120</wp:posOffset>
            </wp:positionH>
            <wp:positionV relativeFrom="paragraph">
              <wp:posOffset>296545</wp:posOffset>
            </wp:positionV>
            <wp:extent cx="3627755" cy="57200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09.17.25 (2).jpeg"/>
                    <pic:cNvPicPr/>
                  </pic:nvPicPr>
                  <pic:blipFill rotWithShape="1">
                    <a:blip r:embed="rId112">
                      <a:extLst>
                        <a:ext uri="{BEBA8EAE-BF5A-486C-A8C5-ECC9F3942E4B}">
                          <a14:imgProps xmlns:a14="http://schemas.microsoft.com/office/drawing/2010/main">
                            <a14:imgLayer r:embed="rId113">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6977" b="14883"/>
                    <a:stretch/>
                  </pic:blipFill>
                  <pic:spPr bwMode="auto">
                    <a:xfrm>
                      <a:off x="0" y="0"/>
                      <a:ext cx="3627755" cy="572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867" w:rsidRDefault="00195867" w:rsidP="00195867">
      <w:pPr>
        <w:spacing w:after="0" w:line="240" w:lineRule="auto"/>
        <w:jc w:val="both"/>
        <w:rPr>
          <w:rFonts w:ascii="Times New Roman" w:eastAsia="Times New Roman" w:hAnsi="Times New Roman"/>
          <w:b/>
          <w:sz w:val="24"/>
          <w:szCs w:val="24"/>
          <w:lang w:val="id-ID"/>
        </w:rPr>
      </w:pPr>
      <w:r>
        <w:rPr>
          <w:b/>
          <w:noProof/>
          <w:lang w:eastAsia="en-US"/>
        </w:rPr>
        <w:lastRenderedPageBreak/>
        <w:drawing>
          <wp:anchor distT="0" distB="0" distL="114300" distR="114300" simplePos="0" relativeHeight="251667968" behindDoc="1" locked="0" layoutInCell="1" allowOverlap="1" wp14:anchorId="0EE95B48" wp14:editId="295F94BA">
            <wp:simplePos x="0" y="0"/>
            <wp:positionH relativeFrom="column">
              <wp:posOffset>2947035</wp:posOffset>
            </wp:positionH>
            <wp:positionV relativeFrom="paragraph">
              <wp:posOffset>118110</wp:posOffset>
            </wp:positionV>
            <wp:extent cx="3466465" cy="588835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09.17.26 (1).jpeg"/>
                    <pic:cNvPicPr/>
                  </pic:nvPicPr>
                  <pic:blipFill rotWithShape="1">
                    <a:blip r:embed="rId114">
                      <a:extLst>
                        <a:ext uri="{BEBA8EAE-BF5A-486C-A8C5-ECC9F3942E4B}">
                          <a14:imgProps xmlns:a14="http://schemas.microsoft.com/office/drawing/2010/main">
                            <a14:imgLayer r:embed="rId115">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8178" b="13237"/>
                    <a:stretch/>
                  </pic:blipFill>
                  <pic:spPr bwMode="auto">
                    <a:xfrm>
                      <a:off x="0" y="0"/>
                      <a:ext cx="3466465" cy="588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62848" behindDoc="0" locked="0" layoutInCell="1" allowOverlap="1" wp14:anchorId="52D9668E" wp14:editId="79403E42">
            <wp:simplePos x="0" y="0"/>
            <wp:positionH relativeFrom="margin">
              <wp:posOffset>-695325</wp:posOffset>
            </wp:positionH>
            <wp:positionV relativeFrom="margin">
              <wp:posOffset>116840</wp:posOffset>
            </wp:positionV>
            <wp:extent cx="3540125" cy="588327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09.17.25.jpeg"/>
                    <pic:cNvPicPr/>
                  </pic:nvPicPr>
                  <pic:blipFill rotWithShape="1">
                    <a:blip r:embed="rId116">
                      <a:extLst>
                        <a:ext uri="{BEBA8EAE-BF5A-486C-A8C5-ECC9F3942E4B}">
                          <a14:imgProps xmlns:a14="http://schemas.microsoft.com/office/drawing/2010/main">
                            <a14:imgLayer r:embed="rId117">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8994" b="6188"/>
                    <a:stretch/>
                  </pic:blipFill>
                  <pic:spPr bwMode="auto">
                    <a:xfrm>
                      <a:off x="0" y="0"/>
                      <a:ext cx="3540125" cy="588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867" w:rsidRDefault="00195867" w:rsidP="00195867">
      <w:pPr>
        <w:spacing w:after="0" w:line="240" w:lineRule="auto"/>
        <w:jc w:val="both"/>
        <w:rPr>
          <w:b/>
          <w:lang w:val="id-ID"/>
        </w:rPr>
      </w:pPr>
    </w:p>
    <w:p w:rsidR="00195867" w:rsidRDefault="00195867" w:rsidP="00195867">
      <w:pPr>
        <w:spacing w:after="0" w:line="240" w:lineRule="auto"/>
        <w:jc w:val="both"/>
        <w:rPr>
          <w:b/>
          <w:lang w:val="id-ID"/>
        </w:rPr>
      </w:pPr>
    </w:p>
    <w:p w:rsidR="00195867" w:rsidRDefault="00195867" w:rsidP="00195867">
      <w:pPr>
        <w:spacing w:after="0" w:line="240" w:lineRule="auto"/>
        <w:jc w:val="both"/>
        <w:rPr>
          <w:b/>
          <w:lang w:val="id-ID"/>
        </w:rPr>
      </w:pPr>
    </w:p>
    <w:p w:rsidR="00195867" w:rsidRDefault="00195867" w:rsidP="00195867">
      <w:pPr>
        <w:spacing w:after="0" w:line="240" w:lineRule="auto"/>
        <w:jc w:val="both"/>
        <w:rPr>
          <w:b/>
          <w:lang w:val="id-ID"/>
        </w:rPr>
      </w:pPr>
    </w:p>
    <w:p w:rsidR="00195867" w:rsidRDefault="00195867" w:rsidP="00195867">
      <w:pPr>
        <w:spacing w:after="160" w:line="259" w:lineRule="auto"/>
        <w:rPr>
          <w:b/>
          <w:lang w:val="id-ID"/>
        </w:rPr>
      </w:pPr>
    </w:p>
    <w:p w:rsidR="00195867" w:rsidRDefault="00195867" w:rsidP="00195867">
      <w:pPr>
        <w:spacing w:after="0" w:line="240" w:lineRule="auto"/>
        <w:jc w:val="both"/>
        <w:rPr>
          <w:b/>
          <w:lang w:val="id-ID"/>
        </w:rPr>
      </w:pPr>
    </w:p>
    <w:p w:rsidR="00195867" w:rsidRDefault="00195867" w:rsidP="00195867">
      <w:pPr>
        <w:spacing w:after="160" w:line="259" w:lineRule="auto"/>
        <w:rPr>
          <w:b/>
          <w:lang w:val="id-ID"/>
        </w:rPr>
      </w:pPr>
      <w:r>
        <w:rPr>
          <w:b/>
          <w:lang w:val="id-ID"/>
        </w:rPr>
        <w:br w:type="page"/>
      </w:r>
    </w:p>
    <w:p w:rsidR="00195867" w:rsidRDefault="00195867" w:rsidP="00195867">
      <w:pPr>
        <w:spacing w:after="0" w:line="240" w:lineRule="auto"/>
        <w:jc w:val="both"/>
        <w:rPr>
          <w:b/>
          <w:lang w:val="id-ID"/>
        </w:rPr>
        <w:sectPr w:rsidR="00195867">
          <w:headerReference w:type="even" r:id="rId118"/>
          <w:headerReference w:type="default" r:id="rId119"/>
          <w:footerReference w:type="default" r:id="rId120"/>
          <w:headerReference w:type="first" r:id="rId121"/>
          <w:pgSz w:w="11906" w:h="16838"/>
          <w:pgMar w:top="1440" w:right="1440" w:bottom="1440" w:left="1440" w:header="708" w:footer="708" w:gutter="0"/>
          <w:cols w:space="708"/>
          <w:docGrid w:linePitch="360"/>
        </w:sectPr>
      </w:pPr>
    </w:p>
    <w:p w:rsidR="00195867" w:rsidRPr="00103194" w:rsidRDefault="00195867" w:rsidP="00195867">
      <w:pPr>
        <w:spacing w:after="0" w:line="240" w:lineRule="auto"/>
        <w:jc w:val="both"/>
        <w:rPr>
          <w:b/>
          <w:lang w:val="id-ID"/>
        </w:rPr>
      </w:pPr>
      <w:r>
        <w:rPr>
          <w:b/>
          <w:noProof/>
          <w:lang w:eastAsia="en-US"/>
        </w:rPr>
        <w:lastRenderedPageBreak/>
        <w:drawing>
          <wp:anchor distT="0" distB="0" distL="114300" distR="114300" simplePos="0" relativeHeight="251652608" behindDoc="1" locked="0" layoutInCell="1" allowOverlap="1" wp14:anchorId="30A160AA" wp14:editId="3A0628CF">
            <wp:simplePos x="0" y="0"/>
            <wp:positionH relativeFrom="margin">
              <wp:posOffset>803910</wp:posOffset>
            </wp:positionH>
            <wp:positionV relativeFrom="margin">
              <wp:posOffset>234950</wp:posOffset>
            </wp:positionV>
            <wp:extent cx="4403725" cy="62915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2 at 09.17.25 (1).jpeg"/>
                    <pic:cNvPicPr/>
                  </pic:nvPicPr>
                  <pic:blipFill rotWithShape="1">
                    <a:blip r:embed="rId122">
                      <a:extLst>
                        <a:ext uri="{BEBA8EAE-BF5A-486C-A8C5-ECC9F3942E4B}">
                          <a14:imgProps xmlns:a14="http://schemas.microsoft.com/office/drawing/2010/main">
                            <a14:imgLayer r:embed="rId123">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1044" t="7426" r="99" b="10644"/>
                    <a:stretch/>
                  </pic:blipFill>
                  <pic:spPr bwMode="auto">
                    <a:xfrm>
                      <a:off x="0" y="0"/>
                      <a:ext cx="4403725" cy="629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867" w:rsidRDefault="00195867" w:rsidP="00195867">
      <w:pPr>
        <w:spacing w:after="0" w:line="240" w:lineRule="auto"/>
        <w:rPr>
          <w:rFonts w:ascii="Times New Roman" w:hAnsi="Times New Roman"/>
          <w:b/>
          <w:bCs/>
          <w:noProof/>
          <w:sz w:val="24"/>
          <w:szCs w:val="28"/>
          <w:lang w:val="id-ID"/>
        </w:rPr>
      </w:pPr>
      <w:r>
        <w:rPr>
          <w:noProof/>
        </w:rPr>
        <w:br w:type="page"/>
      </w:r>
    </w:p>
    <w:bookmarkEnd w:id="30"/>
    <w:p w:rsidR="00195867" w:rsidRPr="0030681C" w:rsidRDefault="00195867" w:rsidP="00195867">
      <w:pPr>
        <w:spacing w:after="0" w:line="240" w:lineRule="auto"/>
        <w:rPr>
          <w:rFonts w:ascii="Times New Roman" w:hAnsi="Times New Roman"/>
          <w:b/>
          <w:noProof/>
          <w:sz w:val="24"/>
          <w:szCs w:val="24"/>
          <w:lang w:val="id-ID"/>
        </w:rPr>
        <w:sectPr w:rsidR="00195867" w:rsidRPr="0030681C" w:rsidSect="00B771A7">
          <w:headerReference w:type="even" r:id="rId124"/>
          <w:headerReference w:type="default" r:id="rId125"/>
          <w:footerReference w:type="default" r:id="rId126"/>
          <w:headerReference w:type="first" r:id="rId127"/>
          <w:footnotePr>
            <w:numRestart w:val="eachSect"/>
          </w:footnotePr>
          <w:pgSz w:w="11906" w:h="16838" w:code="9"/>
          <w:pgMar w:top="1537" w:right="1701" w:bottom="1701" w:left="2268" w:header="720" w:footer="720" w:gutter="0"/>
          <w:pgNumType w:start="76"/>
          <w:cols w:space="720"/>
          <w:titlePg/>
          <w:docGrid w:linePitch="360"/>
        </w:sectPr>
      </w:pPr>
    </w:p>
    <w:p w:rsidR="00195867" w:rsidRPr="0030681C" w:rsidRDefault="00195867" w:rsidP="00195867">
      <w:pPr>
        <w:spacing w:after="0" w:line="240" w:lineRule="auto"/>
        <w:ind w:left="2160" w:firstLine="720"/>
        <w:rPr>
          <w:rFonts w:ascii="Times New Roman" w:hAnsi="Times New Roman"/>
          <w:b/>
          <w:noProof/>
          <w:sz w:val="24"/>
          <w:szCs w:val="24"/>
          <w:lang w:val="id-ID"/>
        </w:rPr>
      </w:pPr>
      <w:r w:rsidRPr="0030681C">
        <w:rPr>
          <w:rFonts w:ascii="Times New Roman" w:hAnsi="Times New Roman"/>
          <w:b/>
          <w:noProof/>
          <w:sz w:val="24"/>
          <w:szCs w:val="24"/>
          <w:lang w:val="id-ID"/>
        </w:rPr>
        <w:lastRenderedPageBreak/>
        <w:t>RIWAYAT HIDUP</w:t>
      </w:r>
    </w:p>
    <w:p w:rsidR="00195867" w:rsidRPr="0030681C" w:rsidRDefault="00195867" w:rsidP="00195867">
      <w:pPr>
        <w:spacing w:after="0" w:line="240" w:lineRule="auto"/>
        <w:jc w:val="center"/>
        <w:rPr>
          <w:rFonts w:ascii="Times New Roman" w:hAnsi="Times New Roman"/>
          <w:b/>
          <w:noProof/>
          <w:sz w:val="24"/>
          <w:szCs w:val="24"/>
          <w:lang w:val="id-ID"/>
        </w:rPr>
      </w:pPr>
    </w:p>
    <w:p w:rsidR="00195867" w:rsidRPr="0030681C" w:rsidRDefault="00195867" w:rsidP="00195867">
      <w:pPr>
        <w:spacing w:after="0" w:line="240" w:lineRule="auto"/>
        <w:jc w:val="center"/>
        <w:rPr>
          <w:rFonts w:ascii="Times New Roman" w:hAnsi="Times New Roman"/>
          <w:b/>
          <w:noProof/>
          <w:sz w:val="24"/>
          <w:szCs w:val="24"/>
          <w:lang w:val="id-ID"/>
        </w:rPr>
      </w:pPr>
    </w:p>
    <w:p w:rsidR="00195867" w:rsidRPr="0030681C" w:rsidRDefault="00195867" w:rsidP="00195867">
      <w:pPr>
        <w:spacing w:after="0" w:line="240" w:lineRule="auto"/>
        <w:jc w:val="center"/>
        <w:rPr>
          <w:rFonts w:ascii="Times New Roman" w:hAnsi="Times New Roman"/>
          <w:b/>
          <w:noProof/>
          <w:sz w:val="24"/>
          <w:szCs w:val="24"/>
          <w:lang w:val="id-ID"/>
        </w:rPr>
      </w:pPr>
    </w:p>
    <w:p w:rsidR="00195867" w:rsidRPr="0030681C" w:rsidRDefault="00195867" w:rsidP="00195867">
      <w:pPr>
        <w:spacing w:after="0" w:line="480" w:lineRule="auto"/>
        <w:jc w:val="both"/>
        <w:rPr>
          <w:rFonts w:ascii="Times New Roman" w:hAnsi="Times New Roman"/>
          <w:bCs/>
          <w:noProof/>
          <w:sz w:val="24"/>
          <w:szCs w:val="24"/>
          <w:lang w:val="id-ID"/>
        </w:rPr>
      </w:pPr>
      <w:r w:rsidRPr="0030681C">
        <w:rPr>
          <w:rFonts w:ascii="Times New Roman" w:hAnsi="Times New Roman"/>
          <w:b/>
          <w:noProof/>
          <w:sz w:val="24"/>
          <w:szCs w:val="24"/>
          <w:lang w:eastAsia="en-US"/>
        </w:rPr>
        <w:drawing>
          <wp:anchor distT="0" distB="0" distL="114300" distR="114300" simplePos="0" relativeHeight="251647488" behindDoc="0" locked="0" layoutInCell="1" allowOverlap="1" wp14:anchorId="16F6610F" wp14:editId="04F644C2">
            <wp:simplePos x="0" y="0"/>
            <wp:positionH relativeFrom="margin">
              <wp:posOffset>17145</wp:posOffset>
            </wp:positionH>
            <wp:positionV relativeFrom="margin">
              <wp:posOffset>740410</wp:posOffset>
            </wp:positionV>
            <wp:extent cx="1371600" cy="1647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7 at 23.32.30.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71600" cy="1647825"/>
                    </a:xfrm>
                    <a:prstGeom prst="rect">
                      <a:avLst/>
                    </a:prstGeom>
                  </pic:spPr>
                </pic:pic>
              </a:graphicData>
            </a:graphic>
            <wp14:sizeRelH relativeFrom="margin">
              <wp14:pctWidth>0</wp14:pctWidth>
            </wp14:sizeRelH>
            <wp14:sizeRelV relativeFrom="margin">
              <wp14:pctHeight>0</wp14:pctHeight>
            </wp14:sizeRelV>
          </wp:anchor>
        </w:drawing>
      </w:r>
      <w:r w:rsidRPr="0030681C">
        <w:rPr>
          <w:rFonts w:ascii="Times New Roman" w:hAnsi="Times New Roman"/>
          <w:b/>
          <w:noProof/>
          <w:sz w:val="24"/>
          <w:szCs w:val="24"/>
          <w:lang w:val="id-ID"/>
        </w:rPr>
        <w:t>Syaiful.</w:t>
      </w:r>
      <w:r w:rsidRPr="0030681C">
        <w:rPr>
          <w:rFonts w:ascii="Times New Roman" w:hAnsi="Times New Roman"/>
          <w:bCs/>
          <w:noProof/>
          <w:sz w:val="24"/>
          <w:szCs w:val="24"/>
          <w:lang w:val="id-ID"/>
        </w:rPr>
        <w:t xml:space="preserve"> Mahasiswa jurusan Ilmu al-Qur‘an dan Tafsir Fakultas Ushuluddin Adab dan Dakwah Institut Agama Islam Negeri (IAIN) Palopo. Lahir</w:t>
      </w:r>
      <w:r>
        <w:rPr>
          <w:rFonts w:ascii="Times New Roman" w:hAnsi="Times New Roman"/>
          <w:bCs/>
          <w:noProof/>
          <w:sz w:val="24"/>
          <w:szCs w:val="24"/>
          <w:lang w:val="en-GB"/>
        </w:rPr>
        <w:t xml:space="preserve"> di Cimpu</w:t>
      </w:r>
      <w:r w:rsidRPr="0030681C">
        <w:rPr>
          <w:rFonts w:ascii="Times New Roman" w:hAnsi="Times New Roman"/>
          <w:bCs/>
          <w:noProof/>
          <w:sz w:val="24"/>
          <w:szCs w:val="24"/>
          <w:lang w:val="id-ID"/>
        </w:rPr>
        <w:t xml:space="preserve"> pada tanggal 12 Maret 2001. Penulis adalah anak ke tujuh dari delapan bersaudara. Putra dari seorang ayah yang bernama Latuo dan ibu Husna. Penulis lahir dan dibesarkan di Desa Cimpu Kecamatan Suli Kabupaten Luwu Provinsi Sulawesi Selatan. Penulis menyelesaikan pendidikannya di SDN 18 Babana Cimpu, kemudian melanju</w:t>
      </w:r>
      <w:r>
        <w:rPr>
          <w:rFonts w:ascii="Times New Roman" w:hAnsi="Times New Roman"/>
          <w:bCs/>
          <w:noProof/>
          <w:sz w:val="24"/>
          <w:szCs w:val="24"/>
          <w:lang w:val="id-ID"/>
        </w:rPr>
        <w:t>tkan pendidikannya di M</w:t>
      </w:r>
      <w:r w:rsidRPr="001A2317">
        <w:rPr>
          <w:rFonts w:ascii="Times New Roman" w:hAnsi="Times New Roman"/>
          <w:bCs/>
          <w:noProof/>
          <w:sz w:val="24"/>
          <w:szCs w:val="24"/>
          <w:lang w:val="id-ID"/>
        </w:rPr>
        <w:t xml:space="preserve">TS </w:t>
      </w:r>
      <w:r w:rsidRPr="0030681C">
        <w:rPr>
          <w:rFonts w:ascii="Times New Roman" w:hAnsi="Times New Roman"/>
          <w:bCs/>
          <w:noProof/>
          <w:sz w:val="24"/>
          <w:szCs w:val="24"/>
          <w:lang w:val="id-ID"/>
        </w:rPr>
        <w:t>SA Islam Wathaniyah Cimpu, lalu melanjutkan sekolah menengah atasnya di MAN Luwu hingga dinyatakan lulus pada tahun 2020 dan melanjutkan pendidikan S1nya di Institut Agama Islam Negeri (IAIN) Palopo dan mengambil jurusan Ilmu al-Qur‘an dan Tafsir.</w:t>
      </w:r>
    </w:p>
    <w:p w:rsidR="00195867" w:rsidRPr="0030681C" w:rsidRDefault="00195867" w:rsidP="00195867">
      <w:pPr>
        <w:spacing w:after="0" w:line="480" w:lineRule="auto"/>
        <w:jc w:val="both"/>
        <w:rPr>
          <w:rFonts w:ascii="Times New Roman" w:hAnsi="Times New Roman"/>
          <w:bCs/>
          <w:noProof/>
          <w:sz w:val="24"/>
          <w:szCs w:val="24"/>
          <w:lang w:val="id-ID"/>
        </w:rPr>
      </w:pPr>
      <w:r w:rsidRPr="0030681C">
        <w:rPr>
          <w:rFonts w:ascii="Times New Roman" w:hAnsi="Times New Roman"/>
          <w:bCs/>
          <w:noProof/>
          <w:sz w:val="24"/>
          <w:szCs w:val="24"/>
          <w:lang w:val="id-ID"/>
        </w:rPr>
        <w:t>Sosial Media Penulis</w:t>
      </w:r>
    </w:p>
    <w:p w:rsidR="00195867" w:rsidRPr="0030681C" w:rsidRDefault="00195867" w:rsidP="00195867">
      <w:pPr>
        <w:spacing w:after="0" w:line="480" w:lineRule="auto"/>
        <w:jc w:val="both"/>
        <w:rPr>
          <w:rFonts w:ascii="Times New Roman" w:hAnsi="Times New Roman"/>
          <w:bCs/>
          <w:noProof/>
          <w:sz w:val="24"/>
          <w:szCs w:val="24"/>
          <w:lang w:val="id-ID"/>
        </w:rPr>
      </w:pPr>
      <w:r w:rsidRPr="0030681C">
        <w:rPr>
          <w:rFonts w:ascii="Times New Roman" w:hAnsi="Times New Roman"/>
          <w:bCs/>
          <w:noProof/>
          <w:sz w:val="24"/>
          <w:szCs w:val="24"/>
          <w:lang w:val="id-ID"/>
        </w:rPr>
        <w:t> Facebook : Syaiful Nack Berkah</w:t>
      </w:r>
    </w:p>
    <w:p w:rsidR="00195867" w:rsidRPr="0030681C" w:rsidRDefault="00195867" w:rsidP="00195867">
      <w:pPr>
        <w:spacing w:after="0" w:line="480" w:lineRule="auto"/>
        <w:jc w:val="both"/>
        <w:rPr>
          <w:rFonts w:ascii="Times New Roman" w:hAnsi="Times New Roman"/>
          <w:bCs/>
          <w:noProof/>
          <w:sz w:val="24"/>
          <w:szCs w:val="24"/>
          <w:lang w:val="id-ID"/>
        </w:rPr>
      </w:pPr>
      <w:r w:rsidRPr="0030681C">
        <w:rPr>
          <w:rFonts w:ascii="Times New Roman" w:hAnsi="Times New Roman"/>
          <w:bCs/>
          <w:noProof/>
          <w:sz w:val="24"/>
          <w:szCs w:val="24"/>
          <w:lang w:val="id-ID"/>
        </w:rPr>
        <w:t> Instagram : syaiful.berkah</w:t>
      </w:r>
    </w:p>
    <w:p w:rsidR="00195867" w:rsidRPr="0030681C" w:rsidRDefault="00195867" w:rsidP="00195867">
      <w:pPr>
        <w:spacing w:after="0" w:line="480" w:lineRule="auto"/>
        <w:jc w:val="both"/>
        <w:rPr>
          <w:rFonts w:ascii="Times New Roman" w:hAnsi="Times New Roman"/>
          <w:bCs/>
          <w:noProof/>
          <w:sz w:val="24"/>
          <w:szCs w:val="24"/>
          <w:lang w:val="id-ID"/>
        </w:rPr>
      </w:pPr>
      <w:r w:rsidRPr="0030681C">
        <w:rPr>
          <w:rFonts w:ascii="Times New Roman" w:hAnsi="Times New Roman"/>
          <w:bCs/>
          <w:noProof/>
          <w:sz w:val="24"/>
          <w:szCs w:val="24"/>
          <w:lang w:val="id-ID"/>
        </w:rPr>
        <w:t> e-Mail : 2001850084@iainpalopo.ac.id.</w:t>
      </w:r>
    </w:p>
    <w:p w:rsidR="00747B92" w:rsidRPr="00622596" w:rsidRDefault="00747B92" w:rsidP="00622596">
      <w:pPr>
        <w:rPr>
          <w:b/>
          <w:lang w:val="id-ID"/>
        </w:rPr>
      </w:pPr>
    </w:p>
    <w:sectPr w:rsidR="00747B92" w:rsidRPr="00622596" w:rsidSect="00195867">
      <w:headerReference w:type="even" r:id="rId129"/>
      <w:headerReference w:type="default" r:id="rId130"/>
      <w:headerReference w:type="first" r:id="rId131"/>
      <w:footnotePr>
        <w:numRestart w:val="eachSect"/>
      </w:footnotePr>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282" w:rsidRDefault="00E64282">
      <w:pPr>
        <w:spacing w:after="0" w:line="240" w:lineRule="auto"/>
      </w:pPr>
      <w:r>
        <w:separator/>
      </w:r>
    </w:p>
  </w:endnote>
  <w:endnote w:type="continuationSeparator" w:id="0">
    <w:p w:rsidR="00E64282" w:rsidRDefault="00E6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20803070505020304"/>
    <w:charset w:val="00"/>
    <w:family w:val="roman"/>
    <w:pitch w:val="variable"/>
    <w:sig w:usb0="00002003" w:usb1="80000000" w:usb2="00000008" w:usb3="00000000" w:csb0="00000041" w:csb1="00000000"/>
  </w:font>
  <w:font w:name="LPMQ Isep Misbah">
    <w:altName w:val="Times New Roman"/>
    <w:charset w:val="00"/>
    <w:family w:val="auto"/>
    <w:pitch w:val="variable"/>
    <w:sig w:usb0="00000000" w:usb1="10000000" w:usb2="00000008" w:usb3="00000000" w:csb0="00000041" w:csb1="00000000"/>
  </w:font>
  <w:font w:name="Times New Arabic">
    <w:altName w:val="Times New Roman"/>
    <w:charset w:val="00"/>
    <w:family w:val="roman"/>
    <w:pitch w:val="variable"/>
    <w:sig w:usb0="00000003" w:usb1="00000000" w:usb2="00000000" w:usb3="00000000" w:csb0="00000001" w:csb1="00000000"/>
  </w:font>
  <w:font w:name="Times New Roman - Arab">
    <w:altName w:val="Trebuchet M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Bugis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Footer"/>
      <w:jc w:val="center"/>
    </w:pPr>
  </w:p>
  <w:p w:rsidR="00F46E3A" w:rsidRDefault="00F46E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8840D0" w:rsidRDefault="00F46E3A" w:rsidP="00C0206B">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x</w:t>
    </w:r>
  </w:p>
  <w:p w:rsidR="00F46E3A" w:rsidRDefault="00F46E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8840D0" w:rsidRDefault="00F46E3A" w:rsidP="00C0206B">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xi</w:t>
    </w:r>
  </w:p>
  <w:p w:rsidR="00F46E3A" w:rsidRDefault="00F46E3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8840D0" w:rsidRDefault="00F46E3A" w:rsidP="00C0206B">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xii</w:t>
    </w:r>
  </w:p>
  <w:p w:rsidR="00F46E3A" w:rsidRDefault="00F46E3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CE7761" w:rsidRDefault="00F46E3A" w:rsidP="00C0206B">
    <w:pPr>
      <w:pStyle w:val="Footer"/>
      <w:jc w:val="center"/>
      <w:rPr>
        <w:rFonts w:asciiTheme="majorBidi" w:hAnsiTheme="majorBidi" w:cstheme="majorBidi"/>
        <w:sz w:val="24"/>
        <w:szCs w:val="24"/>
        <w:lang w:val="en-GB"/>
      </w:rPr>
    </w:pPr>
    <w:r>
      <w:rPr>
        <w:rFonts w:asciiTheme="majorBidi" w:hAnsiTheme="majorBidi" w:cstheme="majorBidi"/>
        <w:sz w:val="24"/>
        <w:szCs w:val="24"/>
        <w:lang w:val="id-ID"/>
      </w:rPr>
      <w:t>xi</w:t>
    </w:r>
    <w:r>
      <w:rPr>
        <w:rFonts w:asciiTheme="majorBidi" w:hAnsiTheme="majorBidi" w:cstheme="majorBidi"/>
        <w:sz w:val="24"/>
        <w:szCs w:val="24"/>
        <w:lang w:val="en-GB"/>
      </w:rPr>
      <w:t>ii</w:t>
    </w:r>
  </w:p>
  <w:p w:rsidR="00F46E3A" w:rsidRDefault="00F46E3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457F56" w:rsidRDefault="00F46E3A" w:rsidP="008840D0">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x</w:t>
    </w:r>
    <w:r>
      <w:rPr>
        <w:rFonts w:asciiTheme="majorBidi" w:hAnsiTheme="majorBidi" w:cstheme="majorBidi"/>
        <w:sz w:val="24"/>
        <w:szCs w:val="24"/>
        <w:lang w:val="en-GB"/>
      </w:rPr>
      <w:t>i</w:t>
    </w:r>
    <w:r>
      <w:rPr>
        <w:rFonts w:asciiTheme="majorBidi" w:hAnsiTheme="majorBidi" w:cstheme="majorBidi"/>
        <w:sz w:val="24"/>
        <w:szCs w:val="24"/>
        <w:lang w:val="id-ID"/>
      </w:rPr>
      <w:t>v</w:t>
    </w:r>
  </w:p>
  <w:p w:rsidR="00F46E3A" w:rsidRDefault="00F46E3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457F56" w:rsidRDefault="00F46E3A" w:rsidP="008840D0">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xv</w:t>
    </w:r>
  </w:p>
  <w:p w:rsidR="00F46E3A" w:rsidRDefault="00F46E3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278699"/>
      <w:docPartObj>
        <w:docPartGallery w:val="Page Numbers (Bottom of Page)"/>
        <w:docPartUnique/>
      </w:docPartObj>
    </w:sdtPr>
    <w:sdtEndPr>
      <w:rPr>
        <w:rFonts w:asciiTheme="majorBidi" w:hAnsiTheme="majorBidi" w:cstheme="majorBidi"/>
        <w:noProof/>
        <w:sz w:val="24"/>
        <w:szCs w:val="24"/>
      </w:rPr>
    </w:sdtEndPr>
    <w:sdtContent>
      <w:p w:rsidR="00F46E3A" w:rsidRPr="00431A28" w:rsidRDefault="00F46E3A">
        <w:pPr>
          <w:pStyle w:val="Footer"/>
          <w:jc w:val="center"/>
          <w:rPr>
            <w:rFonts w:asciiTheme="majorBidi" w:hAnsiTheme="majorBidi" w:cstheme="majorBidi"/>
            <w:sz w:val="24"/>
            <w:szCs w:val="24"/>
          </w:rPr>
        </w:pPr>
        <w:r w:rsidRPr="00431A28">
          <w:rPr>
            <w:rFonts w:asciiTheme="majorBidi" w:hAnsiTheme="majorBidi" w:cstheme="majorBidi"/>
            <w:sz w:val="24"/>
            <w:szCs w:val="24"/>
          </w:rPr>
          <w:fldChar w:fldCharType="begin"/>
        </w:r>
        <w:r w:rsidRPr="00431A28">
          <w:rPr>
            <w:rFonts w:asciiTheme="majorBidi" w:hAnsiTheme="majorBidi" w:cstheme="majorBidi"/>
            <w:sz w:val="24"/>
            <w:szCs w:val="24"/>
          </w:rPr>
          <w:instrText xml:space="preserve"> PAGE   \* MERGEFORMAT </w:instrText>
        </w:r>
        <w:r w:rsidRPr="00431A28">
          <w:rPr>
            <w:rFonts w:asciiTheme="majorBidi" w:hAnsiTheme="majorBidi" w:cstheme="majorBidi"/>
            <w:sz w:val="24"/>
            <w:szCs w:val="24"/>
          </w:rPr>
          <w:fldChar w:fldCharType="separate"/>
        </w:r>
        <w:r w:rsidR="003E58AF">
          <w:rPr>
            <w:rFonts w:asciiTheme="majorBidi" w:hAnsiTheme="majorBidi" w:cstheme="majorBidi"/>
            <w:noProof/>
            <w:sz w:val="24"/>
            <w:szCs w:val="24"/>
          </w:rPr>
          <w:t>xvi</w:t>
        </w:r>
        <w:r w:rsidRPr="00431A28">
          <w:rPr>
            <w:rFonts w:asciiTheme="majorBidi" w:hAnsiTheme="majorBidi" w:cstheme="majorBidi"/>
            <w:noProof/>
            <w:sz w:val="24"/>
            <w:szCs w:val="24"/>
          </w:rPr>
          <w:fldChar w:fldCharType="end"/>
        </w:r>
        <w:r>
          <w:rPr>
            <w:rFonts w:asciiTheme="majorBidi" w:hAnsiTheme="majorBidi" w:cstheme="majorBidi"/>
            <w:noProof/>
            <w:sz w:val="24"/>
            <w:szCs w:val="24"/>
            <w:lang w:val="id-ID"/>
          </w:rPr>
          <w:t>i</w:t>
        </w:r>
      </w:p>
    </w:sdtContent>
  </w:sdt>
  <w:p w:rsidR="00F46E3A" w:rsidRDefault="00F46E3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746224171"/>
      <w:docPartObj>
        <w:docPartGallery w:val="Page Numbers (Bottom of Page)"/>
        <w:docPartUnique/>
      </w:docPartObj>
    </w:sdtPr>
    <w:sdtEndPr>
      <w:rPr>
        <w:noProof/>
        <w:sz w:val="28"/>
        <w:szCs w:val="28"/>
      </w:rPr>
    </w:sdtEndPr>
    <w:sdtContent>
      <w:p w:rsidR="00F46E3A" w:rsidRPr="00457F56" w:rsidRDefault="00F46E3A" w:rsidP="00C0206B">
        <w:pPr>
          <w:pStyle w:val="Footer"/>
          <w:jc w:val="center"/>
          <w:rPr>
            <w:rFonts w:asciiTheme="majorBidi" w:hAnsiTheme="majorBidi" w:cstheme="majorBidi"/>
            <w:sz w:val="28"/>
            <w:szCs w:val="28"/>
          </w:rPr>
        </w:pPr>
        <w:r w:rsidRPr="00457F56">
          <w:rPr>
            <w:rFonts w:asciiTheme="majorBidi" w:hAnsiTheme="majorBidi" w:cstheme="majorBidi"/>
            <w:sz w:val="24"/>
            <w:szCs w:val="24"/>
            <w:lang w:val="id-ID"/>
          </w:rPr>
          <w:t>x</w:t>
        </w:r>
        <w:r>
          <w:rPr>
            <w:rFonts w:asciiTheme="majorBidi" w:hAnsiTheme="majorBidi" w:cstheme="majorBidi"/>
            <w:sz w:val="24"/>
            <w:szCs w:val="24"/>
            <w:lang w:val="en-GB"/>
          </w:rPr>
          <w:t>v</w:t>
        </w:r>
        <w:r>
          <w:rPr>
            <w:rFonts w:asciiTheme="majorBidi" w:hAnsiTheme="majorBidi" w:cstheme="majorBidi"/>
            <w:sz w:val="24"/>
            <w:szCs w:val="24"/>
            <w:lang w:val="id-ID"/>
          </w:rPr>
          <w:t>i</w:t>
        </w:r>
        <w:r>
          <w:rPr>
            <w:rFonts w:asciiTheme="majorBidi" w:hAnsiTheme="majorBidi" w:cstheme="majorBidi"/>
            <w:sz w:val="24"/>
            <w:szCs w:val="24"/>
            <w:lang w:val="en-GB"/>
          </w:rPr>
          <w:t>ii</w:t>
        </w:r>
      </w:p>
    </w:sdtContent>
  </w:sdt>
  <w:p w:rsidR="00F46E3A" w:rsidRPr="00064673" w:rsidRDefault="00F46E3A">
    <w:pPr>
      <w:pStyle w:val="Footer"/>
      <w:rPr>
        <w:rFonts w:asciiTheme="majorBidi" w:hAnsiTheme="majorBidi" w:cstheme="majorBidi"/>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897091017"/>
      <w:docPartObj>
        <w:docPartGallery w:val="Page Numbers (Bottom of Page)"/>
        <w:docPartUnique/>
      </w:docPartObj>
    </w:sdtPr>
    <w:sdtEndPr>
      <w:rPr>
        <w:noProof/>
        <w:sz w:val="28"/>
        <w:szCs w:val="28"/>
      </w:rPr>
    </w:sdtEndPr>
    <w:sdtContent>
      <w:p w:rsidR="00F46E3A" w:rsidRPr="00457F56" w:rsidRDefault="00F46E3A" w:rsidP="00C0206B">
        <w:pPr>
          <w:pStyle w:val="Footer"/>
          <w:jc w:val="center"/>
          <w:rPr>
            <w:rFonts w:asciiTheme="majorBidi" w:hAnsiTheme="majorBidi" w:cstheme="majorBidi"/>
            <w:sz w:val="28"/>
            <w:szCs w:val="28"/>
          </w:rPr>
        </w:pPr>
        <w:r w:rsidRPr="00457F56">
          <w:rPr>
            <w:rFonts w:asciiTheme="majorBidi" w:hAnsiTheme="majorBidi" w:cstheme="majorBidi"/>
            <w:sz w:val="24"/>
            <w:szCs w:val="24"/>
            <w:lang w:val="id-ID"/>
          </w:rPr>
          <w:t>x</w:t>
        </w:r>
        <w:r>
          <w:rPr>
            <w:rFonts w:asciiTheme="majorBidi" w:hAnsiTheme="majorBidi" w:cstheme="majorBidi"/>
            <w:sz w:val="24"/>
            <w:szCs w:val="24"/>
            <w:lang w:val="en-GB"/>
          </w:rPr>
          <w:t>i</w:t>
        </w:r>
        <w:r w:rsidRPr="00457F56">
          <w:rPr>
            <w:rFonts w:asciiTheme="majorBidi" w:hAnsiTheme="majorBidi" w:cstheme="majorBidi"/>
            <w:sz w:val="24"/>
            <w:szCs w:val="24"/>
            <w:lang w:val="id-ID"/>
          </w:rPr>
          <w:t>x</w:t>
        </w:r>
      </w:p>
    </w:sdtContent>
  </w:sdt>
  <w:p w:rsidR="00F46E3A" w:rsidRPr="00064673" w:rsidRDefault="00F46E3A">
    <w:pPr>
      <w:pStyle w:val="Footer"/>
      <w:rPr>
        <w:rFonts w:asciiTheme="majorBidi" w:hAnsiTheme="majorBidi" w:cstheme="majorBidi"/>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8C0D41">
    <w:pPr>
      <w:pStyle w:val="Footer"/>
      <w:jc w:val="right"/>
    </w:pPr>
  </w:p>
  <w:p w:rsidR="00F46E3A" w:rsidRDefault="00F46E3A">
    <w:pPr>
      <w:pStyle w:val="Footer"/>
    </w:pPr>
  </w:p>
  <w:p w:rsidR="00F46E3A" w:rsidRDefault="00F46E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4D0A78" w:rsidRDefault="00F46E3A">
    <w:pPr>
      <w:pStyle w:val="Footer"/>
      <w:jc w:val="center"/>
      <w:rPr>
        <w:rFonts w:asciiTheme="majorBidi" w:hAnsiTheme="majorBidi" w:cstheme="majorBidi"/>
        <w:sz w:val="24"/>
        <w:szCs w:val="24"/>
        <w:lang w:val="id-ID"/>
      </w:rPr>
    </w:pPr>
  </w:p>
  <w:p w:rsidR="00F46E3A" w:rsidRDefault="00F46E3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196843"/>
      <w:docPartObj>
        <w:docPartGallery w:val="Page Numbers (Bottom of Page)"/>
        <w:docPartUnique/>
      </w:docPartObj>
    </w:sdtPr>
    <w:sdtEndPr>
      <w:rPr>
        <w:noProof/>
      </w:rPr>
    </w:sdtEndPr>
    <w:sdtContent>
      <w:p w:rsidR="00F46E3A" w:rsidRDefault="00F46E3A" w:rsidP="001F0E6E">
        <w:pPr>
          <w:pStyle w:val="Footer"/>
          <w:jc w:val="center"/>
        </w:pPr>
        <w:proofErr w:type="gramStart"/>
        <w:r>
          <w:t>xx</w:t>
        </w:r>
        <w:proofErr w:type="gramEnd"/>
      </w:p>
    </w:sdtContent>
  </w:sdt>
  <w:p w:rsidR="00F46E3A" w:rsidRDefault="00F46E3A" w:rsidP="0089305A">
    <w:pP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195867">
    <w:pPr>
      <w:pStyle w:val="Footer"/>
      <w:jc w:val="right"/>
    </w:pPr>
  </w:p>
  <w:p w:rsidR="00F46E3A" w:rsidRDefault="00F46E3A">
    <w:pPr>
      <w:pStyle w:val="Footer"/>
    </w:pPr>
  </w:p>
  <w:p w:rsidR="00F46E3A" w:rsidRDefault="00F46E3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763793"/>
      <w:docPartObj>
        <w:docPartGallery w:val="Page Numbers (Bottom of Page)"/>
        <w:docPartUnique/>
      </w:docPartObj>
    </w:sdtPr>
    <w:sdtEndPr>
      <w:rPr>
        <w:rFonts w:asciiTheme="majorBidi" w:hAnsiTheme="majorBidi" w:cstheme="majorBidi"/>
        <w:noProof/>
        <w:sz w:val="24"/>
        <w:szCs w:val="24"/>
      </w:rPr>
    </w:sdtEndPr>
    <w:sdtContent>
      <w:p w:rsidR="00F46E3A" w:rsidRPr="00431A28" w:rsidRDefault="00F46E3A">
        <w:pPr>
          <w:pStyle w:val="Footer"/>
          <w:jc w:val="center"/>
          <w:rPr>
            <w:rFonts w:asciiTheme="majorBidi" w:hAnsiTheme="majorBidi" w:cstheme="majorBidi"/>
            <w:sz w:val="24"/>
            <w:szCs w:val="24"/>
          </w:rPr>
        </w:pPr>
        <w:r w:rsidRPr="00431A28">
          <w:rPr>
            <w:rFonts w:asciiTheme="majorBidi" w:hAnsiTheme="majorBidi" w:cstheme="majorBidi"/>
            <w:sz w:val="24"/>
            <w:szCs w:val="24"/>
          </w:rPr>
          <w:fldChar w:fldCharType="begin"/>
        </w:r>
        <w:r w:rsidRPr="00431A28">
          <w:rPr>
            <w:rFonts w:asciiTheme="majorBidi" w:hAnsiTheme="majorBidi" w:cstheme="majorBidi"/>
            <w:sz w:val="24"/>
            <w:szCs w:val="24"/>
          </w:rPr>
          <w:instrText xml:space="preserve"> PAGE   \* MERGEFORMAT </w:instrText>
        </w:r>
        <w:r w:rsidRPr="00431A28">
          <w:rPr>
            <w:rFonts w:asciiTheme="majorBidi" w:hAnsiTheme="majorBidi" w:cstheme="majorBidi"/>
            <w:sz w:val="24"/>
            <w:szCs w:val="24"/>
          </w:rPr>
          <w:fldChar w:fldCharType="separate"/>
        </w:r>
        <w:r w:rsidR="003E58AF">
          <w:rPr>
            <w:rFonts w:asciiTheme="majorBidi" w:hAnsiTheme="majorBidi" w:cstheme="majorBidi"/>
            <w:noProof/>
            <w:sz w:val="24"/>
            <w:szCs w:val="24"/>
          </w:rPr>
          <w:t>1</w:t>
        </w:r>
        <w:r w:rsidRPr="00431A28">
          <w:rPr>
            <w:rFonts w:asciiTheme="majorBidi" w:hAnsiTheme="majorBidi" w:cstheme="majorBidi"/>
            <w:noProof/>
            <w:sz w:val="24"/>
            <w:szCs w:val="24"/>
          </w:rPr>
          <w:fldChar w:fldCharType="end"/>
        </w:r>
      </w:p>
    </w:sdtContent>
  </w:sdt>
  <w:p w:rsidR="00F46E3A" w:rsidRDefault="00F46E3A">
    <w:pPr>
      <w:pStyle w:val="Footer"/>
    </w:pPr>
  </w:p>
  <w:p w:rsidR="00F46E3A" w:rsidRDefault="00F46E3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1523F3" w:rsidRDefault="00F46E3A" w:rsidP="00195867">
    <w:pPr>
      <w:pStyle w:val="Footer"/>
      <w:jc w:val="center"/>
      <w:rPr>
        <w:rFonts w:asciiTheme="majorBidi" w:hAnsiTheme="majorBidi" w:cstheme="majorBidi"/>
        <w:sz w:val="24"/>
        <w:szCs w:val="24"/>
      </w:rPr>
    </w:pPr>
  </w:p>
  <w:p w:rsidR="00F46E3A" w:rsidRDefault="00F46E3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51408"/>
      <w:docPartObj>
        <w:docPartGallery w:val="Page Numbers (Bottom of Page)"/>
        <w:docPartUnique/>
      </w:docPartObj>
    </w:sdtPr>
    <w:sdtEndPr>
      <w:rPr>
        <w:noProof/>
      </w:rPr>
    </w:sdtEndPr>
    <w:sdtContent>
      <w:p w:rsidR="00F46E3A" w:rsidRDefault="00F46E3A">
        <w:pPr>
          <w:pStyle w:val="Footer"/>
          <w:jc w:val="center"/>
        </w:pPr>
        <w:r>
          <w:fldChar w:fldCharType="begin"/>
        </w:r>
        <w:r>
          <w:instrText xml:space="preserve"> PAGE   \* MERGEFORMAT </w:instrText>
        </w:r>
        <w:r>
          <w:fldChar w:fldCharType="separate"/>
        </w:r>
        <w:r w:rsidR="003E58AF">
          <w:rPr>
            <w:noProof/>
          </w:rPr>
          <w:t>67</w:t>
        </w:r>
        <w:r>
          <w:rPr>
            <w:noProof/>
          </w:rPr>
          <w:fldChar w:fldCharType="end"/>
        </w:r>
      </w:p>
    </w:sdtContent>
  </w:sdt>
  <w:p w:rsidR="00F46E3A" w:rsidRDefault="00F46E3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457F56" w:rsidRDefault="00F46E3A" w:rsidP="00195867">
    <w:pPr>
      <w:pStyle w:val="Footer"/>
      <w:jc w:val="center"/>
      <w:rPr>
        <w:rFonts w:asciiTheme="majorBidi" w:hAnsiTheme="majorBidi" w:cstheme="majorBidi"/>
        <w:sz w:val="28"/>
        <w:szCs w:val="28"/>
      </w:rPr>
    </w:pPr>
  </w:p>
  <w:p w:rsidR="00F46E3A" w:rsidRPr="00064673" w:rsidRDefault="00F46E3A">
    <w:pPr>
      <w:pStyle w:val="Footer"/>
      <w:rPr>
        <w:rFonts w:asciiTheme="majorBidi" w:hAnsiTheme="majorBidi" w:cstheme="majorBidi"/>
        <w:sz w:val="24"/>
        <w:szCs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195867">
    <w:pPr>
      <w:pStyle w:val="Footer"/>
      <w:jc w:val="center"/>
    </w:pPr>
  </w:p>
  <w:p w:rsidR="00F46E3A" w:rsidRPr="00064673" w:rsidRDefault="00F46E3A">
    <w:pPr>
      <w:pStyle w:val="Footer"/>
      <w:rPr>
        <w:rFonts w:asciiTheme="majorBidi" w:hAnsiTheme="majorBidi" w:cstheme="majorBidi"/>
        <w:sz w:val="24"/>
        <w:szCs w:val="2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70212"/>
      <w:docPartObj>
        <w:docPartGallery w:val="Page Numbers (Bottom of Page)"/>
        <w:docPartUnique/>
      </w:docPartObj>
    </w:sdtPr>
    <w:sdtEndPr>
      <w:rPr>
        <w:rFonts w:asciiTheme="majorBidi" w:hAnsiTheme="majorBidi" w:cstheme="majorBidi"/>
        <w:noProof/>
        <w:sz w:val="24"/>
        <w:szCs w:val="24"/>
      </w:rPr>
    </w:sdtEndPr>
    <w:sdtContent>
      <w:p w:rsidR="00F46E3A" w:rsidRPr="007309C7" w:rsidRDefault="00F46E3A" w:rsidP="00F368E9">
        <w:pPr>
          <w:pStyle w:val="Footer"/>
          <w:jc w:val="center"/>
          <w:rPr>
            <w:rFonts w:asciiTheme="majorBidi" w:hAnsiTheme="majorBidi" w:cstheme="majorBidi"/>
            <w:sz w:val="24"/>
            <w:szCs w:val="24"/>
          </w:rPr>
        </w:pPr>
        <w:r>
          <w:rPr>
            <w:rFonts w:asciiTheme="majorBidi" w:hAnsiTheme="majorBidi" w:cstheme="majorBidi"/>
            <w:sz w:val="24"/>
            <w:szCs w:val="24"/>
          </w:rPr>
          <w:t>69</w:t>
        </w:r>
      </w:p>
    </w:sdtContent>
  </w:sdt>
  <w:p w:rsidR="00F46E3A" w:rsidRDefault="00F46E3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BF0446">
    <w:pPr>
      <w:pStyle w:val="Footer"/>
    </w:pPr>
  </w:p>
  <w:p w:rsidR="00F46E3A" w:rsidRDefault="00F46E3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064673" w:rsidRDefault="00F46E3A" w:rsidP="00195867">
    <w:pPr>
      <w:pStyle w:val="Footer"/>
      <w:jc w:val="center"/>
      <w:rPr>
        <w:rFonts w:asciiTheme="majorBidi" w:hAnsiTheme="majorBidi" w:cstheme="majorBidi"/>
        <w:sz w:val="24"/>
        <w:szCs w:val="24"/>
      </w:rPr>
    </w:pPr>
  </w:p>
  <w:p w:rsidR="00F46E3A" w:rsidRPr="00064673" w:rsidRDefault="00F46E3A">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8840D0">
    <w:pPr>
      <w:pStyle w:val="Footer"/>
      <w:jc w:val="center"/>
    </w:pPr>
    <w:proofErr w:type="gramStart"/>
    <w:r>
      <w:rPr>
        <w:rFonts w:asciiTheme="majorBidi" w:hAnsiTheme="majorBidi" w:cstheme="majorBidi"/>
        <w:sz w:val="24"/>
        <w:szCs w:val="24"/>
        <w:lang w:val="en-GB"/>
      </w:rPr>
      <w:t>i</w:t>
    </w:r>
    <w:r>
      <w:rPr>
        <w:rFonts w:asciiTheme="majorBidi" w:hAnsiTheme="majorBidi" w:cstheme="majorBidi"/>
        <w:sz w:val="24"/>
        <w:szCs w:val="24"/>
        <w:lang w:val="id-ID"/>
      </w:rPr>
      <w:t>v</w:t>
    </w:r>
    <w:proofErr w:type="gramEnd"/>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195867">
    <w:pPr>
      <w:pStyle w:val="Footer"/>
      <w:jc w:val="center"/>
    </w:pPr>
  </w:p>
  <w:p w:rsidR="00F46E3A" w:rsidRDefault="00F46E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CE7761" w:rsidRDefault="00F46E3A">
    <w:pPr>
      <w:pStyle w:val="Footer"/>
      <w:jc w:val="center"/>
      <w:rPr>
        <w:rFonts w:asciiTheme="majorBidi" w:hAnsiTheme="majorBidi" w:cstheme="majorBidi"/>
        <w:sz w:val="24"/>
        <w:szCs w:val="24"/>
        <w:lang w:val="en-GB"/>
      </w:rPr>
    </w:pPr>
    <w:r>
      <w:rPr>
        <w:rFonts w:asciiTheme="majorBidi" w:hAnsiTheme="majorBidi" w:cstheme="majorBidi"/>
        <w:sz w:val="24"/>
        <w:szCs w:val="24"/>
        <w:lang w:val="id-ID"/>
      </w:rPr>
      <w:t>v</w:t>
    </w:r>
    <w:r>
      <w:rPr>
        <w:rFonts w:asciiTheme="majorBidi" w:hAnsiTheme="majorBidi" w:cstheme="majorBidi"/>
        <w:sz w:val="24"/>
        <w:szCs w:val="24"/>
        <w:lang w:val="en-GB"/>
      </w:rPr>
      <w:t>i</w:t>
    </w:r>
  </w:p>
  <w:p w:rsidR="00F46E3A" w:rsidRDefault="00F46E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CE7761" w:rsidRDefault="00F46E3A" w:rsidP="00C0206B">
    <w:pPr>
      <w:pStyle w:val="Footer"/>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v</w:t>
    </w:r>
    <w:proofErr w:type="gramEnd"/>
  </w:p>
  <w:p w:rsidR="00F46E3A" w:rsidRDefault="00F46E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8840D0" w:rsidRDefault="00F46E3A" w:rsidP="00C0206B">
    <w:pPr>
      <w:pStyle w:val="Footer"/>
      <w:jc w:val="center"/>
      <w:rPr>
        <w:rFonts w:asciiTheme="majorBidi" w:hAnsiTheme="majorBidi" w:cstheme="majorBidi"/>
        <w:sz w:val="24"/>
        <w:szCs w:val="24"/>
        <w:lang w:val="id-ID"/>
      </w:rPr>
    </w:pPr>
    <w:r>
      <w:rPr>
        <w:rFonts w:asciiTheme="majorBidi" w:hAnsiTheme="majorBidi" w:cstheme="majorBidi"/>
        <w:sz w:val="24"/>
        <w:szCs w:val="24"/>
        <w:lang w:val="id-ID"/>
      </w:rPr>
      <w:t>vii</w:t>
    </w:r>
  </w:p>
  <w:p w:rsidR="00F46E3A" w:rsidRDefault="00F46E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8840D0">
    <w:pPr>
      <w:pStyle w:val="Footer"/>
      <w:jc w:val="center"/>
    </w:pPr>
    <w:proofErr w:type="gramStart"/>
    <w:r>
      <w:rPr>
        <w:rFonts w:asciiTheme="majorBidi" w:hAnsiTheme="majorBidi" w:cstheme="majorBidi"/>
        <w:sz w:val="24"/>
        <w:szCs w:val="24"/>
        <w:lang w:val="en-GB"/>
      </w:rPr>
      <w:t>i</w:t>
    </w:r>
    <w:r>
      <w:rPr>
        <w:rFonts w:asciiTheme="majorBidi" w:hAnsiTheme="majorBidi" w:cstheme="majorBidi"/>
        <w:sz w:val="24"/>
        <w:szCs w:val="24"/>
        <w:lang w:val="id-ID"/>
      </w:rPr>
      <w:t>x</w:t>
    </w:r>
    <w:proofErr w:type="gramEnd"/>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Pr="00CE7761" w:rsidRDefault="00F46E3A" w:rsidP="00C0206B">
    <w:pPr>
      <w:pStyle w:val="Footer"/>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viii</w:t>
    </w:r>
    <w:proofErr w:type="gramEnd"/>
  </w:p>
  <w:p w:rsidR="00F46E3A" w:rsidRDefault="00F46E3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8840D0">
    <w:pPr>
      <w:pStyle w:val="Footer"/>
      <w:jc w:val="center"/>
    </w:pPr>
    <w:r>
      <w:rPr>
        <w:rFonts w:asciiTheme="majorBidi" w:hAnsiTheme="majorBidi" w:cstheme="majorBidi"/>
        <w:sz w:val="24"/>
        <w:szCs w:val="24"/>
        <w:lang w:val="id-ID"/>
      </w:rPr>
      <w:t>xiii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282" w:rsidRDefault="00E64282">
      <w:pPr>
        <w:spacing w:after="0" w:line="240" w:lineRule="auto"/>
      </w:pPr>
      <w:r>
        <w:separator/>
      </w:r>
    </w:p>
  </w:footnote>
  <w:footnote w:type="continuationSeparator" w:id="0">
    <w:p w:rsidR="00E64282" w:rsidRDefault="00E64282">
      <w:pPr>
        <w:spacing w:after="0" w:line="240" w:lineRule="auto"/>
      </w:pPr>
      <w:r>
        <w:continuationSeparator/>
      </w:r>
    </w:p>
  </w:footnote>
  <w:footnote w:id="1">
    <w:p w:rsidR="00F46E3A" w:rsidRPr="00597BB3" w:rsidRDefault="00F46E3A" w:rsidP="00195867">
      <w:pPr>
        <w:pStyle w:val="FootnoteText"/>
        <w:spacing w:after="0" w:line="240" w:lineRule="auto"/>
        <w:ind w:firstLine="720"/>
        <w:jc w:val="both"/>
        <w:rPr>
          <w:rFonts w:asciiTheme="majorBidi" w:hAnsiTheme="majorBidi" w:cstheme="majorBidi"/>
          <w:noProof/>
        </w:rPr>
      </w:pPr>
      <w:r w:rsidRPr="00860029">
        <w:rPr>
          <w:rStyle w:val="FootnoteReference"/>
        </w:rPr>
        <w:footnoteRef/>
      </w:r>
      <w:r w:rsidRPr="00E36616">
        <w:rPr>
          <w:rFonts w:ascii="Times New Roman" w:hAnsi="Times New Roman"/>
        </w:rPr>
        <w:t xml:space="preserve"> </w:t>
      </w:r>
      <w:r w:rsidRPr="00597BB3">
        <w:rPr>
          <w:rFonts w:asciiTheme="majorBidi" w:hAnsiTheme="majorBidi" w:cstheme="majorBidi"/>
        </w:rPr>
        <w:fldChar w:fldCharType="begin" w:fldLock="1"/>
      </w:r>
      <w:r>
        <w:rPr>
          <w:rFonts w:asciiTheme="majorBidi" w:hAnsiTheme="majorBidi" w:cstheme="majorBidi"/>
        </w:rPr>
        <w:instrText>ADDIN CSL_CITATION {"citationItems":[{"id":"ITEM-1","itemData":{"DOI":"10.36671/mumtaz.v3i2.45","ISSN":"2087-8125","abstract":"Abdurrauf's approach in interpreting the teachings of wahdatul exists by combining the opinions of the two leaders of the Sufism; philosophical satire and practical saga. Ibn Arabi, Abdurrahman al-Jami and Ibn al-Farid can be attributed to the philosophical satire whose mystical views are quoted by Abdurrauf. While al-Ghazali, al-Junaid, al-Harawi, asy-Syadzili and Suhrawardi al-Baghdadi can be grouped together as characters of the Sufism who are also the backbone of his thinking. Oman Fathurrahman's study of Tanbih al-Masyi's text at least gives the impression that today's generation can see the text as Abdurrauf Singkel wrote it more than three hundred years ago. However, of course the research is complete if it is discussed Syatariyyah practices that contain a number of formulas or symbols of remembrance more intimately, thus rendering it more intact.","author":[{"dropping-particle":"","family":"Abdullah","given":"Zainuddin","non-dropping-particle":"","parse-names":false,"suffix":""}],"container-title":"Mumtaz: Jurnal Studi Al-Qur'an dan Keislaman","id":"ITEM-1","issue":"2","issued":{"date-parts":[["2019"]]},"page":"280-288","title":"Politik Dalam Kandungan Al-Qur'an","type":"article-journal","volume":"3"},"uris":["http://www.mendeley.com/documents/?uuid=65889c26-2655-41fa-9d69-304b55e27f77","http://www.mendeley.com/documents/?uuid=96f4c8b1-6ef9-45d1-8497-e268de716b21"]}],"mendeley":{"formattedCitation":"Zainuddin Abdullah, “Politik Dalam Kandungan Al-Qur’an,” &lt;i&gt;Mumtaz: Jurnal Studi Al-Qur’an Dan Keislaman&lt;/i&gt; 3, no. 2 (2019): 280–88, https://doi.org/10.36671/mumtaz.v3i2.45.","manualFormatting":"Zainuddin Abdullah, “Politik Dalam Kandungan Al-Qur’an,” Mumtaz: Jurnal Studi Al-Qur’an Dan KeIslaman 3, no. 2 (2019): 280–88, https://doi.org/10.36671/mumtaz.v3i2.45.","plainTextFormattedCitation":"Zainuddin Abdullah, “Politik Dalam Kandungan Al-Qur’an,” Mumtaz: Jurnal Studi Al-Qur’an Dan Keislaman 3, no. 2 (2019): 280–88, https://doi.org/10.36671/mumtaz.v3i2.45.","previouslyFormattedCitation":"Zainuddin Abdullah, “Politik Dalam Kandungan Al-Qur’an,” &lt;i&gt;Mumtaz: Jurnal Studi Al-Qur’an Dan Keislaman&lt;/i&gt; 3, no. 2 (2019): 280–88, https://doi.org/10.36671/mumtaz.v3i2.45."},"properties":{"noteIndex":1},"schema":"https://github.com/citation-style-language/schema/raw/master/csl-citation.json"}</w:instrText>
      </w:r>
      <w:r w:rsidRPr="00597BB3">
        <w:rPr>
          <w:rFonts w:asciiTheme="majorBidi" w:hAnsiTheme="majorBidi" w:cstheme="majorBidi"/>
        </w:rPr>
        <w:fldChar w:fldCharType="separate"/>
      </w:r>
      <w:r w:rsidRPr="00597BB3">
        <w:rPr>
          <w:rFonts w:asciiTheme="majorBidi" w:hAnsiTheme="majorBidi" w:cstheme="majorBidi"/>
          <w:noProof/>
        </w:rPr>
        <w:t>Zainuddin Abdullah, “</w:t>
      </w:r>
      <w:r w:rsidRPr="001C4FE8">
        <w:rPr>
          <w:rFonts w:asciiTheme="majorBidi" w:hAnsiTheme="majorBidi" w:cstheme="majorBidi"/>
          <w:i/>
          <w:iCs/>
          <w:noProof/>
        </w:rPr>
        <w:t>Politik Dalam Kandungan Al-Qur’an</w:t>
      </w:r>
      <w:r w:rsidRPr="00597BB3">
        <w:rPr>
          <w:rFonts w:asciiTheme="majorBidi" w:hAnsiTheme="majorBidi" w:cstheme="majorBidi"/>
          <w:noProof/>
        </w:rPr>
        <w:t xml:space="preserve">,” </w:t>
      </w:r>
      <w:r w:rsidRPr="00597BB3">
        <w:rPr>
          <w:rFonts w:asciiTheme="majorBidi" w:hAnsiTheme="majorBidi" w:cstheme="majorBidi"/>
          <w:i/>
          <w:noProof/>
        </w:rPr>
        <w:t>Mumtaz: Jurnal Studi Al-Qur’an Dan KeIslaman</w:t>
      </w:r>
      <w:r w:rsidRPr="00597BB3">
        <w:rPr>
          <w:rFonts w:asciiTheme="majorBidi" w:hAnsiTheme="majorBidi" w:cstheme="majorBidi"/>
          <w:noProof/>
        </w:rPr>
        <w:t xml:space="preserve"> 3, no. 2 (2019): 280–88,</w:t>
      </w:r>
      <w:r>
        <w:rPr>
          <w:rFonts w:asciiTheme="majorBidi" w:hAnsiTheme="majorBidi" w:cstheme="majorBidi"/>
          <w:noProof/>
          <w:lang w:val="id-ID"/>
        </w:rPr>
        <w:t xml:space="preserve"> </w:t>
      </w:r>
      <w:r w:rsidRPr="00597BB3">
        <w:rPr>
          <w:rFonts w:asciiTheme="majorBidi" w:hAnsiTheme="majorBidi" w:cstheme="majorBidi"/>
          <w:noProof/>
        </w:rPr>
        <w:t>https://doi.org/10.36671/mumtaz.v3i2.45.</w:t>
      </w:r>
      <w:r w:rsidRPr="00597BB3">
        <w:rPr>
          <w:rFonts w:asciiTheme="majorBidi" w:hAnsiTheme="majorBidi" w:cstheme="majorBidi"/>
        </w:rPr>
        <w:fldChar w:fldCharType="end"/>
      </w:r>
    </w:p>
  </w:footnote>
  <w:footnote w:id="2">
    <w:p w:rsidR="00F46E3A" w:rsidRPr="00E36616" w:rsidRDefault="00F46E3A" w:rsidP="00195867">
      <w:pPr>
        <w:pStyle w:val="FootnoteText"/>
        <w:spacing w:after="0" w:line="240" w:lineRule="auto"/>
        <w:ind w:firstLine="720"/>
        <w:jc w:val="both"/>
        <w:rPr>
          <w:rFonts w:ascii="Times New Roman" w:hAnsi="Times New Roman"/>
          <w:lang w:val="en-GB"/>
        </w:rPr>
      </w:pPr>
      <w:r w:rsidRPr="00860029">
        <w:rPr>
          <w:rStyle w:val="FootnoteReference"/>
        </w:rPr>
        <w:footnoteRef/>
      </w:r>
      <w:r w:rsidRPr="00E36616">
        <w:rPr>
          <w:rFonts w:ascii="Times New Roman" w:hAnsi="Times New Roman"/>
        </w:rPr>
        <w:t xml:space="preserve"> </w:t>
      </w:r>
      <w:r w:rsidRPr="00597BB3">
        <w:rPr>
          <w:rFonts w:asciiTheme="majorBidi" w:hAnsiTheme="majorBidi" w:cstheme="majorBidi"/>
          <w:lang w:val="en-GB"/>
        </w:rPr>
        <w:t>Mufti Muslim. ‘</w:t>
      </w:r>
      <w:r w:rsidRPr="001C4FE8">
        <w:rPr>
          <w:rFonts w:asciiTheme="majorBidi" w:hAnsiTheme="majorBidi" w:cstheme="majorBidi"/>
          <w:i/>
          <w:iCs/>
          <w:lang w:val="en-GB"/>
        </w:rPr>
        <w:t>’</w:t>
      </w:r>
      <w:proofErr w:type="spellStart"/>
      <w:r w:rsidRPr="001C4FE8">
        <w:rPr>
          <w:rFonts w:asciiTheme="majorBidi" w:hAnsiTheme="majorBidi" w:cstheme="majorBidi"/>
          <w:i/>
          <w:iCs/>
          <w:lang w:val="en-GB"/>
        </w:rPr>
        <w:t>Politik</w:t>
      </w:r>
      <w:proofErr w:type="spellEnd"/>
      <w:r w:rsidRPr="001C4FE8">
        <w:rPr>
          <w:rFonts w:asciiTheme="majorBidi" w:hAnsiTheme="majorBidi" w:cstheme="majorBidi"/>
          <w:i/>
          <w:iCs/>
          <w:lang w:val="en-GB"/>
        </w:rPr>
        <w:t xml:space="preserve"> Islam:</w:t>
      </w:r>
      <w:r w:rsidRPr="00597BB3">
        <w:rPr>
          <w:rFonts w:asciiTheme="majorBidi" w:hAnsiTheme="majorBidi" w:cstheme="majorBidi"/>
          <w:lang w:val="en-GB"/>
        </w:rPr>
        <w:t xml:space="preserve"> </w:t>
      </w:r>
      <w:proofErr w:type="spellStart"/>
      <w:r w:rsidRPr="001C4FE8">
        <w:rPr>
          <w:rFonts w:asciiTheme="majorBidi" w:hAnsiTheme="majorBidi" w:cstheme="majorBidi"/>
          <w:i/>
          <w:iCs/>
          <w:lang w:val="en-GB"/>
        </w:rPr>
        <w:t>Sejarah</w:t>
      </w:r>
      <w:proofErr w:type="spellEnd"/>
      <w:r w:rsidRPr="00597BB3">
        <w:rPr>
          <w:rFonts w:asciiTheme="majorBidi" w:hAnsiTheme="majorBidi" w:cstheme="majorBidi"/>
          <w:lang w:val="en-GB"/>
        </w:rPr>
        <w:t xml:space="preserve"> </w:t>
      </w:r>
      <w:r w:rsidRPr="001C4FE8">
        <w:rPr>
          <w:rFonts w:asciiTheme="majorBidi" w:hAnsiTheme="majorBidi" w:cstheme="majorBidi"/>
          <w:i/>
          <w:iCs/>
          <w:lang w:val="en-GB"/>
        </w:rPr>
        <w:t xml:space="preserve">Dan </w:t>
      </w:r>
      <w:proofErr w:type="spellStart"/>
      <w:r w:rsidRPr="001C4FE8">
        <w:rPr>
          <w:rFonts w:asciiTheme="majorBidi" w:hAnsiTheme="majorBidi" w:cstheme="majorBidi"/>
          <w:i/>
          <w:iCs/>
          <w:lang w:val="en-GB"/>
        </w:rPr>
        <w:t>Perkembangannya</w:t>
      </w:r>
      <w:proofErr w:type="spellEnd"/>
      <w:r w:rsidRPr="00597BB3">
        <w:rPr>
          <w:rFonts w:asciiTheme="majorBidi" w:hAnsiTheme="majorBidi" w:cstheme="majorBidi"/>
          <w:lang w:val="en-GB"/>
        </w:rPr>
        <w:t xml:space="preserve">”, (Bandung: CV </w:t>
      </w:r>
      <w:proofErr w:type="spellStart"/>
      <w:r w:rsidRPr="00597BB3">
        <w:rPr>
          <w:rFonts w:asciiTheme="majorBidi" w:hAnsiTheme="majorBidi" w:cstheme="majorBidi"/>
          <w:lang w:val="en-GB"/>
        </w:rPr>
        <w:t>Pustaka</w:t>
      </w:r>
      <w:proofErr w:type="spellEnd"/>
      <w:r w:rsidRPr="00597BB3">
        <w:rPr>
          <w:rFonts w:asciiTheme="majorBidi" w:hAnsiTheme="majorBidi" w:cstheme="majorBidi"/>
          <w:lang w:val="en-GB"/>
        </w:rPr>
        <w:t xml:space="preserve"> </w:t>
      </w:r>
      <w:proofErr w:type="spellStart"/>
      <w:r w:rsidRPr="00597BB3">
        <w:rPr>
          <w:rFonts w:asciiTheme="majorBidi" w:hAnsiTheme="majorBidi" w:cstheme="majorBidi"/>
          <w:lang w:val="en-GB"/>
        </w:rPr>
        <w:t>Setia</w:t>
      </w:r>
      <w:proofErr w:type="spellEnd"/>
      <w:r w:rsidRPr="00597BB3">
        <w:rPr>
          <w:rFonts w:asciiTheme="majorBidi" w:hAnsiTheme="majorBidi" w:cstheme="majorBidi"/>
          <w:lang w:val="en-GB"/>
        </w:rPr>
        <w:t>, 2015), 19.</w:t>
      </w:r>
    </w:p>
  </w:footnote>
  <w:footnote w:id="3">
    <w:p w:rsidR="00F46E3A" w:rsidRPr="00597BB3"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lang w:val="en-GB"/>
        </w:rPr>
        <w:t xml:space="preserve"> </w:t>
      </w:r>
      <w:r w:rsidRPr="00597BB3">
        <w:rPr>
          <w:rFonts w:asciiTheme="majorBidi" w:hAnsiTheme="majorBidi" w:cstheme="majorBidi"/>
          <w:lang w:val="en-GB"/>
        </w:rPr>
        <w:t>Rahman, A. “</w:t>
      </w:r>
      <w:proofErr w:type="spellStart"/>
      <w:r w:rsidRPr="00597BB3">
        <w:rPr>
          <w:rFonts w:asciiTheme="majorBidi" w:hAnsiTheme="majorBidi" w:cstheme="majorBidi"/>
          <w:i/>
          <w:lang w:val="en-GB"/>
        </w:rPr>
        <w:t>Sistem</w:t>
      </w:r>
      <w:proofErr w:type="spellEnd"/>
      <w:r w:rsidRPr="00597BB3">
        <w:rPr>
          <w:rFonts w:asciiTheme="majorBidi" w:hAnsiTheme="majorBidi" w:cstheme="majorBidi"/>
          <w:i/>
          <w:lang w:val="en-GB"/>
        </w:rPr>
        <w:t xml:space="preserve"> </w:t>
      </w:r>
      <w:proofErr w:type="spellStart"/>
      <w:r w:rsidRPr="00597BB3">
        <w:rPr>
          <w:rFonts w:asciiTheme="majorBidi" w:hAnsiTheme="majorBidi" w:cstheme="majorBidi"/>
          <w:i/>
          <w:lang w:val="en-GB"/>
        </w:rPr>
        <w:t>Politik</w:t>
      </w:r>
      <w:proofErr w:type="spellEnd"/>
      <w:r w:rsidRPr="00597BB3">
        <w:rPr>
          <w:rFonts w:asciiTheme="majorBidi" w:hAnsiTheme="majorBidi" w:cstheme="majorBidi"/>
          <w:i/>
          <w:lang w:val="en-GB"/>
        </w:rPr>
        <w:t xml:space="preserve"> Indonesia</w:t>
      </w:r>
      <w:r w:rsidRPr="00597BB3">
        <w:rPr>
          <w:rFonts w:asciiTheme="majorBidi" w:hAnsiTheme="majorBidi" w:cstheme="majorBidi"/>
          <w:lang w:val="en-GB"/>
        </w:rPr>
        <w:t xml:space="preserve">”, </w:t>
      </w:r>
      <w:proofErr w:type="spellStart"/>
      <w:r w:rsidRPr="00597BB3">
        <w:rPr>
          <w:rFonts w:asciiTheme="majorBidi" w:hAnsiTheme="majorBidi" w:cstheme="majorBidi"/>
          <w:lang w:val="en-GB"/>
        </w:rPr>
        <w:t>Edisi</w:t>
      </w:r>
      <w:proofErr w:type="spellEnd"/>
      <w:r w:rsidRPr="00597BB3">
        <w:rPr>
          <w:rFonts w:asciiTheme="majorBidi" w:hAnsiTheme="majorBidi" w:cstheme="majorBidi"/>
          <w:lang w:val="en-GB"/>
        </w:rPr>
        <w:t xml:space="preserve"> </w:t>
      </w:r>
      <w:proofErr w:type="spellStart"/>
      <w:r w:rsidRPr="00597BB3">
        <w:rPr>
          <w:rFonts w:asciiTheme="majorBidi" w:hAnsiTheme="majorBidi" w:cstheme="majorBidi"/>
          <w:lang w:val="en-GB"/>
        </w:rPr>
        <w:t>pertama</w:t>
      </w:r>
      <w:proofErr w:type="spellEnd"/>
      <w:r w:rsidRPr="00597BB3">
        <w:rPr>
          <w:rFonts w:asciiTheme="majorBidi" w:hAnsiTheme="majorBidi" w:cstheme="majorBidi"/>
          <w:lang w:val="en-GB"/>
        </w:rPr>
        <w:t xml:space="preserve"> (Yogyakarta: </w:t>
      </w:r>
      <w:proofErr w:type="spellStart"/>
      <w:r w:rsidRPr="00597BB3">
        <w:rPr>
          <w:rFonts w:asciiTheme="majorBidi" w:hAnsiTheme="majorBidi" w:cstheme="majorBidi"/>
          <w:lang w:val="en-GB"/>
        </w:rPr>
        <w:t>Graha</w:t>
      </w:r>
      <w:proofErr w:type="spellEnd"/>
      <w:r w:rsidRPr="00597BB3">
        <w:rPr>
          <w:rFonts w:asciiTheme="majorBidi" w:hAnsiTheme="majorBidi" w:cstheme="majorBidi"/>
          <w:lang w:val="en-GB"/>
        </w:rPr>
        <w:t xml:space="preserve"> </w:t>
      </w:r>
      <w:proofErr w:type="spellStart"/>
      <w:r w:rsidRPr="00597BB3">
        <w:rPr>
          <w:rFonts w:asciiTheme="majorBidi" w:hAnsiTheme="majorBidi" w:cstheme="majorBidi"/>
          <w:lang w:val="en-GB"/>
        </w:rPr>
        <w:t>Ilmu</w:t>
      </w:r>
      <w:proofErr w:type="spellEnd"/>
      <w:r w:rsidRPr="00597BB3">
        <w:rPr>
          <w:rFonts w:asciiTheme="majorBidi" w:hAnsiTheme="majorBidi" w:cstheme="majorBidi"/>
          <w:lang w:val="en-GB"/>
        </w:rPr>
        <w:t>, 2007)</w:t>
      </w:r>
      <w:proofErr w:type="gramStart"/>
      <w:r w:rsidRPr="00597BB3">
        <w:rPr>
          <w:rFonts w:asciiTheme="majorBidi" w:hAnsiTheme="majorBidi" w:cstheme="majorBidi"/>
          <w:lang w:val="en-GB"/>
        </w:rPr>
        <w:t>,8</w:t>
      </w:r>
      <w:proofErr w:type="gramEnd"/>
      <w:r w:rsidRPr="00597BB3">
        <w:rPr>
          <w:rFonts w:asciiTheme="majorBidi" w:hAnsiTheme="majorBidi" w:cstheme="majorBidi"/>
          <w:lang w:val="en-GB"/>
        </w:rPr>
        <w:t>.</w:t>
      </w:r>
    </w:p>
  </w:footnote>
  <w:footnote w:id="4">
    <w:p w:rsidR="00F46E3A" w:rsidRPr="00597BB3" w:rsidRDefault="00F46E3A" w:rsidP="00195867">
      <w:pPr>
        <w:pStyle w:val="FootnoteText"/>
        <w:spacing w:after="0" w:line="240" w:lineRule="auto"/>
        <w:ind w:firstLine="720"/>
        <w:jc w:val="both"/>
        <w:rPr>
          <w:rFonts w:asciiTheme="majorBidi" w:hAnsiTheme="majorBidi" w:cstheme="majorBidi"/>
          <w:noProof/>
          <w:lang w:val="id-ID"/>
        </w:rPr>
      </w:pPr>
      <w:r w:rsidRPr="00860029">
        <w:rPr>
          <w:rStyle w:val="FootnoteReference"/>
        </w:rPr>
        <w:footnoteRef/>
      </w:r>
      <w:r w:rsidRPr="00E36616">
        <w:rPr>
          <w:rFonts w:ascii="Times New Roman" w:hAnsi="Times New Roman"/>
          <w:lang w:val="fr-FR"/>
        </w:rPr>
        <w:t xml:space="preserve"> </w:t>
      </w:r>
      <w:r w:rsidRPr="00597BB3">
        <w:rPr>
          <w:rFonts w:asciiTheme="majorBidi" w:hAnsiTheme="majorBidi" w:cstheme="majorBidi"/>
        </w:rPr>
        <w:fldChar w:fldCharType="begin" w:fldLock="1"/>
      </w:r>
      <w:r>
        <w:rPr>
          <w:rFonts w:asciiTheme="majorBidi" w:hAnsiTheme="majorBidi" w:cstheme="majorBidi"/>
          <w:lang w:val="fr-FR"/>
        </w:rPr>
        <w:instrText>ADDIN CSL_CITATION {"citationItems":[{"id":"ITEM-1","itemData":{"URL":"https://nasional.kompas.com/read/2023/03/28/17200011/survei-smrc--kondisi-politik-nasional-dinilai-memburuk-3-5-tahun-terakhir?page=all","author":[{"dropping-particle":"","family":"Farisa","given":"Fitria Chusna","non-dropping-particle":"","parse-names":false,"suffix":""}],"container-title":"kompas.com","id":"ITEM-1","issued":{"date-parts":[["2023"]]},"title":"Survei SMRC: Kondisi Politik Nasional dinilai Memburuk 3,5 Tahun Terakhir","type":"webpage"},"uris":["http://www.mendeley.com/documents/?uuid=e9dab0ee-017e-4f07-81c1-c6a60f5344b2","http://www.mendeley.com/documents/?uuid=e64de99e-abfd-4262-bbf4-b4b58d5e0258"]}],"mendeley":{"formattedCitation":"Fitria Chusna Farisa, “Survei SMRC: Kondisi Politik Nasional Dinilai Memburuk 3,5 Tahun Terakhir,” kompas.com, 2023, https://nasional.kompas.com/read/2023/03/28/17200011/survei-smrc--kondisi-politik-nasional-dinilai-memburuk-3-5-tahun-terakhir?page=all.","manualFormatting":"Fitria Chusna Farisa, “Survei SMRC: Kondisi Politik Nasional Dinilai Memburuk 3,5 Tahun Terakhir,” kompas.com, 2023.https://nasional.kompas.com/read/2023/03/28/17200011/survei-smrc--kondisi-politik-nasional-dinilai-memburuk-3-5-tahun-terakhir?page=all.","plainTextFormattedCitation":"Fitria Chusna Farisa, “Survei SMRC: Kondisi Politik Nasional Dinilai Memburuk 3,5 Tahun Terakhir,” kompas.com, 2023, https://nasional.kompas.com/read/2023/03/28/17200011/survei-smrc--kondisi-politik-nasional-dinilai-memburuk-3-5-tahun-terakhir?page=all.","previouslyFormattedCitation":"Fitria Chusna Farisa, “Survei SMRC: Kondisi Politik Nasional Dinilai Memburuk 3,5 Tahun Terakhir,” kompas.com, 2023, https://nasional.kompas.com/read/2023/03/28/17200011/survei-smrc--kondisi-politik-nasional-dinilai-memburuk-3-5-tahun-terakhir?page=all."},"properties":{"noteIndex":4},"schema":"https://github.com/citation-style-language/schema/raw/master/csl-citation.json"}</w:instrText>
      </w:r>
      <w:r w:rsidRPr="00597BB3">
        <w:rPr>
          <w:rFonts w:asciiTheme="majorBidi" w:hAnsiTheme="majorBidi" w:cstheme="majorBidi"/>
        </w:rPr>
        <w:fldChar w:fldCharType="separate"/>
      </w:r>
      <w:r>
        <w:rPr>
          <w:rFonts w:asciiTheme="majorBidi" w:hAnsiTheme="majorBidi" w:cstheme="majorBidi"/>
          <w:noProof/>
          <w:lang w:val="fr-FR"/>
        </w:rPr>
        <w:t>Fitria Chusna Farisa,</w:t>
      </w:r>
      <w:r>
        <w:rPr>
          <w:rFonts w:asciiTheme="majorBidi" w:hAnsiTheme="majorBidi" w:cstheme="majorBidi"/>
          <w:noProof/>
          <w:lang w:val="id-ID"/>
        </w:rPr>
        <w:t> </w:t>
      </w:r>
      <w:r w:rsidRPr="00597BB3">
        <w:rPr>
          <w:rFonts w:asciiTheme="majorBidi" w:hAnsiTheme="majorBidi" w:cstheme="majorBidi"/>
          <w:noProof/>
          <w:lang w:val="fr-FR"/>
        </w:rPr>
        <w:t>“Survei SMRC: Kondisi Politik Nasi</w:t>
      </w:r>
      <w:r>
        <w:rPr>
          <w:rFonts w:asciiTheme="majorBidi" w:hAnsiTheme="majorBidi" w:cstheme="majorBidi"/>
          <w:noProof/>
          <w:lang w:val="fr-FR"/>
        </w:rPr>
        <w:t>onal Dinilai Memburuk 3,5 Tahun</w:t>
      </w:r>
      <w:r>
        <w:rPr>
          <w:rFonts w:asciiTheme="majorBidi" w:hAnsiTheme="majorBidi" w:cstheme="majorBidi"/>
          <w:noProof/>
          <w:lang w:val="id-ID"/>
        </w:rPr>
        <w:t> </w:t>
      </w:r>
      <w:r>
        <w:rPr>
          <w:rFonts w:asciiTheme="majorBidi" w:hAnsiTheme="majorBidi" w:cstheme="majorBidi"/>
          <w:noProof/>
          <w:lang w:val="fr-FR"/>
        </w:rPr>
        <w:t>Terakhir,”</w:t>
      </w:r>
      <w:r>
        <w:rPr>
          <w:rFonts w:asciiTheme="majorBidi" w:hAnsiTheme="majorBidi" w:cstheme="majorBidi"/>
          <w:noProof/>
          <w:lang w:val="id-ID"/>
        </w:rPr>
        <w:t> </w:t>
      </w:r>
      <w:r w:rsidRPr="00597BB3">
        <w:rPr>
          <w:rFonts w:asciiTheme="majorBidi" w:hAnsiTheme="majorBidi" w:cstheme="majorBidi"/>
          <w:noProof/>
          <w:lang w:val="fr-FR"/>
        </w:rPr>
        <w:t>komp</w:t>
      </w:r>
      <w:r>
        <w:rPr>
          <w:rFonts w:asciiTheme="majorBidi" w:hAnsiTheme="majorBidi" w:cstheme="majorBidi"/>
          <w:noProof/>
          <w:lang w:val="fr-FR"/>
        </w:rPr>
        <w:t>as.com,</w:t>
      </w:r>
      <w:r>
        <w:rPr>
          <w:rFonts w:asciiTheme="majorBidi" w:hAnsiTheme="majorBidi" w:cstheme="majorBidi"/>
          <w:noProof/>
          <w:lang w:val="id-ID"/>
        </w:rPr>
        <w:t> </w:t>
      </w:r>
      <w:r w:rsidRPr="00597BB3">
        <w:rPr>
          <w:rFonts w:asciiTheme="majorBidi" w:hAnsiTheme="majorBidi" w:cstheme="majorBidi"/>
          <w:noProof/>
          <w:lang w:val="fr-FR"/>
        </w:rPr>
        <w:t>2023</w:t>
      </w:r>
      <w:r>
        <w:rPr>
          <w:rFonts w:asciiTheme="majorBidi" w:hAnsiTheme="majorBidi" w:cstheme="majorBidi"/>
          <w:noProof/>
          <w:lang w:val="id-ID"/>
        </w:rPr>
        <w:t>.</w:t>
      </w:r>
      <w:r w:rsidRPr="00597BB3">
        <w:rPr>
          <w:rFonts w:asciiTheme="majorBidi" w:hAnsiTheme="majorBidi" w:cstheme="majorBidi"/>
          <w:noProof/>
          <w:lang w:val="fr-FR"/>
        </w:rPr>
        <w:t>https://nasional.kompas.com/read/2023/03/28/17200011/survei-smrc--kondisi-politik-nasional-dinilai-memburuk-3-5-tahun-terakhir?page=all.</w:t>
      </w:r>
      <w:r w:rsidRPr="00597BB3">
        <w:rPr>
          <w:rFonts w:asciiTheme="majorBidi" w:hAnsiTheme="majorBidi" w:cstheme="majorBidi"/>
        </w:rPr>
        <w:fldChar w:fldCharType="end"/>
      </w:r>
      <w:r w:rsidRPr="00597BB3">
        <w:rPr>
          <w:rFonts w:asciiTheme="majorBidi" w:hAnsiTheme="majorBidi" w:cstheme="majorBidi"/>
          <w:lang w:val="fr-FR"/>
        </w:rPr>
        <w:t xml:space="preserve">12 </w:t>
      </w:r>
      <w:proofErr w:type="spellStart"/>
      <w:r w:rsidRPr="00597BB3">
        <w:rPr>
          <w:rFonts w:asciiTheme="majorBidi" w:hAnsiTheme="majorBidi" w:cstheme="majorBidi"/>
          <w:lang w:val="fr-FR"/>
        </w:rPr>
        <w:t>maret</w:t>
      </w:r>
      <w:proofErr w:type="spellEnd"/>
      <w:r w:rsidRPr="00597BB3">
        <w:rPr>
          <w:rFonts w:asciiTheme="majorBidi" w:hAnsiTheme="majorBidi" w:cstheme="majorBidi"/>
          <w:lang w:val="fr-FR"/>
        </w:rPr>
        <w:t xml:space="preserve"> 2024</w:t>
      </w:r>
      <w:r>
        <w:rPr>
          <w:rFonts w:asciiTheme="majorBidi" w:hAnsiTheme="majorBidi" w:cstheme="majorBidi"/>
          <w:lang w:val="id-ID"/>
        </w:rPr>
        <w:t>.</w:t>
      </w:r>
    </w:p>
  </w:footnote>
  <w:footnote w:id="5">
    <w:p w:rsidR="00F46E3A" w:rsidRPr="00597BB3" w:rsidRDefault="00F46E3A" w:rsidP="00195867">
      <w:pPr>
        <w:pStyle w:val="FootnoteText"/>
        <w:spacing w:after="0" w:line="240" w:lineRule="auto"/>
        <w:ind w:firstLine="720"/>
        <w:jc w:val="both"/>
        <w:rPr>
          <w:rFonts w:ascii="Times New Roman" w:hAnsi="Times New Roman"/>
          <w:noProof/>
          <w:lang w:val="id-ID"/>
        </w:rPr>
      </w:pPr>
      <w:r w:rsidRPr="00860029">
        <w:rPr>
          <w:rStyle w:val="FootnoteReference"/>
        </w:rPr>
        <w:footnoteRef/>
      </w:r>
      <w:r w:rsidRPr="00E36616">
        <w:rPr>
          <w:rFonts w:ascii="Times New Roman" w:hAnsi="Times New Roman"/>
        </w:rPr>
        <w:t xml:space="preserve"> </w:t>
      </w:r>
      <w:r w:rsidRPr="00597BB3">
        <w:rPr>
          <w:rFonts w:asciiTheme="majorBidi" w:hAnsiTheme="majorBidi" w:cstheme="majorBidi"/>
        </w:rPr>
        <w:fldChar w:fldCharType="begin" w:fldLock="1"/>
      </w:r>
      <w:r>
        <w:rPr>
          <w:rFonts w:asciiTheme="majorBidi" w:hAnsiTheme="majorBidi" w:cstheme="majorBidi"/>
        </w:rPr>
        <w:instrText>ADDIN CSL_CITATION {"citationItems":[{"id":"ITEM-1","itemData":{"URL":"https://www.kompas.tv/nasional/452956/nilai-putusan-mk-cacat-hukum-yusril-saya-percaya-gibran-ambil-langkah-paling-bijaksana?page=all","author":[{"dropping-particle":"","family":"Nita","given":"Dian","non-dropping-particle":"","parse-names":false,"suffix":""}],"container-title":"Kompas Tv","id":"ITEM-1","issued":{"date-parts":[["2023"]]},"title":"Nilai Putusan MK Cacat Hukum, Yusril: Saya Percaya Gibran Ambil Langkah Paling Bijaksana","type":"webpage"},"uris":["http://www.mendeley.com/documents/?uuid=c9b368ad-4787-4678-a379-ca39316a0322","http://www.mendeley.com/documents/?uuid=a9f61260-16ae-49ef-b225-f62ac47be4bf"]}],"mendeley":{"formattedCitation":"Dian Nita, “Nilai Putusan MK Cacat Hukum, Yusril: Saya Percaya Gibran Ambil Langkah Paling Bijaksana,” Kompas Tv, 2023, https://www.kompas.tv/nasional/452956/nilai-putusan-mk-cacat-hukum-yusril-saya-percaya-gibran-ambil-langkah-paling-bijaksana?page=all.","manualFormatting":"Dian Nita, “Nilai Putusan MK Cacat Hukum, Yusril: Saya Percaya Gibran Ambil Langkah Paling Bijaksana,” Kompas Tv, 2023. https://www.kompas.tv/nasional/452956/nilai-putusan-mk-cacat-hukum-yusril-saya-percaya-gibran-ambil-langkah-paling-bijaksana?page=all.","plainTextFormattedCitation":"Dian Nita, “Nilai Putusan MK Cacat Hukum, Yusril: Saya Percaya Gibran Ambil Langkah Paling Bijaksana,” Kompas Tv, 2023, https://www.kompas.tv/nasional/452956/nilai-putusan-mk-cacat-hukum-yusril-saya-percaya-gibran-ambil-langkah-paling-bijaksana?page=all.","previouslyFormattedCitation":"Dian Nita, “Nilai Putusan MK Cacat Hukum, Yusril: Saya Percaya Gibran Ambil Langkah Paling Bijaksana,” Kompas Tv, 2023, https://www.kompas.tv/nasional/452956/nilai-putusan-mk-cacat-hukum-yusril-saya-percaya-gibran-ambil-langkah-paling-bijaksana?page=all."},"properties":{"noteIndex":5},"schema":"https://github.com/citation-style-language/schema/raw/master/csl-citation.json"}</w:instrText>
      </w:r>
      <w:r w:rsidRPr="00597BB3">
        <w:rPr>
          <w:rFonts w:asciiTheme="majorBidi" w:hAnsiTheme="majorBidi" w:cstheme="majorBidi"/>
        </w:rPr>
        <w:fldChar w:fldCharType="separate"/>
      </w:r>
      <w:r w:rsidRPr="00597BB3">
        <w:rPr>
          <w:rFonts w:asciiTheme="majorBidi" w:hAnsiTheme="majorBidi" w:cstheme="majorBidi"/>
          <w:noProof/>
        </w:rPr>
        <w:t>Dian Nita,</w:t>
      </w:r>
      <w:r w:rsidRPr="00597BB3">
        <w:rPr>
          <w:rFonts w:asciiTheme="majorBidi" w:hAnsiTheme="majorBidi" w:cstheme="majorBidi"/>
          <w:noProof/>
          <w:lang w:val="id-ID"/>
        </w:rPr>
        <w:t> </w:t>
      </w:r>
      <w:r w:rsidRPr="00597BB3">
        <w:rPr>
          <w:rFonts w:asciiTheme="majorBidi" w:hAnsiTheme="majorBidi" w:cstheme="majorBidi"/>
          <w:noProof/>
        </w:rPr>
        <w:t>“Nilai Putusan MK Cacat Hukum, Yusril: Saya Percaya Gibran Ambil Langkah Paling Bijaksana,” Kompas Tv, 2023</w:t>
      </w:r>
      <w:r w:rsidRPr="00597BB3">
        <w:rPr>
          <w:rFonts w:asciiTheme="majorBidi" w:hAnsiTheme="majorBidi" w:cstheme="majorBidi"/>
          <w:noProof/>
          <w:lang w:val="id-ID"/>
        </w:rPr>
        <w:t xml:space="preserve">. </w:t>
      </w:r>
      <w:r w:rsidRPr="00597BB3">
        <w:rPr>
          <w:rFonts w:asciiTheme="majorBidi" w:hAnsiTheme="majorBidi" w:cstheme="majorBidi"/>
          <w:noProof/>
        </w:rPr>
        <w:t>https://www.kompas.tv/nasional/452956/nilai-putusan-mk-cacat-hukum-yusril-saya-percaya-gibran-ambil-langkah-paling-bijaksana?page=all.</w:t>
      </w:r>
      <w:r w:rsidRPr="00597BB3">
        <w:rPr>
          <w:rFonts w:asciiTheme="majorBidi" w:hAnsiTheme="majorBidi" w:cstheme="majorBidi"/>
        </w:rPr>
        <w:fldChar w:fldCharType="end"/>
      </w:r>
      <w:r w:rsidRPr="00597BB3">
        <w:rPr>
          <w:rFonts w:asciiTheme="majorBidi" w:hAnsiTheme="majorBidi" w:cstheme="majorBidi"/>
          <w:lang w:val="id-ID"/>
        </w:rPr>
        <w:t xml:space="preserve"> </w:t>
      </w:r>
      <w:r w:rsidRPr="00597BB3">
        <w:rPr>
          <w:rFonts w:asciiTheme="majorBidi" w:hAnsiTheme="majorBidi" w:cstheme="majorBidi"/>
        </w:rPr>
        <w:t xml:space="preserve">12 </w:t>
      </w:r>
      <w:proofErr w:type="spellStart"/>
      <w:r w:rsidRPr="00597BB3">
        <w:rPr>
          <w:rFonts w:asciiTheme="majorBidi" w:hAnsiTheme="majorBidi" w:cstheme="majorBidi"/>
        </w:rPr>
        <w:t>maret</w:t>
      </w:r>
      <w:proofErr w:type="spellEnd"/>
      <w:r w:rsidRPr="00597BB3">
        <w:rPr>
          <w:rFonts w:asciiTheme="majorBidi" w:hAnsiTheme="majorBidi" w:cstheme="majorBidi"/>
        </w:rPr>
        <w:t xml:space="preserve"> 2024</w:t>
      </w:r>
      <w:r>
        <w:rPr>
          <w:rFonts w:asciiTheme="majorBidi" w:hAnsiTheme="majorBidi" w:cstheme="majorBidi"/>
          <w:lang w:val="id-ID"/>
        </w:rPr>
        <w:t>.</w:t>
      </w:r>
    </w:p>
  </w:footnote>
  <w:footnote w:id="6">
    <w:p w:rsidR="00F46E3A" w:rsidRPr="00597BB3" w:rsidRDefault="00F46E3A" w:rsidP="00195867">
      <w:pPr>
        <w:pStyle w:val="FootnoteText"/>
        <w:spacing w:after="0" w:line="240" w:lineRule="auto"/>
        <w:ind w:firstLine="720"/>
        <w:jc w:val="both"/>
        <w:rPr>
          <w:rFonts w:asciiTheme="majorBidi" w:hAnsiTheme="majorBidi" w:cstheme="majorBidi"/>
          <w:noProof/>
          <w:lang w:val="id-ID"/>
        </w:rPr>
      </w:pPr>
      <w:r w:rsidRPr="00860029">
        <w:rPr>
          <w:rStyle w:val="FootnoteReference"/>
        </w:rPr>
        <w:footnoteRef/>
      </w:r>
      <w:r w:rsidRPr="00E36616">
        <w:rPr>
          <w:rFonts w:ascii="Times New Roman" w:hAnsi="Times New Roman"/>
          <w:lang w:val="en-GB"/>
        </w:rPr>
        <w:t xml:space="preserve"> </w:t>
      </w:r>
      <w:r w:rsidRPr="00597BB3">
        <w:rPr>
          <w:rFonts w:asciiTheme="majorBidi" w:hAnsiTheme="majorBidi" w:cstheme="majorBidi"/>
          <w:lang w:val="en-GB"/>
        </w:rPr>
        <w:fldChar w:fldCharType="begin" w:fldLock="1"/>
      </w:r>
      <w:r>
        <w:rPr>
          <w:rFonts w:asciiTheme="majorBidi" w:hAnsiTheme="majorBidi" w:cstheme="majorBidi"/>
          <w:lang w:val="en-GB"/>
        </w:rPr>
        <w:instrText>ADDIN CSL_CITATION {"citationItems":[{"id":"ITEM-1","itemData":{"URL":"https://www.kompas.tv/regional/456029/ahli-tata-negara-ada-konflik-kepentingan-politik-soal-gibran-rakabuming","author":[{"dropping-particle":"","family":"KompasTv Makassar","given":"","non-dropping-particle":"","parse-names":false,"suffix":""}],"container-title":"Kompas.tv","id":"ITEM-1","issued":{"date-parts":[["2023"]]},"title":"Ahli Tata Negara : Ada Konflik kepentingan Politik Soal Gibran Rakabuming","type":"webpage"},"uris":["http://www.mendeley.com/documents/?uuid=e71fd89e-3891-43d3-bbca-0e3e65220296","http://www.mendeley.com/documents/?uuid=f4ef4975-d35d-4d49-ac17-06855195849d"]}],"mendeley":{"formattedCitation":"KompasTv Makassar, “Ahli Tata Negara : Ada Konflik Kepentingan Politik Soal Gibran Rakabuming,” Kompas.tv, 2023, https://www.kompas.tv/regional/456029/ahli-tata-negara-ada-konflik-kepentingan-politik-soal-gibran-rakabuming.","manualFormatting":"Kompas Tv Makassar, “Ahli Tata Negara : Ada Konflik Kepentingan Politik Soal Gibran Rakabuming,” Kompas.tv, 2023. https://www.kompas.tv/regional/456029/ahli-tata-negara-ada-konflik-kepentingan-politik-soal-gibran-rakabuming.","plainTextFormattedCitation":"KompasTv Makassar, “Ahli Tata Negara : Ada Konflik Kepentingan Politik Soal Gibran Rakabuming,” Kompas.tv, 2023, https://www.kompas.tv/regional/456029/ahli-tata-negara-ada-konflik-kepentingan-politik-soal-gibran-rakabuming.","previouslyFormattedCitation":"KompasTv Makassar, “Ahli Tata Negara : Ada Konflik Kepentingan Politik Soal Gibran Rakabuming,” Kompas.tv, 2023, https://www.kompas.tv/regional/456029/ahli-tata-negara-ada-konflik-kepentingan-politik-soal-gibran-rakabuming."},"properties":{"noteIndex":6},"schema":"https://github.com/citation-style-language/schema/raw/master/csl-citation.json"}</w:instrText>
      </w:r>
      <w:r w:rsidRPr="00597BB3">
        <w:rPr>
          <w:rFonts w:asciiTheme="majorBidi" w:hAnsiTheme="majorBidi" w:cstheme="majorBidi"/>
          <w:lang w:val="en-GB"/>
        </w:rPr>
        <w:fldChar w:fldCharType="separate"/>
      </w:r>
      <w:r w:rsidRPr="00597BB3">
        <w:rPr>
          <w:rFonts w:asciiTheme="majorBidi" w:hAnsiTheme="majorBidi" w:cstheme="majorBidi"/>
          <w:noProof/>
          <w:lang w:val="en-GB"/>
        </w:rPr>
        <w:t>Kompas</w:t>
      </w:r>
      <w:r>
        <w:rPr>
          <w:rFonts w:asciiTheme="majorBidi" w:hAnsiTheme="majorBidi" w:cstheme="majorBidi"/>
          <w:noProof/>
          <w:lang w:val="id-ID"/>
        </w:rPr>
        <w:t xml:space="preserve"> </w:t>
      </w:r>
      <w:r w:rsidRPr="00597BB3">
        <w:rPr>
          <w:rFonts w:asciiTheme="majorBidi" w:hAnsiTheme="majorBidi" w:cstheme="majorBidi"/>
          <w:noProof/>
          <w:lang w:val="en-GB"/>
        </w:rPr>
        <w:t xml:space="preserve">Tv </w:t>
      </w:r>
      <w:r>
        <w:rPr>
          <w:rFonts w:asciiTheme="majorBidi" w:hAnsiTheme="majorBidi" w:cstheme="majorBidi"/>
          <w:noProof/>
          <w:lang w:val="en-GB"/>
        </w:rPr>
        <w:t>Makassar,</w:t>
      </w:r>
      <w:r>
        <w:rPr>
          <w:rFonts w:asciiTheme="majorBidi" w:hAnsiTheme="majorBidi" w:cstheme="majorBidi"/>
          <w:noProof/>
          <w:lang w:val="id-ID"/>
        </w:rPr>
        <w:t xml:space="preserve"> </w:t>
      </w:r>
      <w:r w:rsidRPr="00597BB3">
        <w:rPr>
          <w:rFonts w:asciiTheme="majorBidi" w:hAnsiTheme="majorBidi" w:cstheme="majorBidi"/>
          <w:noProof/>
          <w:lang w:val="en-GB"/>
        </w:rPr>
        <w:t>“Ahli Tata Negara : Ada Konflik Kepentingan Politik Soal Gibr</w:t>
      </w:r>
      <w:r>
        <w:rPr>
          <w:rFonts w:asciiTheme="majorBidi" w:hAnsiTheme="majorBidi" w:cstheme="majorBidi"/>
          <w:noProof/>
          <w:lang w:val="en-GB"/>
        </w:rPr>
        <w:t>an Rakabuming,”</w:t>
      </w:r>
      <w:r>
        <w:rPr>
          <w:rFonts w:asciiTheme="majorBidi" w:hAnsiTheme="majorBidi" w:cstheme="majorBidi"/>
          <w:noProof/>
          <w:lang w:val="id-ID"/>
        </w:rPr>
        <w:t> </w:t>
      </w:r>
      <w:r>
        <w:rPr>
          <w:rFonts w:asciiTheme="majorBidi" w:hAnsiTheme="majorBidi" w:cstheme="majorBidi"/>
          <w:noProof/>
          <w:lang w:val="en-GB"/>
        </w:rPr>
        <w:t>Kompas.tv,</w:t>
      </w:r>
      <w:r>
        <w:rPr>
          <w:rFonts w:asciiTheme="majorBidi" w:hAnsiTheme="majorBidi" w:cstheme="majorBidi"/>
          <w:noProof/>
          <w:lang w:val="id-ID"/>
        </w:rPr>
        <w:t> </w:t>
      </w:r>
      <w:r>
        <w:rPr>
          <w:rFonts w:asciiTheme="majorBidi" w:hAnsiTheme="majorBidi" w:cstheme="majorBidi"/>
          <w:noProof/>
          <w:lang w:val="en-GB"/>
        </w:rPr>
        <w:t>2023</w:t>
      </w:r>
      <w:r>
        <w:rPr>
          <w:rFonts w:asciiTheme="majorBidi" w:hAnsiTheme="majorBidi" w:cstheme="majorBidi"/>
          <w:noProof/>
          <w:lang w:val="id-ID"/>
        </w:rPr>
        <w:t>. </w:t>
      </w:r>
      <w:r w:rsidRPr="00597BB3">
        <w:rPr>
          <w:rFonts w:asciiTheme="majorBidi" w:hAnsiTheme="majorBidi" w:cstheme="majorBidi"/>
          <w:noProof/>
          <w:lang w:val="en-GB"/>
        </w:rPr>
        <w:t>https://www.kompas.tv/regional/456029/ahli-tata-negara-ada-konflik-kepentingan-politik-soal-gibran-rakabuming.</w:t>
      </w:r>
      <w:r w:rsidRPr="00597BB3">
        <w:rPr>
          <w:rFonts w:asciiTheme="majorBidi" w:hAnsiTheme="majorBidi" w:cstheme="majorBidi"/>
          <w:lang w:val="en-GB"/>
        </w:rPr>
        <w:fldChar w:fldCharType="end"/>
      </w:r>
      <w:r w:rsidRPr="00597BB3">
        <w:rPr>
          <w:rFonts w:asciiTheme="majorBidi" w:hAnsiTheme="majorBidi" w:cstheme="majorBidi"/>
          <w:lang w:val="en-GB"/>
        </w:rPr>
        <w:t xml:space="preserve"> 12 </w:t>
      </w:r>
      <w:proofErr w:type="spellStart"/>
      <w:r w:rsidRPr="00597BB3">
        <w:rPr>
          <w:rFonts w:asciiTheme="majorBidi" w:hAnsiTheme="majorBidi" w:cstheme="majorBidi"/>
          <w:lang w:val="en-GB"/>
        </w:rPr>
        <w:t>maret</w:t>
      </w:r>
      <w:proofErr w:type="spellEnd"/>
      <w:r w:rsidRPr="00597BB3">
        <w:rPr>
          <w:rFonts w:asciiTheme="majorBidi" w:hAnsiTheme="majorBidi" w:cstheme="majorBidi"/>
          <w:lang w:val="en-GB"/>
        </w:rPr>
        <w:t xml:space="preserve"> 2024</w:t>
      </w:r>
      <w:r>
        <w:rPr>
          <w:rFonts w:asciiTheme="majorBidi" w:hAnsiTheme="majorBidi" w:cstheme="majorBidi"/>
          <w:lang w:val="id-ID"/>
        </w:rPr>
        <w:t>.</w:t>
      </w:r>
    </w:p>
  </w:footnote>
  <w:footnote w:id="7">
    <w:p w:rsidR="00F46E3A" w:rsidRPr="005765FE"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5765FE">
        <w:rPr>
          <w:rFonts w:asciiTheme="majorBidi" w:hAnsiTheme="majorBidi" w:cstheme="majorBidi"/>
          <w:lang w:val="en-GB"/>
        </w:rPr>
        <w:t xml:space="preserve">MZ, </w:t>
      </w:r>
      <w:proofErr w:type="spellStart"/>
      <w:r w:rsidRPr="005765FE">
        <w:rPr>
          <w:rFonts w:asciiTheme="majorBidi" w:hAnsiTheme="majorBidi" w:cstheme="majorBidi"/>
          <w:lang w:val="en-GB"/>
        </w:rPr>
        <w:t>Rahmat</w:t>
      </w:r>
      <w:proofErr w:type="spellEnd"/>
      <w:r w:rsidRPr="005765FE">
        <w:rPr>
          <w:rFonts w:asciiTheme="majorBidi" w:hAnsiTheme="majorBidi" w:cstheme="majorBidi"/>
          <w:lang w:val="en-GB"/>
        </w:rPr>
        <w:t xml:space="preserve"> </w:t>
      </w:r>
      <w:proofErr w:type="spellStart"/>
      <w:r w:rsidRPr="005765FE">
        <w:rPr>
          <w:rFonts w:asciiTheme="majorBidi" w:hAnsiTheme="majorBidi" w:cstheme="majorBidi"/>
          <w:lang w:val="en-GB"/>
        </w:rPr>
        <w:t>Hollyson</w:t>
      </w:r>
      <w:proofErr w:type="spellEnd"/>
      <w:r w:rsidRPr="005765FE">
        <w:rPr>
          <w:rFonts w:asciiTheme="majorBidi" w:hAnsiTheme="majorBidi" w:cstheme="majorBidi"/>
          <w:lang w:val="en-GB"/>
        </w:rPr>
        <w:t xml:space="preserve"> </w:t>
      </w:r>
      <w:proofErr w:type="spellStart"/>
      <w:r w:rsidRPr="005765FE">
        <w:rPr>
          <w:rFonts w:asciiTheme="majorBidi" w:hAnsiTheme="majorBidi" w:cstheme="majorBidi"/>
          <w:lang w:val="en-GB"/>
        </w:rPr>
        <w:t>dan</w:t>
      </w:r>
      <w:proofErr w:type="spellEnd"/>
      <w:r w:rsidRPr="005765FE">
        <w:rPr>
          <w:rFonts w:asciiTheme="majorBidi" w:hAnsiTheme="majorBidi" w:cstheme="majorBidi"/>
          <w:lang w:val="en-GB"/>
        </w:rPr>
        <w:t xml:space="preserve"> Sri </w:t>
      </w:r>
      <w:proofErr w:type="spellStart"/>
      <w:r w:rsidRPr="005765FE">
        <w:rPr>
          <w:rFonts w:asciiTheme="majorBidi" w:hAnsiTheme="majorBidi" w:cstheme="majorBidi"/>
          <w:lang w:val="en-GB"/>
        </w:rPr>
        <w:t>Sundari</w:t>
      </w:r>
      <w:proofErr w:type="spellEnd"/>
      <w:r w:rsidRPr="005765FE">
        <w:rPr>
          <w:rFonts w:asciiTheme="majorBidi" w:hAnsiTheme="majorBidi" w:cstheme="majorBidi"/>
          <w:lang w:val="en-GB"/>
        </w:rPr>
        <w:t>, “</w:t>
      </w:r>
      <w:proofErr w:type="spellStart"/>
      <w:r w:rsidRPr="001C4FE8">
        <w:rPr>
          <w:rFonts w:asciiTheme="majorBidi" w:hAnsiTheme="majorBidi" w:cstheme="majorBidi"/>
          <w:i/>
          <w:iCs/>
          <w:lang w:val="en-GB"/>
        </w:rPr>
        <w:t>Pilkada</w:t>
      </w:r>
      <w:proofErr w:type="spellEnd"/>
      <w:r w:rsidRPr="001C4FE8">
        <w:rPr>
          <w:rFonts w:asciiTheme="majorBidi" w:hAnsiTheme="majorBidi" w:cstheme="majorBidi"/>
          <w:i/>
          <w:iCs/>
          <w:lang w:val="en-GB"/>
        </w:rPr>
        <w:t xml:space="preserve"> </w:t>
      </w:r>
      <w:proofErr w:type="spellStart"/>
      <w:r w:rsidRPr="001C4FE8">
        <w:rPr>
          <w:rFonts w:asciiTheme="majorBidi" w:hAnsiTheme="majorBidi" w:cstheme="majorBidi"/>
          <w:i/>
          <w:iCs/>
          <w:lang w:val="en-GB"/>
        </w:rPr>
        <w:t>Penuh</w:t>
      </w:r>
      <w:proofErr w:type="spellEnd"/>
      <w:r w:rsidRPr="001C4FE8">
        <w:rPr>
          <w:rFonts w:asciiTheme="majorBidi" w:hAnsiTheme="majorBidi" w:cstheme="majorBidi"/>
          <w:i/>
          <w:iCs/>
          <w:lang w:val="en-GB"/>
        </w:rPr>
        <w:t xml:space="preserve"> </w:t>
      </w:r>
      <w:proofErr w:type="spellStart"/>
      <w:r w:rsidRPr="001C4FE8">
        <w:rPr>
          <w:rFonts w:asciiTheme="majorBidi" w:hAnsiTheme="majorBidi" w:cstheme="majorBidi"/>
          <w:i/>
          <w:iCs/>
          <w:lang w:val="en-GB"/>
        </w:rPr>
        <w:t>Euforia</w:t>
      </w:r>
      <w:proofErr w:type="spellEnd"/>
      <w:r w:rsidRPr="005765FE">
        <w:rPr>
          <w:rFonts w:asciiTheme="majorBidi" w:hAnsiTheme="majorBidi" w:cstheme="majorBidi"/>
          <w:lang w:val="en-GB"/>
        </w:rPr>
        <w:t xml:space="preserve">, </w:t>
      </w:r>
      <w:proofErr w:type="spellStart"/>
      <w:r w:rsidRPr="001C4FE8">
        <w:rPr>
          <w:rFonts w:asciiTheme="majorBidi" w:hAnsiTheme="majorBidi" w:cstheme="majorBidi"/>
          <w:i/>
          <w:iCs/>
          <w:lang w:val="en-GB"/>
        </w:rPr>
        <w:t>Miskin</w:t>
      </w:r>
      <w:proofErr w:type="spellEnd"/>
      <w:r w:rsidRPr="005765FE">
        <w:rPr>
          <w:rFonts w:asciiTheme="majorBidi" w:hAnsiTheme="majorBidi" w:cstheme="majorBidi"/>
          <w:lang w:val="en-GB"/>
        </w:rPr>
        <w:t xml:space="preserve"> </w:t>
      </w:r>
      <w:proofErr w:type="spellStart"/>
      <w:r w:rsidRPr="001C4FE8">
        <w:rPr>
          <w:rFonts w:asciiTheme="majorBidi" w:hAnsiTheme="majorBidi" w:cstheme="majorBidi"/>
          <w:i/>
          <w:iCs/>
          <w:lang w:val="en-GB"/>
        </w:rPr>
        <w:t>Makna</w:t>
      </w:r>
      <w:proofErr w:type="spellEnd"/>
      <w:r w:rsidRPr="005765FE">
        <w:rPr>
          <w:rFonts w:asciiTheme="majorBidi" w:hAnsiTheme="majorBidi" w:cstheme="majorBidi"/>
          <w:lang w:val="en-GB"/>
        </w:rPr>
        <w:t xml:space="preserve">” (Jakarta: </w:t>
      </w:r>
      <w:proofErr w:type="spellStart"/>
      <w:r w:rsidRPr="005765FE">
        <w:rPr>
          <w:rFonts w:asciiTheme="majorBidi" w:hAnsiTheme="majorBidi" w:cstheme="majorBidi"/>
          <w:lang w:val="en-GB"/>
        </w:rPr>
        <w:t>Bestari</w:t>
      </w:r>
      <w:proofErr w:type="spellEnd"/>
      <w:r w:rsidRPr="005765FE">
        <w:rPr>
          <w:rFonts w:asciiTheme="majorBidi" w:hAnsiTheme="majorBidi" w:cstheme="majorBidi"/>
          <w:lang w:val="en-GB"/>
        </w:rPr>
        <w:t>, 2015), 48.</w:t>
      </w:r>
    </w:p>
  </w:footnote>
  <w:footnote w:id="8">
    <w:p w:rsidR="00F46E3A" w:rsidRPr="005765FE" w:rsidRDefault="00F46E3A" w:rsidP="00195867">
      <w:pPr>
        <w:pStyle w:val="FootnoteText"/>
        <w:spacing w:after="0" w:line="240" w:lineRule="auto"/>
        <w:ind w:firstLine="720"/>
        <w:jc w:val="both"/>
        <w:rPr>
          <w:rFonts w:asciiTheme="majorBidi" w:hAnsiTheme="majorBidi" w:cstheme="majorBidi"/>
          <w:lang w:val="id-ID"/>
        </w:rPr>
      </w:pPr>
      <w:r w:rsidRPr="00860029">
        <w:rPr>
          <w:rStyle w:val="FootnoteReference"/>
        </w:rPr>
        <w:footnoteRef/>
      </w:r>
      <w:r w:rsidRPr="00E36616">
        <w:rPr>
          <w:rFonts w:ascii="Times New Roman" w:hAnsi="Times New Roman"/>
        </w:rPr>
        <w:t xml:space="preserve"> </w:t>
      </w:r>
      <w:r w:rsidRPr="005765FE">
        <w:rPr>
          <w:rFonts w:asciiTheme="majorBidi" w:hAnsiTheme="majorBidi" w:cstheme="majorBidi"/>
        </w:rPr>
        <w:fldChar w:fldCharType="begin" w:fldLock="1"/>
      </w:r>
      <w:r>
        <w:rPr>
          <w:rFonts w:asciiTheme="majorBidi" w:hAnsiTheme="majorBidi" w:cstheme="majorBidi"/>
        </w:rPr>
        <w:instrText>ADDIN CSL_CITATION {"citationItems":[{"id":"ITEM-1","itemData":{"URL":"https://nasional.kompas.com/read/2023/12/28/13560181/kaleidoskop-2023-catatan-cawe-cawe-jokowi-jelang-pemilu-2024?page=all","author":[{"dropping-particle":"","family":"Nugraheny","given":"Dian Erika","non-dropping-particle":"","parse-names":false,"suffix":""},{"dropping-particle":"","family":"Asril","given":"Sabrina","non-dropping-particle":"","parse-names":false,"suffix":""}],"container-title":"kompas.com","id":"ITEM-1","issued":{"date-parts":[["2023"]]},"title":"Kaleidoskop 2023 : Catatan Cawe-cawe Jokowi 2024","type":"webpage"},"uris":["http://www.mendeley.com/documents/?uuid=0472ed5f-ee6d-4b0f-b245-7d5437c1a11e","http://www.mendeley.com/documents/?uuid=c7080239-9de1-495d-9ec8-0479669e7bdf"]}],"mendeley":{"formattedCitation":"Dian Erika Nugraheny and Sabrina Asril, “Kaleidoskop 2023 : Catatan Cawe-Cawe Jokowi 2024,” kompas.com, 2023, https://nasional.kompas.com/read/2023/12/28/13560181/kaleidoskop-2023-catatan-cawe-cawe-jokowi-jelang-pemilu-2024?page=all.","manualFormatting":"Dian Erika Nugraheny and Sabrina Asril, “Kaleidoskop 2023 : Catatan Cawe-Cawe Jokowi 2024,” kompas.com, 2023. https://nasional.kompas.com/read/2023/12/28/13560181/kaleidoskop-2023-catatan-cawe-cawe-jokowi-jelang-pemilu-2024?page=all.","plainTextFormattedCitation":"Dian Erika Nugraheny and Sabrina Asril, “Kaleidoskop 2023 : Catatan Cawe-Cawe Jokowi 2024,” kompas.com, 2023, https://nasional.kompas.com/read/2023/12/28/13560181/kaleidoskop-2023-catatan-cawe-cawe-jokowi-jelang-pemilu-2024?page=all.","previouslyFormattedCitation":"Dian Erika Nugraheny and Sabrina Asril, “Kaleidoskop 2023 : Catatan Cawe-Cawe Jokowi 2024,” kompas.com, 2023, https://nasional.kompas.com/read/2023/12/28/13560181/kaleidoskop-2023-catatan-cawe-cawe-jokowi-jelang-pemilu-2024?page=all."},"properties":{"noteIndex":8},"schema":"https://github.com/citation-style-language/schema/raw/master/csl-citation.json"}</w:instrText>
      </w:r>
      <w:r w:rsidRPr="005765FE">
        <w:rPr>
          <w:rFonts w:asciiTheme="majorBidi" w:hAnsiTheme="majorBidi" w:cstheme="majorBidi"/>
        </w:rPr>
        <w:fldChar w:fldCharType="separate"/>
      </w:r>
      <w:r w:rsidRPr="005765FE">
        <w:rPr>
          <w:rFonts w:asciiTheme="majorBidi" w:hAnsiTheme="majorBidi" w:cstheme="majorBidi"/>
          <w:noProof/>
        </w:rPr>
        <w:t xml:space="preserve">Dian Erika Nugraheny and Sabrina Asril, “Kaleidoskop </w:t>
      </w:r>
      <w:r>
        <w:rPr>
          <w:rFonts w:asciiTheme="majorBidi" w:hAnsiTheme="majorBidi" w:cstheme="majorBidi"/>
          <w:noProof/>
        </w:rPr>
        <w:t>2023 : Catatan Cawe-Cawe Jokowi</w:t>
      </w:r>
      <w:r>
        <w:rPr>
          <w:rFonts w:asciiTheme="majorBidi" w:hAnsiTheme="majorBidi" w:cstheme="majorBidi"/>
          <w:noProof/>
          <w:lang w:val="id-ID"/>
        </w:rPr>
        <w:t> </w:t>
      </w:r>
      <w:r>
        <w:rPr>
          <w:rFonts w:asciiTheme="majorBidi" w:hAnsiTheme="majorBidi" w:cstheme="majorBidi"/>
          <w:noProof/>
        </w:rPr>
        <w:t>2024,”</w:t>
      </w:r>
      <w:r>
        <w:rPr>
          <w:rFonts w:asciiTheme="majorBidi" w:hAnsiTheme="majorBidi" w:cstheme="majorBidi"/>
          <w:noProof/>
          <w:lang w:val="id-ID"/>
        </w:rPr>
        <w:t> </w:t>
      </w:r>
      <w:r>
        <w:rPr>
          <w:rFonts w:asciiTheme="majorBidi" w:hAnsiTheme="majorBidi" w:cstheme="majorBidi"/>
          <w:noProof/>
        </w:rPr>
        <w:t>kompas.com,</w:t>
      </w:r>
      <w:r>
        <w:rPr>
          <w:rFonts w:asciiTheme="majorBidi" w:hAnsiTheme="majorBidi" w:cstheme="majorBidi"/>
          <w:noProof/>
          <w:lang w:val="id-ID"/>
        </w:rPr>
        <w:t> </w:t>
      </w:r>
      <w:r>
        <w:rPr>
          <w:rFonts w:asciiTheme="majorBidi" w:hAnsiTheme="majorBidi" w:cstheme="majorBidi"/>
          <w:noProof/>
        </w:rPr>
        <w:t>2023</w:t>
      </w:r>
      <w:r>
        <w:rPr>
          <w:rFonts w:asciiTheme="majorBidi" w:hAnsiTheme="majorBidi" w:cstheme="majorBidi"/>
          <w:noProof/>
          <w:lang w:val="id-ID"/>
        </w:rPr>
        <w:t>. </w:t>
      </w:r>
      <w:r w:rsidRPr="005765FE">
        <w:rPr>
          <w:rFonts w:asciiTheme="majorBidi" w:hAnsiTheme="majorBidi" w:cstheme="majorBidi"/>
          <w:noProof/>
        </w:rPr>
        <w:t>https://nasional.kompas.com/read/2023/12/28/13560181/kaleidoskop-2023-catatan-cawe-cawe-jokowi-jelang-pemilu-2024?page=all.</w:t>
      </w:r>
      <w:r w:rsidRPr="005765FE">
        <w:rPr>
          <w:rFonts w:asciiTheme="majorBidi" w:hAnsiTheme="majorBidi" w:cstheme="majorBidi"/>
        </w:rPr>
        <w:fldChar w:fldCharType="end"/>
      </w:r>
      <w:r w:rsidRPr="005765FE">
        <w:rPr>
          <w:rFonts w:asciiTheme="majorBidi" w:hAnsiTheme="majorBidi" w:cstheme="majorBidi"/>
        </w:rPr>
        <w:t xml:space="preserve"> 12 </w:t>
      </w:r>
      <w:proofErr w:type="spellStart"/>
      <w:r w:rsidRPr="005765FE">
        <w:rPr>
          <w:rFonts w:asciiTheme="majorBidi" w:hAnsiTheme="majorBidi" w:cstheme="majorBidi"/>
        </w:rPr>
        <w:t>maret</w:t>
      </w:r>
      <w:proofErr w:type="spellEnd"/>
      <w:r w:rsidRPr="005765FE">
        <w:rPr>
          <w:rFonts w:asciiTheme="majorBidi" w:hAnsiTheme="majorBidi" w:cstheme="majorBidi"/>
        </w:rPr>
        <w:t xml:space="preserve"> 2024</w:t>
      </w:r>
      <w:r>
        <w:rPr>
          <w:rFonts w:asciiTheme="majorBidi" w:hAnsiTheme="majorBidi" w:cstheme="majorBidi"/>
          <w:lang w:val="id-ID"/>
        </w:rPr>
        <w:t>.</w:t>
      </w:r>
    </w:p>
  </w:footnote>
  <w:footnote w:id="9">
    <w:p w:rsidR="00F46E3A" w:rsidRPr="00A062B0" w:rsidRDefault="00F46E3A" w:rsidP="00195867">
      <w:pPr>
        <w:pStyle w:val="FootnoteText"/>
        <w:spacing w:after="0" w:line="240" w:lineRule="auto"/>
        <w:ind w:firstLine="720"/>
        <w:jc w:val="both"/>
        <w:rPr>
          <w:rFonts w:asciiTheme="majorBidi" w:hAnsiTheme="majorBidi" w:cstheme="majorBidi"/>
          <w:lang w:val="id-ID"/>
        </w:rPr>
      </w:pPr>
      <w:r w:rsidRPr="00860029">
        <w:rPr>
          <w:rStyle w:val="FootnoteReference"/>
        </w:rPr>
        <w:footnoteRef/>
      </w:r>
      <w:r w:rsidRPr="00E36616">
        <w:rPr>
          <w:rFonts w:ascii="Times New Roman" w:hAnsi="Times New Roman"/>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{"citationItems":[{"id":"ITEM-1","itemData":{"author":[{"dropping-particle":"","family":"Dardirie","given":"Achmad","non-dropping-particle":"","parse-names":false,"suffix":""}],"container-title":"Al-Tadabbur: Kajian Sosial, Peradaban dan Agama","id":"ITEM-1","issue":"1","issued":{"date-parts":[["2019"]]},"page":"1-19","title":"Etika Politik Dalam Perspektif Al-Qur'an","type":"article-journal","volume":"5"},"uris":["http://www.mendeley.com/documents/?uuid=91319782-35d5-4eb1-acde-16fdc6daa035","http://www.mendeley.com/documents/?uuid=2820425e-7028-42c6-b197-db7007820d48"]}],"mendeley":{"formattedCitation":"Achmad Dardirie, “Etika Politik Dalam Perspektif Al-Qur’an,” &lt;i&gt;Al-Tadabbur: Kajian Sosial, Peradaban Dan Agama&lt;/i&gt; 5, no. 1 (2019): 1–19.","manualFormatting":"Achmad Dardirie, “Etika Politik Dalam Perspektif Al-Qur’an,” Al-Tadabbur: Kajian Sosial, Peradaban Dan Agama 5, no. 1 (2019): 1–19.","plainTextFormattedCitation":"Achmad Dardirie, “Etika Politik Dalam Perspektif Al-Qur’an,” Al-Tadabbur: Kajian Sosial, Peradaban Dan Agama 5, no. 1 (2019): 1–19.","previouslyFormattedCitation":"Achmad Dardirie, “Etika Politik Dalam Perspektif Al-Qur’an,” &lt;i&gt;Al-Tadabbur: Kajian Sosial, Peradaban Dan Agama&lt;/i&gt; 5, no. 1 (2019): 1–19."},"properties":{"noteIndex":9},"schema":"https://github.com/citation-style-language/schema/raw/master/csl-citation.json"}</w:instrText>
      </w:r>
      <w:r w:rsidRPr="00A062B0">
        <w:rPr>
          <w:rFonts w:asciiTheme="majorBidi" w:hAnsiTheme="majorBidi" w:cstheme="majorBidi"/>
        </w:rPr>
        <w:fldChar w:fldCharType="separate"/>
      </w:r>
      <w:r>
        <w:rPr>
          <w:rFonts w:asciiTheme="majorBidi" w:hAnsiTheme="majorBidi" w:cstheme="majorBidi"/>
          <w:noProof/>
        </w:rPr>
        <w:t>Achmad Dardirie,</w:t>
      </w:r>
      <w:r>
        <w:rPr>
          <w:rFonts w:asciiTheme="majorBidi" w:hAnsiTheme="majorBidi" w:cstheme="majorBidi"/>
          <w:noProof/>
          <w:lang w:val="id-ID"/>
        </w:rPr>
        <w:t> </w:t>
      </w:r>
      <w:r w:rsidRPr="00A062B0">
        <w:rPr>
          <w:rFonts w:asciiTheme="majorBidi" w:hAnsiTheme="majorBidi" w:cstheme="majorBidi"/>
          <w:noProof/>
        </w:rPr>
        <w:t xml:space="preserve">“Etika Politik Dalam Perspektif Al-Qur’an,” </w:t>
      </w:r>
      <w:r w:rsidRPr="00A062B0">
        <w:rPr>
          <w:rFonts w:asciiTheme="majorBidi" w:hAnsiTheme="majorBidi" w:cstheme="majorBidi"/>
          <w:i/>
          <w:noProof/>
        </w:rPr>
        <w:t>Al-Tadabbur: Kajian Sosial, Peradaban Dan Agama</w:t>
      </w:r>
      <w:r w:rsidRPr="00A062B0">
        <w:rPr>
          <w:rFonts w:asciiTheme="majorBidi" w:hAnsiTheme="majorBidi" w:cstheme="majorBidi"/>
          <w:noProof/>
        </w:rPr>
        <w:t xml:space="preserve"> 5, no. 1 (2019): 1–19.</w:t>
      </w:r>
      <w:r w:rsidRPr="00A062B0">
        <w:rPr>
          <w:rFonts w:asciiTheme="majorBidi" w:hAnsiTheme="majorBidi" w:cstheme="majorBidi"/>
        </w:rPr>
        <w:fldChar w:fldCharType="end"/>
      </w:r>
    </w:p>
  </w:footnote>
  <w:footnote w:id="10">
    <w:p w:rsidR="00F46E3A" w:rsidRPr="00A062B0" w:rsidRDefault="00F46E3A" w:rsidP="00195867">
      <w:pPr>
        <w:pStyle w:val="FootnoteText"/>
        <w:spacing w:after="0" w:line="240" w:lineRule="auto"/>
        <w:ind w:firstLine="720"/>
        <w:jc w:val="both"/>
        <w:rPr>
          <w:rFonts w:asciiTheme="majorBidi" w:hAnsiTheme="majorBidi" w:cstheme="majorBidi"/>
          <w:noProof/>
          <w:lang w:val="id-ID"/>
        </w:rPr>
      </w:pPr>
      <w:r w:rsidRPr="00860029">
        <w:rPr>
          <w:rStyle w:val="FootnoteReference"/>
        </w:rPr>
        <w:footnoteRef/>
      </w:r>
      <w:r w:rsidRPr="00E36616">
        <w:rPr>
          <w:rFonts w:ascii="Times New Roman" w:hAnsi="Times New Roman"/>
          <w:lang w:val="id-ID"/>
        </w:rPr>
        <w:t xml:space="preserve"> </w:t>
      </w:r>
      <w:r w:rsidRPr="00A062B0">
        <w:rPr>
          <w:rFonts w:asciiTheme="majorBidi" w:hAnsiTheme="majorBidi" w:cstheme="majorBidi"/>
        </w:rPr>
        <w:fldChar w:fldCharType="begin" w:fldLock="1"/>
      </w:r>
      <w:r>
        <w:rPr>
          <w:rFonts w:asciiTheme="majorBidi" w:hAnsiTheme="majorBidi" w:cstheme="majorBidi"/>
          <w:lang w:val="id-ID"/>
        </w:rPr>
        <w:instrText>ADDIN CSL_CITATION {"citationItems":[{"id":"ITEM-1","itemData":{"DOI":"10.35905/diktum.v18i1.1202","ISSN":"1693-1777","abstract":"The legal and political realities that have developed in Indonesia to date, there is a phenomenon that makes us all worried and uneasy. major illness experienced by our nation and country today, namely corruption and terrorism. This phenomenon is more or less closely related to what is called moral degradation in the realm of politics. moral values ​​and norms (morality) which of course in this case, have to do with political phenomena in terms of nationality, state or power. The focus of research is the existence of ethics in this case concerning human actions or behavior in terms of moral values ​​and norms (morality), which are connected with one aspect of human life, namely politics. This study aims to provide a rather enlightened generation of the nation to avoid bad deeds and to obey the applicable rules, especially in the realm of politics and understand the existence of Indonesian-style national political ethics which are considered not at all contrary to the teachings of Islam. The research method used is a qualitative method. The approach used in this study is as follows: First, the philosophical approach to values, morals or actions. Second, the interpretive approach / interpretation. Third, the juridical approach to state administration. Based on the analysis outlined in the discussion, the researcher concludes that Pancasila is a logical transcendental requirement for the implementation of all legal procedures in Indonesia which is used as a guideline for making laws and regulations, which will then be used as an instrument to assess and regulate whether a behavior or act it can be said good or bad. Likewise, the existence of Islam as a product of Allah (Almighty God) is a system of religious morality that is used by Muslims as an instrument to assess or measure whether a behavior or deed can be said to be good or bad. If the two systems of morality are linked, then it turns out that between one another (substantially or in principle) there is no trace of contradiction.","author":[{"dropping-particle":"","family":"Abdul Hafid","given":"","non-dropping-particle":"","parse-names":false,"suffix":""},{"dropping-particle":"","family":"Pikahulan","given":"Rustam","non-dropping-particle":"","parse-names":false,"suffix":""},{"dropping-particle":"","family":"Hasyim","given":"Hasanuddin","non-dropping-particle":"","parse-names":false,"suffix":""}],"container-title":"DIKTUM: Jurnal Syariah dan Hukum","id":"ITEM-1","issue":"1","issued":{"date-parts":[["2020"]]},"page":"73","title":"Etika Hukum Dalam Politik Kebangsaan Perspektif Islam: Moralitas Politik Pancasilais","type":"article-journal","volume":"18"},"uris":["http://www.mendeley.com/documents/?uuid=751da109-e758-4807-be66-fb7d8d28d735","http://www.mendeley.com/documents/?uuid=b4767822-c04d-4371-9fda-70809e00a106"]}],"mendeley":{"formattedCitation":"Abdul Hafid, Rustam Pikahulan, and Hasanuddin Hasyim, “Etika Hukum Dalam Politik Kebangsaan Perspektif Islam: Moralitas Politik Pancasilais,” &lt;i&gt;DIKTUM: Jurnal Syariah Dan Hukum&lt;/i&gt; 18, no. 1 (2020): 73, https://doi.org/10.35905/diktum.v18i1.1202.","manualFormatting":"Abdul Hafid, Rustam Pikahulan, and Hasanuddin Hasyim, “Etika Hukum Dalam Politik Kebangsaan Perspektif Islam: Moralitas Politik Pancasilais,” DIKTUM: Jurnal Syariah Dan Hukum 18, no. 1 (2020): 73. https://doi.org/10.35905/diktum.v18i1.1202.","plainTextFormattedCitation":"Abdul Hafid, Rustam Pikahulan, and Hasanuddin Hasyim, “Etika Hukum Dalam Politik Kebangsaan Perspektif Islam: Moralitas Politik Pancasilais,” DIKTUM: Jurnal Syariah Dan Hukum 18, no. 1 (2020): 73, https://doi.org/10.35905/diktum.v18i1.1202.","previouslyFormattedCitation":"Abdul Hafid, Rustam Pikahulan, and Hasanuddin Hasyim, “Etika Hukum Dalam Politik Kebangsaan Perspektif Islam: Moralitas Politik Pancasilais,” &lt;i&gt;DIKTUM: Jurnal Syariah Dan Hukum&lt;/i&gt; 18, no. 1 (2020): 73, https://doi.org/10.35905/diktum.v18i1.1202."},"properties":{"noteIndex":10},"schema":"https://github.com/citation-style-language/schema/raw/master/csl-citation.json"}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lang w:val="id-ID"/>
        </w:rPr>
        <w:t xml:space="preserve">Abdul Hafid, Rustam Pikahulan, and Hasanuddin Hasyim, “Etika Hukum Dalam Politik Kebangsaan Perspektif Islam: Moralitas Politik Pancasilais,” </w:t>
      </w:r>
      <w:r w:rsidRPr="00A062B0">
        <w:rPr>
          <w:rFonts w:asciiTheme="majorBidi" w:hAnsiTheme="majorBidi" w:cstheme="majorBidi"/>
          <w:i/>
          <w:noProof/>
          <w:lang w:val="id-ID"/>
        </w:rPr>
        <w:t>DIKTUM: Jurnal Syariah Dan Hukum</w:t>
      </w:r>
      <w:r>
        <w:rPr>
          <w:rFonts w:asciiTheme="majorBidi" w:hAnsiTheme="majorBidi" w:cstheme="majorBidi"/>
          <w:noProof/>
          <w:lang w:val="id-ID"/>
        </w:rPr>
        <w:t xml:space="preserve"> 18, no. 1 (2020): 73. </w:t>
      </w:r>
      <w:r w:rsidRPr="00A062B0">
        <w:rPr>
          <w:rFonts w:asciiTheme="majorBidi" w:hAnsiTheme="majorBidi" w:cstheme="majorBidi"/>
          <w:noProof/>
          <w:lang w:val="id-ID"/>
        </w:rPr>
        <w:t>https://doi.org/10.35905/diktum.v18i1.1202.</w:t>
      </w:r>
      <w:r w:rsidRPr="00A062B0">
        <w:rPr>
          <w:rFonts w:asciiTheme="majorBidi" w:hAnsiTheme="majorBidi" w:cstheme="majorBidi"/>
        </w:rPr>
        <w:fldChar w:fldCharType="end"/>
      </w:r>
    </w:p>
  </w:footnote>
  <w:footnote w:id="11">
    <w:p w:rsidR="00F46E3A" w:rsidRPr="00E36616" w:rsidRDefault="00F46E3A" w:rsidP="00195867">
      <w:pPr>
        <w:pStyle w:val="FootnoteText"/>
        <w:spacing w:after="0" w:line="240" w:lineRule="auto"/>
        <w:ind w:firstLine="720"/>
        <w:jc w:val="both"/>
        <w:rPr>
          <w:rFonts w:ascii="Times New Roman" w:hAnsi="Times New Roman"/>
          <w:lang w:val="id-ID"/>
        </w:rPr>
      </w:pPr>
      <w:r w:rsidRPr="00860029">
        <w:rPr>
          <w:rStyle w:val="FootnoteReference"/>
        </w:rPr>
        <w:footnoteRef/>
      </w:r>
      <w:r w:rsidRPr="00FE7D9D">
        <w:rPr>
          <w:rFonts w:ascii="Times New Roman" w:hAnsi="Times New Roman"/>
          <w:lang w:val="id-ID"/>
        </w:rPr>
        <w:t xml:space="preserve"> </w:t>
      </w:r>
      <w:r w:rsidRPr="00E36616">
        <w:rPr>
          <w:rFonts w:ascii="Times New Roman" w:hAnsi="Times New Roman"/>
        </w:rPr>
        <w:fldChar w:fldCharType="begin" w:fldLock="1"/>
      </w:r>
      <w:r w:rsidRPr="00FE7D9D">
        <w:rPr>
          <w:rFonts w:ascii="Times New Roman" w:hAnsi="Times New Roman"/>
          <w:lang w:val="id-ID"/>
        </w:rPr>
        <w:instrText>ADDIN CSL_CITATION {"citationItems":[{"id":"ITEM-1","itemData":{"author":[{"dropping-particle":"","family":"Farid","given":"Farhah and Achmad","non-dropping-particle":"","parse-names":false,"suffix":""}],"id":"ITEM-1","issued":{"date-parts":[["0"]]},"page":"66-84","title":"Prinsip Etika Politik Pemimpin Dalam Islam","type":"article-journal"},"uris":["http://www.mendeley.com/documents/?uuid=0028fb8d-5dad-49e4-8587-27d57ccb841a","http://www.mendeley.com/documents/?uuid=2d47f8c2-0216-4a4d-abf5-04523a63a53a"]}],"mendeley":{"formattedCitation":"Farhah and Achmad Farid, “Prinsip Etika Politik Pemimpin Dalam Islam,” n.d., 66–84.","plainTextFormattedCitation":"Farhah and Achmad Farid, “Prinsip Etika Politik Pemimpin Dalam Islam,” n.d., 66–84.","previouslyFormattedCitation":"Farhah and Achmad Farid, “Prinsip Etika Politik Pemimpin Dalam Islam,” n.d., 66–84."},"properties":{"noteIndex":11},"schema":"https://github.com/citation-style-language/schema/raw/master/csl-citation.json"}</w:instrText>
      </w:r>
      <w:r w:rsidRPr="00E36616">
        <w:rPr>
          <w:rFonts w:ascii="Times New Roman" w:hAnsi="Times New Roman"/>
        </w:rPr>
        <w:fldChar w:fldCharType="separate"/>
      </w:r>
      <w:r w:rsidRPr="00FE7D9D">
        <w:rPr>
          <w:rFonts w:ascii="Times New Roman" w:hAnsi="Times New Roman"/>
          <w:noProof/>
          <w:lang w:val="id-ID"/>
        </w:rPr>
        <w:t>Farhah and Achmad Farid, “Prinsip Etika Politik Pemimpin Dalam Islam,” n.d., 66–84.</w:t>
      </w:r>
      <w:r w:rsidRPr="00E36616">
        <w:rPr>
          <w:rFonts w:ascii="Times New Roman" w:hAnsi="Times New Roman"/>
        </w:rPr>
        <w:fldChar w:fldCharType="end"/>
      </w:r>
    </w:p>
  </w:footnote>
  <w:footnote w:id="12">
    <w:p w:rsidR="00F46E3A" w:rsidRPr="00A062B0" w:rsidRDefault="00F46E3A" w:rsidP="00195867">
      <w:pPr>
        <w:pStyle w:val="FootnoteText"/>
        <w:spacing w:after="0" w:line="240" w:lineRule="auto"/>
        <w:ind w:firstLine="720"/>
        <w:jc w:val="both"/>
        <w:rPr>
          <w:rFonts w:asciiTheme="majorBidi" w:hAnsiTheme="majorBidi" w:cstheme="majorBidi"/>
          <w:lang w:val="id-ID"/>
        </w:rPr>
      </w:pPr>
      <w:r w:rsidRPr="00860029">
        <w:rPr>
          <w:rStyle w:val="FootnoteReference"/>
        </w:rPr>
        <w:footnoteRef/>
      </w:r>
      <w:r w:rsidRPr="00FE7D9D">
        <w:rPr>
          <w:rFonts w:ascii="Times New Roman" w:hAnsi="Times New Roman"/>
          <w:lang w:val="id-ID"/>
        </w:rPr>
        <w:t xml:space="preserve"> </w:t>
      </w:r>
      <w:r w:rsidRPr="00A062B0">
        <w:rPr>
          <w:rFonts w:asciiTheme="majorBidi" w:hAnsiTheme="majorBidi" w:cstheme="majorBidi"/>
        </w:rPr>
        <w:fldChar w:fldCharType="begin" w:fldLock="1"/>
      </w:r>
      <w:r w:rsidRPr="00A062B0">
        <w:rPr>
          <w:rFonts w:asciiTheme="majorBidi" w:hAnsiTheme="majorBidi" w:cstheme="majorBidi"/>
          <w:lang w:val="id-ID"/>
        </w:rPr>
        <w:instrText>ADDIN CSL_CITATION {"citationItems":[{"id":"ITEM-1","itemData":{"abstract":"Etika politik dan moral kepemimpinan Islam maupun ke- pemimpinan di luar Islam sangat ditentukan oleh pengu</w:instrText>
      </w:r>
      <w:r w:rsidRPr="00A062B0">
        <w:rPr>
          <w:rFonts w:asciiTheme="majorBidi" w:hAnsiTheme="majorBidi" w:cstheme="majorBidi"/>
        </w:rPr>
        <w:instrText>asa. Oleh karena itu, yang menghendaki sebuah pemerintahan yang adil dan didasari oleh nilai etika, maka harus banyak belajar dari realitas yang terjadi dengan menjunjung tinggi nilai-nilai ke- adilan sehingga tercipta suatu kedamaian. Sebuah peme- rintahan yang tidak didasari nilai-nilai etika dan moral yang baik, akan menimbulkan kekecauan. Apalagi pemimpinnya yang tidak menanamkan nilai etika, sudah pasti kekuasaannya akan hancur. Oleh sebab itu penguasa yang baik adalah penguasa yang memberikan suasana kebahagiaan bukan sebaliknya.","author":[{"dropping-particle":"","family":"Maloko","given":"M Thahir","non-dropping-particle":"","parse-names":false,"suffix":""}],"container-title":"Al-Daulah","id":"ITEM-1","issue":"2","issued":{"date-parts":[["2013"]]},"page":"50-59","title":"Etika Politik Dalam Islam","type":"article-journal","volume":"1"},"uris":["http://www.mendeley.com/documents/?uuid=ecee491f-2c14-4b97-a3b5-5a541ef8b8b3","http://www.mendeley.com/documents/?uuid=8b0d37f2-12b6-4191-b356-6de8e84f885d"]}],"mendeley":{"formattedCitation":"M Thahir Maloko, “Etika Politik Dalam Islam,” &lt;i&gt;Al-Daulah&lt;/i&gt; 1, no. 2 (2013): 50–59.","plainTextFormattedCitation":"M Thahir Maloko, “Etika Politik Dalam Islam,” Al-Daulah 1, no. 2 (2013): 50–59.","previouslyFormattedCitation":"M Thahir Maloko, “Etika Politik Dalam Islam,” &lt;i&gt;Al-Daulah&lt;/i&gt; 1, no. 2 (2013): 50–59."},"properties":{"noteIndex":12},"schema":"https://github.com/citation-style-language/schema/raw/master/csl-citation.json"}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rPr>
        <w:t xml:space="preserve">M Thahir Maloko, “Etika Politik Dalam Islam,” </w:t>
      </w:r>
      <w:r w:rsidRPr="00A062B0">
        <w:rPr>
          <w:rFonts w:asciiTheme="majorBidi" w:hAnsiTheme="majorBidi" w:cstheme="majorBidi"/>
          <w:i/>
          <w:noProof/>
        </w:rPr>
        <w:t>Al-Daulah</w:t>
      </w:r>
      <w:r w:rsidRPr="00A062B0">
        <w:rPr>
          <w:rFonts w:asciiTheme="majorBidi" w:hAnsiTheme="majorBidi" w:cstheme="majorBidi"/>
          <w:noProof/>
        </w:rPr>
        <w:t xml:space="preserve"> 1, no. 2 (2013): 50–59.</w:t>
      </w:r>
      <w:r w:rsidRPr="00A062B0">
        <w:rPr>
          <w:rFonts w:asciiTheme="majorBidi" w:hAnsiTheme="majorBidi" w:cstheme="majorBidi"/>
        </w:rPr>
        <w:fldChar w:fldCharType="end"/>
      </w:r>
    </w:p>
  </w:footnote>
  <w:footnote w:id="13">
    <w:p w:rsidR="00F46E3A" w:rsidRPr="00A062B0" w:rsidRDefault="00F46E3A" w:rsidP="00195867">
      <w:pPr>
        <w:pStyle w:val="FootnoteText"/>
        <w:spacing w:after="0" w:line="240" w:lineRule="auto"/>
        <w:ind w:firstLine="720"/>
        <w:jc w:val="both"/>
        <w:rPr>
          <w:rFonts w:asciiTheme="majorBidi" w:hAnsiTheme="majorBidi" w:cstheme="majorBidi"/>
          <w:lang w:val="en-GB"/>
        </w:rPr>
      </w:pPr>
      <w:r w:rsidRPr="00A062B0">
        <w:rPr>
          <w:rStyle w:val="FootnoteReference"/>
          <w:rFonts w:asciiTheme="majorBidi" w:hAnsiTheme="majorBidi" w:cstheme="majorBidi"/>
        </w:rPr>
        <w:footnoteRef/>
      </w:r>
      <w:r w:rsidRPr="00A062B0">
        <w:rPr>
          <w:rFonts w:asciiTheme="majorBidi" w:hAnsiTheme="majorBidi" w:cstheme="majorBidi"/>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qbal","given":"Muhammad","non-dropping-particle":"","parse-names":false,"suffix":""}],"edition":"1","id":"ITEM-1","issued":{"date-parts":[["2001"]]},"number-of-pages":"190","publisher":"penerbit gaya media pratama","publisher-place":"jakarta","title":"fiqih siyasah kentektualisasi doktrin politik islam","type":"book"},"locator":"190","uris":["http://www.mendeley.com/documents/?uuid=cd000554-44db-4c3b-b2fe-ff3ced4eb51e","http://www.mendeley.com/documents/?uuid=897e0201-a4db-4519-967a-91560e5f4dff"]}],"mendeley":{"formattedCitation":"Muhammad Iqbal, &lt;i&gt;Fiqih Siyasah Kentektualisasi Doktrin Politik Islam&lt;/i&gt;, 1st ed. (jakarta: penerbit gaya media pratama, 2001), 190.","manualFormatting":"Muhammad Iqbal, Fiqih Siyasah Kentektualisasi Doktrin Politik Islam, 1st ed. (Jakarta: Penerbit Gaya Media Mratama, 2001), 190.","plainTextFormattedCitation":"Muhammad Iqbal, Fiqih Siyasah Kentektualisasi Doktrin Politik Islam, 1st ed. (jakarta: penerbit gaya media pratama, 2001), 190.","previouslyFormattedCitation":"Muhammad Iqbal, &lt;i&gt;Fiqih Siyasah Kentektualisasi Doktrin Politik Islam&lt;/i&gt;, 1st ed. (jakarta: penerbit gaya media pratama, 2001), 190."},"properties":{"noteIndex":13},"schema":"https://github.com/citation-style-language/schema/raw/master/csl-citation.json"}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rPr>
        <w:t xml:space="preserve">Muhammad Iqbal, </w:t>
      </w:r>
      <w:r w:rsidRPr="00A062B0">
        <w:rPr>
          <w:rFonts w:asciiTheme="majorBidi" w:hAnsiTheme="majorBidi" w:cstheme="majorBidi"/>
          <w:i/>
          <w:noProof/>
        </w:rPr>
        <w:t>Fiqih Siyasah Kentektualisasi Doktrin Politik Islam</w:t>
      </w:r>
      <w:r>
        <w:rPr>
          <w:rFonts w:asciiTheme="majorBidi" w:hAnsiTheme="majorBidi" w:cstheme="majorBidi"/>
          <w:noProof/>
        </w:rPr>
        <w:t>, 1st ed. (Jakarta: Penerbit Gaya Media M</w:t>
      </w:r>
      <w:r w:rsidRPr="00A062B0">
        <w:rPr>
          <w:rFonts w:asciiTheme="majorBidi" w:hAnsiTheme="majorBidi" w:cstheme="majorBidi"/>
          <w:noProof/>
        </w:rPr>
        <w:t>ratama, 2001), 190.</w:t>
      </w:r>
      <w:r w:rsidRPr="00A062B0">
        <w:rPr>
          <w:rFonts w:asciiTheme="majorBidi" w:hAnsiTheme="majorBidi" w:cstheme="majorBidi"/>
        </w:rPr>
        <w:fldChar w:fldCharType="end"/>
      </w:r>
    </w:p>
  </w:footnote>
  <w:footnote w:id="14">
    <w:p w:rsidR="00F46E3A" w:rsidRPr="00A062B0"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{"citationItems":[{"id":"ITEM-1","itemData":{"author":[{"dropping-particle":"","family":"RI","given":"Kementrian Agama","non-dropping-particle":"","parse-names":false,"suffix":""}],"id":"ITEM-1","issued":{"date-parts":[["2019"]]},"number-of-pages":"71","publisher":"PT. Lajnah Pentashihan","publisher-place":"jakarta","title":"AL-QUR'AN DAN TERJEMAHNYA","type":"book"},"locator":"71","uris":["http://www.mendeley.com/documents/?uuid=22441f7d-7829-4754-81c0-ca2416ab40cb"]}],"mendeley":{"formattedCitation":"Kementrian Agama RI, &lt;i&gt;AL-QUR’AN DAN TERJEMAHNYA&lt;/i&gt; (jakarta: PT. Lajnah Pentashihan, 2019), 71.","manualFormatting":"Kementrian Agama RI, AL-Qur'an Dan Terjemahnya (Jakarta: PT. Lajnah Pentashihan, 2019), 71.","plainTextFormattedCitation":"Kementrian Agama RI, AL-QUR’AN DAN TERJEMAHNYA (jakarta: PT. Lajnah Pentashihan, 2019), 71.","previouslyFormattedCitation":"Kementrian Agama RI, &lt;i&gt;AL-QUR’AN DAN TERJEMAHNYA&lt;/i&gt; (jakarta: PT. Lajnah Pentashihan, 2019), 71."},"properties":{"noteIndex":14},"schema":"https://github.com/citation-style-language/schema/raw/master/csl-citation.json"}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rPr>
        <w:t xml:space="preserve">Kementrian Agama RI, </w:t>
      </w:r>
      <w:r w:rsidRPr="00A062B0">
        <w:rPr>
          <w:rFonts w:asciiTheme="majorBidi" w:hAnsiTheme="majorBidi" w:cstheme="majorBidi"/>
          <w:i/>
          <w:noProof/>
        </w:rPr>
        <w:t>AL-Qur'an Dan Terjemahnya</w:t>
      </w:r>
      <w:r>
        <w:rPr>
          <w:rFonts w:asciiTheme="majorBidi" w:hAnsiTheme="majorBidi" w:cstheme="majorBidi"/>
          <w:noProof/>
        </w:rPr>
        <w:t xml:space="preserve"> (J</w:t>
      </w:r>
      <w:r w:rsidRPr="00A062B0">
        <w:rPr>
          <w:rFonts w:asciiTheme="majorBidi" w:hAnsiTheme="majorBidi" w:cstheme="majorBidi"/>
          <w:noProof/>
        </w:rPr>
        <w:t>akarta: PT. Lajnah Pentashihan, 2019), 71.</w:t>
      </w:r>
      <w:r w:rsidRPr="00A062B0">
        <w:rPr>
          <w:rFonts w:asciiTheme="majorBidi" w:hAnsiTheme="majorBidi" w:cstheme="majorBidi"/>
        </w:rPr>
        <w:fldChar w:fldCharType="end"/>
      </w:r>
    </w:p>
  </w:footnote>
  <w:footnote w:id="15">
    <w:p w:rsidR="00F46E3A" w:rsidRPr="00A062B0" w:rsidRDefault="00F46E3A" w:rsidP="00195867">
      <w:pPr>
        <w:pStyle w:val="FootnoteText"/>
        <w:spacing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{"citationItems":[{"id":"ITEM-1","itemData":{"author":[{"dropping-particle":"","family":"Shihab","given":"M.quraish","non-dropping-particle":"","parse-names":false,"suffix":""}],"edition":"1","id":"ITEM-1","issued":{"date-parts":[["2002"]]},"publisher":"lentera hati","publisher-place":"jakarta","title":"tafsir al-misbah","type":"book"},"uris":["http://www.mendeley.com/documents/?uuid=1bc636cb-68a0-45d9-be36-b3f673d4136e"]}],"mendeley":{"formattedCitation":"M.quraish Shihab, &lt;i&gt;Tafsir Al-Misbah&lt;/i&gt;, 1st ed. (jakarta: lentera hati, 2002).","manualFormatting":"M. Quraish Shihab, Tafsir Al-Misbah, 1st ed. (Jakarta: Lentera Hati, 2002),.","plainTextFormattedCitation":"M.quraish Shihab, Tafsir Al-Misbah, 1st ed. (jakarta: lentera hati, 2002).","previouslyFormattedCitation":"M.quraish Shihab, &lt;i&gt;Tafsir Al-Misbah&lt;/i&gt;, 1st ed. (jakarta: lentera hati, 2002)."},"properties":{"noteIndex":15},"schema":"https://github.com/citation-style-language/schema/raw/master/csl-citation.json"}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rPr>
        <w:t xml:space="preserve">M. Quraish Shihab, </w:t>
      </w:r>
      <w:r w:rsidRPr="00A062B0">
        <w:rPr>
          <w:rFonts w:asciiTheme="majorBidi" w:hAnsiTheme="majorBidi" w:cstheme="majorBidi"/>
          <w:i/>
          <w:noProof/>
        </w:rPr>
        <w:t>Tafsir Al-Misbah</w:t>
      </w:r>
      <w:r>
        <w:rPr>
          <w:rFonts w:asciiTheme="majorBidi" w:hAnsiTheme="majorBidi" w:cstheme="majorBidi"/>
          <w:noProof/>
        </w:rPr>
        <w:t>, 1st ed. (Jakarta: Lentera H</w:t>
      </w:r>
      <w:r w:rsidRPr="00A062B0">
        <w:rPr>
          <w:rFonts w:asciiTheme="majorBidi" w:hAnsiTheme="majorBidi" w:cstheme="majorBidi"/>
          <w:noProof/>
        </w:rPr>
        <w:t>ati, 2002)</w:t>
      </w:r>
      <w:r>
        <w:rPr>
          <w:rFonts w:asciiTheme="majorBidi" w:hAnsiTheme="majorBidi" w:cstheme="majorBidi"/>
          <w:noProof/>
        </w:rPr>
        <w:t>,</w:t>
      </w:r>
      <w:r w:rsidRPr="00A062B0">
        <w:rPr>
          <w:rFonts w:asciiTheme="majorBidi" w:hAnsiTheme="majorBidi" w:cstheme="majorBidi"/>
          <w:noProof/>
        </w:rPr>
        <w:t>.</w:t>
      </w:r>
      <w:r w:rsidRPr="00A062B0">
        <w:rPr>
          <w:rFonts w:asciiTheme="majorBidi" w:hAnsiTheme="majorBidi" w:cstheme="majorBidi"/>
        </w:rPr>
        <w:fldChar w:fldCharType="end"/>
      </w:r>
      <w:r w:rsidRPr="00A062B0">
        <w:rPr>
          <w:rFonts w:asciiTheme="majorBidi" w:hAnsiTheme="majorBidi" w:cstheme="majorBidi"/>
        </w:rPr>
        <w:t>274</w:t>
      </w:r>
      <w:r>
        <w:rPr>
          <w:rFonts w:asciiTheme="majorBidi" w:hAnsiTheme="majorBidi" w:cstheme="majorBidi"/>
        </w:rPr>
        <w:t>.</w:t>
      </w:r>
    </w:p>
  </w:footnote>
  <w:footnote w:id="16">
    <w:p w:rsidR="00F46E3A" w:rsidRPr="00A062B0"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{"citationItems":[{"id":"ITEM-1","itemData":{"author":[{"dropping-particle":"","family":"IDIL.HAMZAH","given":"","non-dropping-particle":"","parse-names":false,"suffix":""}],"id":"ITEM-1","issued":{"date-parts":[["2024"]]},"publisher":"PTIQ JAKARTA","title":"Interelasi al-qur’an dan budaya bugis dalam tafsir al-munir karya daud ismail","type":"thesis"},"locator":"91","uris":["http://www.mendeley.com/documents/?uuid=72737f4e-bf53-4169-a1f0-0cef2fed14ad","http://www.mendeley.com/documents/?uuid=59423e0c-c909-421a-afa3-12ec6f889972"]}],"mendeley":{"formattedCitation":"IDIL.HAMZAH, “Interelasi Al-Qur’an Dan Budaya Bugis Dalam Tafsir Al-Munir Karya Daud Ismail” (PTIQ JAKARTA, 2024), 91.","manualFormatting":"Idil Hamzah “Interelasi Al-Qur’an Dan Budaya Bugis Dalam Tafsir Al-Munir Karya Daud Ismail,” Tesis (Jakarta: Universitas PTIQ jakarta, 2024), 91.","plainTextFormattedCitation":"IDIL.HAMZAH, “Interelasi Al-Qur’an Dan Budaya Bugis Dalam Tafsir Al-Munir Karya Daud Ismail” (PTIQ JAKARTA, 2024), 91.","previouslyFormattedCitation":"IDIL.HAMZAH, “Interelasi Al-Qur’an Dan Budaya Bugis Dalam Tafsir Al-Munir Karya Daud Ismail” (PTIQ JAKARTA, 2024), 91."},"properties":{"noteIndex":16},"schema":"https://github.com/citation-style-language/schema/raw/master/csl-citation.json"}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lang w:val="id-ID"/>
        </w:rPr>
        <w:t>I</w:t>
      </w:r>
      <w:r>
        <w:rPr>
          <w:rFonts w:asciiTheme="majorBidi" w:hAnsiTheme="majorBidi" w:cstheme="majorBidi"/>
          <w:noProof/>
        </w:rPr>
        <w:t>dil Hamzah</w:t>
      </w:r>
      <w:r>
        <w:rPr>
          <w:rFonts w:asciiTheme="majorBidi" w:hAnsiTheme="majorBidi" w:cstheme="majorBidi"/>
          <w:noProof/>
          <w:lang w:val="id-ID"/>
        </w:rPr>
        <w:t xml:space="preserve"> </w:t>
      </w:r>
      <w:r w:rsidRPr="001E0FA1">
        <w:rPr>
          <w:rFonts w:asciiTheme="majorBidi" w:hAnsiTheme="majorBidi" w:cstheme="majorBidi"/>
          <w:noProof/>
        </w:rPr>
        <w:t>“Interelasi Al-Qur’an Dan Budaya Bugis Dalam Tafsir Al-Munir Karya Daud Ismail</w:t>
      </w:r>
      <w:r>
        <w:rPr>
          <w:rFonts w:asciiTheme="majorBidi" w:hAnsiTheme="majorBidi" w:cstheme="majorBidi"/>
          <w:i/>
          <w:noProof/>
          <w:lang w:val="id-ID"/>
        </w:rPr>
        <w:t>,</w:t>
      </w:r>
      <w:r>
        <w:rPr>
          <w:rFonts w:asciiTheme="majorBidi" w:hAnsiTheme="majorBidi" w:cstheme="majorBidi"/>
          <w:i/>
          <w:noProof/>
        </w:rPr>
        <w:t>”</w:t>
      </w:r>
      <w:r>
        <w:rPr>
          <w:rFonts w:asciiTheme="majorBidi" w:hAnsiTheme="majorBidi" w:cstheme="majorBidi"/>
          <w:i/>
          <w:noProof/>
          <w:lang w:val="id-ID"/>
        </w:rPr>
        <w:t xml:space="preserve"> Tesis </w:t>
      </w:r>
      <w:r w:rsidRPr="00A062B0">
        <w:rPr>
          <w:rFonts w:asciiTheme="majorBidi" w:hAnsiTheme="majorBidi" w:cstheme="majorBidi"/>
          <w:noProof/>
        </w:rPr>
        <w:t>(Jakarta: Universitas PTIQ jakarta, 2024), 91.</w:t>
      </w:r>
      <w:r w:rsidRPr="00A062B0">
        <w:rPr>
          <w:rFonts w:asciiTheme="majorBidi" w:hAnsiTheme="majorBidi" w:cstheme="majorBidi"/>
        </w:rPr>
        <w:fldChar w:fldCharType="end"/>
      </w:r>
    </w:p>
  </w:footnote>
  <w:footnote w:id="17">
    <w:p w:rsidR="00F46E3A" w:rsidRPr="00A45CFC" w:rsidRDefault="00F46E3A" w:rsidP="00195867">
      <w:pPr>
        <w:pStyle w:val="FootnoteText"/>
        <w:ind w:firstLine="720"/>
        <w:rPr>
          <w:rFonts w:ascii="Times New Roman" w:hAnsi="Times New Roman"/>
          <w:lang w:val="en-GB"/>
        </w:rPr>
      </w:pPr>
      <w:r w:rsidRPr="00A45CFC">
        <w:rPr>
          <w:rStyle w:val="FootnoteReference"/>
          <w:rFonts w:ascii="Times New Roman" w:hAnsi="Times New Roman"/>
        </w:rPr>
        <w:footnoteRef/>
      </w:r>
      <w:r w:rsidRPr="00A45CFC">
        <w:rPr>
          <w:rFonts w:ascii="Times New Roman" w:hAnsi="Times New Roman"/>
        </w:rPr>
        <w:t xml:space="preserve"> </w:t>
      </w:r>
      <w:r w:rsidRPr="00A45CFC">
        <w:rPr>
          <w:rFonts w:ascii="Times New Roman" w:hAnsi="Times New Roman"/>
        </w:rPr>
        <w:fldChar w:fldCharType="begin" w:fldLock="1"/>
      </w:r>
      <w:r>
        <w:rPr>
          <w:rFonts w:ascii="Times New Roman" w:hAnsi="Times New Roman"/>
        </w:rPr>
        <w:instrText>ADDIN CSL_CITATION {"citationItems":[{"id":"ITEM-1","itemData":{"author":[{"dropping-particle":"","family":"IDIL.HAMZAH","given":"","non-dropping-particle":"","parse-names":false,"suffix":""}],"id":"ITEM-1","issued":{"date-parts":[["2024"]]},"publisher":"PTIQ JAKARTA","title":"Interelasi al-qur’an dan budaya bugis dalam tafsir al-munir karya daud ismail","type":"thesis"},"uris":["http://www.mendeley.com/documents/?uuid=72737f4e-bf53-4169-a1f0-0cef2fed14ad"]}],"mendeley":{"formattedCitation":"IDIL.HAMZAH, “Interelasi Al-Qur’an Dan Budaya Bugis Dalam Tafsir Al-Munir Karya Daud Ismail.”","manualFormatting":"Idil Hamzah, “Interelasi Al-Qur’an Dan Budaya Bugis Dalam Tafsir Al-Munir Karya Daud Ismail.”","plainTextFormattedCitation":"IDIL.HAMZAH, “Interelasi Al-Qur’an Dan Budaya Bugis Dalam Tafsir Al-Munir Karya Daud Ismail.”","previouslyFormattedCitation":"IDIL.HAMZAH, “Interelasi Al-Qur’an Dan Budaya Bugis Dalam Tafsir Al-Munir Karya Daud Ismail.”"},"properties":{"noteIndex":17},"schema":"https://github.com/citation-style-language/schema/raw/master/csl-citation.json"}</w:instrText>
      </w:r>
      <w:r w:rsidRPr="00A45CFC">
        <w:rPr>
          <w:rFonts w:ascii="Times New Roman" w:hAnsi="Times New Roman"/>
        </w:rPr>
        <w:fldChar w:fldCharType="separate"/>
      </w:r>
      <w:r>
        <w:rPr>
          <w:rFonts w:ascii="Times New Roman" w:hAnsi="Times New Roman"/>
          <w:noProof/>
        </w:rPr>
        <w:t>Idil Hamzah</w:t>
      </w:r>
      <w:r w:rsidRPr="00A45CFC">
        <w:rPr>
          <w:rFonts w:ascii="Times New Roman" w:hAnsi="Times New Roman"/>
          <w:noProof/>
        </w:rPr>
        <w:t>, “Interelasi Al-Qur’an Dan Budaya Bugis Dalam Tafsir Al-Munir Karya Daud Ismail.”</w:t>
      </w:r>
      <w:r w:rsidRPr="00A45CFC">
        <w:rPr>
          <w:rFonts w:ascii="Times New Roman" w:hAnsi="Times New Roman"/>
        </w:rPr>
        <w:fldChar w:fldCharType="end"/>
      </w:r>
    </w:p>
  </w:footnote>
  <w:footnote w:id="18">
    <w:p w:rsidR="00F46E3A" w:rsidRPr="00A45CFC" w:rsidRDefault="00F46E3A" w:rsidP="00195867">
      <w:pPr>
        <w:pStyle w:val="FootnoteText"/>
        <w:ind w:firstLine="720"/>
        <w:rPr>
          <w:rFonts w:ascii="Times New Roman" w:hAnsi="Times New Roman"/>
          <w:lang w:val="en-GB"/>
        </w:rPr>
      </w:pPr>
      <w:r w:rsidRPr="00A45CFC">
        <w:rPr>
          <w:rStyle w:val="FootnoteReference"/>
          <w:rFonts w:ascii="Times New Roman" w:hAnsi="Times New Roman"/>
        </w:rPr>
        <w:footnoteRef/>
      </w:r>
      <w:r w:rsidRPr="00A45CFC">
        <w:rPr>
          <w:rFonts w:ascii="Times New Roman" w:hAnsi="Times New Roman"/>
        </w:rPr>
        <w:t xml:space="preserve"> </w:t>
      </w:r>
      <w:r w:rsidRPr="00A45CFC">
        <w:rPr>
          <w:rFonts w:ascii="Times New Roman" w:hAnsi="Times New Roman"/>
        </w:rPr>
        <w:fldChar w:fldCharType="begin" w:fldLock="1"/>
      </w:r>
      <w:r>
        <w:rPr>
          <w:rFonts w:ascii="Times New Roman" w:hAnsi="Times New Roman"/>
        </w:rPr>
        <w:instrText>ADDIN CSL_CITATION {"citationItems":[{"id":"ITEM-1","itemData":{"author":[{"dropping-particle":"","family":"Lubis","given":"Tobot","non-dropping-particle":"","parse-names":false,"suffix":""}],"id":"ITEM-1","issued":{"date-parts":[["2019"]]},"publisher":"Universitas Islam Negeri Sumatera Utara","title":"No Title","type":"thesis"},"uris":["http://www.mendeley.com/documents/?uuid=94217ace-3348-4633-a81a-956b8854b300"]}],"mendeley":{"formattedCitation":"Tobot Lubis, “No Title” (Universitas Islam Negeri Sumatera Utara, 2019).","manualFormatting":"Tobot Lubis, “Kekuasaan Politik Dalam  al-Qur’an Menurut Pemikiran Hamka (Studi Telaah QS. Al Baqarah/2:30, Ali Imran/3:26, An Nur/24:55, Shad/38:26)” Skripsi (Sumatera Selatan: Universitas Islam Negeri Sumatera Utara, 2019).","plainTextFormattedCitation":"Tobot Lubis, “No Title” (Universitas Islam Negeri Sumatera Utara, 2019).","previouslyFormattedCitation":"Tobot Lubis, “No Title” (Universitas Islam Negeri Sumatera Utara, 2019)."},"properties":{"noteIndex":18},"schema":"https://github.com/citation-style-language/schema/raw/master/csl-citation.json"}</w:instrText>
      </w:r>
      <w:r w:rsidRPr="00A45CFC">
        <w:rPr>
          <w:rFonts w:ascii="Times New Roman" w:hAnsi="Times New Roman"/>
        </w:rPr>
        <w:fldChar w:fldCharType="separate"/>
      </w:r>
      <w:r w:rsidRPr="00A45CFC">
        <w:rPr>
          <w:rFonts w:ascii="Times New Roman" w:hAnsi="Times New Roman"/>
          <w:noProof/>
        </w:rPr>
        <w:t>Tobot Lubis, “</w:t>
      </w:r>
      <w:r w:rsidRPr="001E0FA1">
        <w:rPr>
          <w:rFonts w:ascii="Times New Roman" w:hAnsi="Times New Roman"/>
          <w:noProof/>
          <w:lang w:val="id-ID"/>
        </w:rPr>
        <w:t xml:space="preserve">Kekuasaan Politik Dalam  al-Qur’an Menurut Pemikiran Hamka (Studi Telaah QS. </w:t>
      </w:r>
      <w:r w:rsidRPr="001E0FA1">
        <w:rPr>
          <w:rFonts w:ascii="Times New Roman" w:hAnsi="Times New Roman"/>
          <w:noProof/>
          <w:lang w:val="en-GB"/>
        </w:rPr>
        <w:t>Al Baqarah/2:30, Ali Imran/3:26, An Nur/24:55, Shad/38:26)</w:t>
      </w:r>
      <w:r w:rsidRPr="001E0FA1">
        <w:rPr>
          <w:rFonts w:ascii="Times New Roman" w:hAnsi="Times New Roman"/>
          <w:noProof/>
        </w:rPr>
        <w:t xml:space="preserve">” </w:t>
      </w:r>
      <w:r w:rsidRPr="001E0FA1">
        <w:rPr>
          <w:rFonts w:ascii="Times New Roman" w:hAnsi="Times New Roman"/>
          <w:i/>
          <w:iCs/>
          <w:noProof/>
        </w:rPr>
        <w:t>Skripsi</w:t>
      </w:r>
      <w:r>
        <w:rPr>
          <w:rFonts w:ascii="Times New Roman" w:hAnsi="Times New Roman"/>
          <w:noProof/>
        </w:rPr>
        <w:t xml:space="preserve"> </w:t>
      </w:r>
      <w:r w:rsidRPr="00A45CFC">
        <w:rPr>
          <w:rFonts w:ascii="Times New Roman" w:hAnsi="Times New Roman"/>
          <w:noProof/>
        </w:rPr>
        <w:t>(</w:t>
      </w:r>
      <w:r>
        <w:rPr>
          <w:rFonts w:ascii="Times New Roman" w:hAnsi="Times New Roman"/>
          <w:noProof/>
        </w:rPr>
        <w:t xml:space="preserve">Sumatera Selatan: </w:t>
      </w:r>
      <w:r w:rsidRPr="00A45CFC">
        <w:rPr>
          <w:rFonts w:ascii="Times New Roman" w:hAnsi="Times New Roman"/>
          <w:noProof/>
        </w:rPr>
        <w:t>Universitas Islam Negeri Sumatera Utara, 2019).</w:t>
      </w:r>
      <w:r w:rsidRPr="00A45CFC">
        <w:rPr>
          <w:rFonts w:ascii="Times New Roman" w:hAnsi="Times New Roman"/>
        </w:rPr>
        <w:fldChar w:fldCharType="end"/>
      </w:r>
    </w:p>
  </w:footnote>
  <w:footnote w:id="19">
    <w:p w:rsidR="00F46E3A" w:rsidRPr="00A062B0" w:rsidRDefault="00F46E3A" w:rsidP="00195867">
      <w:pPr>
        <w:pStyle w:val="FootnoteText"/>
        <w:spacing w:after="0" w:line="240" w:lineRule="auto"/>
        <w:ind w:firstLine="720"/>
        <w:jc w:val="both"/>
        <w:rPr>
          <w:rFonts w:asciiTheme="majorBidi" w:hAnsiTheme="majorBidi" w:cstheme="majorBidi"/>
          <w:lang w:val="id-ID"/>
        </w:rPr>
      </w:pPr>
      <w:r w:rsidRPr="00860029">
        <w:rPr>
          <w:rStyle w:val="FootnoteReference"/>
        </w:rPr>
        <w:footnoteRef/>
      </w:r>
      <w:r w:rsidRPr="00E36616">
        <w:rPr>
          <w:rFonts w:ascii="Times New Roman" w:hAnsi="Times New Roman"/>
          <w:lang w:val="id-ID"/>
        </w:rPr>
        <w:t xml:space="preserve"> </w:t>
      </w:r>
      <w:r w:rsidRPr="00A062B0">
        <w:rPr>
          <w:rFonts w:asciiTheme="majorBidi" w:hAnsiTheme="majorBidi" w:cstheme="majorBidi"/>
        </w:rPr>
        <w:fldChar w:fldCharType="begin" w:fldLock="1"/>
      </w:r>
      <w:r>
        <w:rPr>
          <w:rFonts w:asciiTheme="majorBidi" w:hAnsiTheme="majorBidi" w:cstheme="majorBidi"/>
          <w:lang w:val="id-ID"/>
        </w:rPr>
        <w:instrText>ADDIN CSL_CITATION {"citationItems":[{"id":"ITEM-1","itemData":{"abstract":"… Dari hasil analisis penulis menarik kesimpulan bahwasannya etika berpolitik gusdur sangat … negara yang majemuk, dengan suku, ras, agama, dan budaya di dalamnya. Gus Dur …","author":[{"dropping-particle":"","family":"FIRDAUS","given":"R","non-dropping-particle":"","parse-names":false,"suffix":""}],"id":"ITEM-1","issued":{"date-parts":[["2020"]]},"title":"Etika Berpolitik Dalam Pemikiran Abdurrahman Wahid (Gusdur) Dengan Relevansi Perkembangan Kehidupan Berbangsa Dan …","type":"article-journal"},"uris":["http://www.mendeley.com/documents/?uuid=85357a0e-40c3-4ba4-b932-cac435c875c6","http://www.mendeley.com/documents/?uuid=26cff6ab-8cb7-4253-a3a9-a744798d462a"]}],"mendeley":{"formattedCitation":"R FIRDAUS, “Etika Berpolitik Dalam Pemikiran Abdurrahman Wahid (Gusdur) Dengan Relevansi Perkembangan Kehidupan Berbangsa Dan …,” 2020, http://repository.radenintan.ac.id/10653/1/skripsi 2.pdf.","manualFormatting":"R Firdaus “Etika Berpolitik Dalam Pemikiran Abdurrahman Wahid (Gusdur) Dengan Relevansi Perkembangan Kehidupan Berbangsa Dan Bernegara Di Indonesia,” Skripsi (Lampung: UIN Raden Intan Lampung, 2020. ","plainTextFormattedCitation":"R FIRDAUS, “Etika Berpolitik Dalam Pemikiran Abdurrahman Wahid (Gusdur) Dengan Relevansi Perkembangan Kehidupan Berbangsa Dan …,” 2020, http://repository.radenintan.ac.id/10653/1/skripsi 2.pdf.","previouslyFormattedCitation":"R FIRDAUS, “Etika Berpolitik Dalam Pemikiran Abdurrahman Wahid (Gusdur) Dengan Relevansi Perkembangan Kehidupan Berbangsa Dan …,” 2020, http://repository.radenintan.ac.id/10653/1/skripsi 2.pdf."},"properties":{"noteIndex":19},"schema":"https://github.com/citation-style-language/schema/raw/master/csl-citation.json"}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lang w:val="id-ID"/>
        </w:rPr>
        <w:t xml:space="preserve">R </w:t>
      </w:r>
      <w:r w:rsidRPr="00A062B0">
        <w:rPr>
          <w:rFonts w:asciiTheme="majorBidi" w:hAnsiTheme="majorBidi" w:cstheme="majorBidi"/>
          <w:noProof/>
          <w:lang w:val="en-GB"/>
        </w:rPr>
        <w:t>Firdaus</w:t>
      </w:r>
      <w:r w:rsidRPr="00A062B0">
        <w:rPr>
          <w:rFonts w:asciiTheme="majorBidi" w:hAnsiTheme="majorBidi" w:cstheme="majorBidi"/>
          <w:noProof/>
          <w:lang w:val="id-ID"/>
        </w:rPr>
        <w:t xml:space="preserve"> “Etika Berpolitik Dalam Pemikiran Abdurrahman </w:t>
      </w:r>
      <w:r>
        <w:rPr>
          <w:rFonts w:asciiTheme="majorBidi" w:hAnsiTheme="majorBidi" w:cstheme="majorBidi"/>
          <w:noProof/>
          <w:lang w:val="id-ID"/>
        </w:rPr>
        <w:t>Wahid (Gusdur) Dengan</w:t>
      </w:r>
      <w:r>
        <w:rPr>
          <w:rFonts w:asciiTheme="majorBidi" w:hAnsiTheme="majorBidi" w:cstheme="majorBidi"/>
          <w:noProof/>
          <w:lang w:val="en-GB"/>
        </w:rPr>
        <w:t xml:space="preserve"> </w:t>
      </w:r>
      <w:r>
        <w:rPr>
          <w:rFonts w:asciiTheme="majorBidi" w:hAnsiTheme="majorBidi" w:cstheme="majorBidi"/>
          <w:noProof/>
          <w:lang w:val="id-ID"/>
        </w:rPr>
        <w:t>Relevansi Perkembangan Kehidupan Berbangsa Dan</w:t>
      </w:r>
      <w:r>
        <w:rPr>
          <w:rFonts w:asciiTheme="majorBidi" w:hAnsiTheme="majorBidi" w:cstheme="majorBidi"/>
          <w:noProof/>
          <w:lang w:val="en-GB"/>
        </w:rPr>
        <w:t xml:space="preserve"> Bernegara Di Indonesia</w:t>
      </w:r>
      <w:r>
        <w:rPr>
          <w:rFonts w:asciiTheme="majorBidi" w:hAnsiTheme="majorBidi" w:cstheme="majorBidi"/>
          <w:noProof/>
          <w:lang w:val="id-ID"/>
        </w:rPr>
        <w:t xml:space="preserve">,” </w:t>
      </w:r>
      <w:r>
        <w:rPr>
          <w:rFonts w:asciiTheme="majorBidi" w:hAnsiTheme="majorBidi" w:cstheme="majorBidi"/>
          <w:i/>
          <w:iCs/>
          <w:noProof/>
          <w:lang w:val="id-ID"/>
        </w:rPr>
        <w:t xml:space="preserve">Skripsi </w:t>
      </w:r>
      <w:r>
        <w:rPr>
          <w:rFonts w:asciiTheme="majorBidi" w:hAnsiTheme="majorBidi" w:cstheme="majorBidi"/>
          <w:noProof/>
          <w:lang w:val="en-GB"/>
        </w:rPr>
        <w:t>(Lampung: UIN Raden Intan Lampung,</w:t>
      </w:r>
      <w:r>
        <w:rPr>
          <w:rFonts w:asciiTheme="majorBidi" w:hAnsiTheme="majorBidi" w:cstheme="majorBidi"/>
          <w:noProof/>
          <w:lang w:val="id-ID"/>
        </w:rPr>
        <w:t> 2020. </w:t>
      </w:r>
      <w:r w:rsidRPr="00A062B0">
        <w:rPr>
          <w:rFonts w:asciiTheme="majorBidi" w:hAnsiTheme="majorBidi" w:cstheme="majorBidi"/>
        </w:rPr>
        <w:fldChar w:fldCharType="end"/>
      </w:r>
      <w:r w:rsidRPr="00A062B0">
        <w:rPr>
          <w:rFonts w:asciiTheme="majorBidi" w:hAnsiTheme="majorBidi" w:cstheme="majorBidi"/>
          <w:lang w:val="id-ID"/>
        </w:rPr>
        <w:t xml:space="preserve"> </w:t>
      </w:r>
    </w:p>
  </w:footnote>
  <w:footnote w:id="20">
    <w:p w:rsidR="00F46E3A" w:rsidRPr="00A062B0"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lang w:val="fr-FR"/>
        </w:rPr>
        <w:t xml:space="preserve"> </w:t>
      </w:r>
      <w:r w:rsidRPr="00A062B0">
        <w:rPr>
          <w:rFonts w:asciiTheme="majorBidi" w:hAnsiTheme="majorBidi" w:cstheme="majorBidi"/>
        </w:rPr>
        <w:fldChar w:fldCharType="begin" w:fldLock="1"/>
      </w:r>
      <w:r w:rsidRPr="00A062B0">
        <w:rPr>
          <w:rFonts w:asciiTheme="majorBidi" w:hAnsiTheme="majorBidi" w:cstheme="majorBidi"/>
          <w:lang w:val="fr-FR"/>
        </w:rPr>
        <w:instrText>ADDIN CSL_CITATION {"citationItems":[{"id":"ITEM-1","itemData":{"author":[{"dropping-particle":"","family":"Sugiyono","given":"","non-dropping-particle":"","parse-names":false,"suffix":""}],"edition":"2","editor":[{"dropping-particle":"","family":"Sutopo","given":"","non-dropping-particle":"","parse-names":false,"suffix":""}],"id":"ITEM-1","issued":{"date-parts":[["2019"]]},"publisher":"Alfabeta","publisher-place":"Bandung","title":"Metode penelitian kuantitatif kualitatif dan R&amp;D","type":"book"},"locator":"2","uris":["http://www.mendeley.com/documents/?uuid=9481eeac-9c79-48c2-b9ce-ab7995d9c506","http://www.mendeley.com/documents/?uuid=9df8b69f-1da9-4c07-9fd6-916e047d59d5"]}],"mendeley":{"formattedCitation":"Sugiyono, &lt;i&gt;Metode Penelitian Kuantitatif Kualitatif Dan R&amp;D&lt;/i&gt;, ed. Sutopo, 2nd ed. (Bandung: Alfabeta, 2019), 2.","plainTextFormattedCitation":"Sugiyono, Metode Penelitian Kuantitatif Kualitatif Dan R&amp;D, ed. Sutopo, 2nd ed. (Bandung: Alfabeta, 2019), 2.","previouslyFormattedCitation":"Sugiyono, &lt;i&gt;Metode Penelitian Kuantitatif Kualitatif Dan R&amp;D&lt;/i&gt;, ed. Sutopo, 2nd ed. (Bandung: Alfabeta, 2019), 2."},"properties":{"noteIndex":20},"schema":"https://github.com/citation-style-language/schema/raw/master/csl-citation.json"}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lang w:val="fr-FR"/>
        </w:rPr>
        <w:t xml:space="preserve">Sugiyono, </w:t>
      </w:r>
      <w:r w:rsidRPr="00A062B0">
        <w:rPr>
          <w:rFonts w:asciiTheme="majorBidi" w:hAnsiTheme="majorBidi" w:cstheme="majorBidi"/>
          <w:i/>
          <w:noProof/>
          <w:lang w:val="fr-FR"/>
        </w:rPr>
        <w:t>Metode Penelitian Kuantitatif Kualitatif Dan R&amp;D</w:t>
      </w:r>
      <w:r w:rsidRPr="00A062B0">
        <w:rPr>
          <w:rFonts w:asciiTheme="majorBidi" w:hAnsiTheme="majorBidi" w:cstheme="majorBidi"/>
          <w:noProof/>
          <w:lang w:val="fr-FR"/>
        </w:rPr>
        <w:t xml:space="preserve">, ed. </w:t>
      </w:r>
      <w:r w:rsidRPr="00A062B0">
        <w:rPr>
          <w:rFonts w:asciiTheme="majorBidi" w:hAnsiTheme="majorBidi" w:cstheme="majorBidi"/>
          <w:noProof/>
        </w:rPr>
        <w:t>Sutopo, 2nd ed. (Bandung: Alfabeta, 2019), 2.</w:t>
      </w:r>
      <w:r w:rsidRPr="00A062B0">
        <w:rPr>
          <w:rFonts w:asciiTheme="majorBidi" w:hAnsiTheme="majorBidi" w:cstheme="majorBidi"/>
        </w:rPr>
        <w:fldChar w:fldCharType="end"/>
      </w:r>
    </w:p>
  </w:footnote>
  <w:footnote w:id="21">
    <w:p w:rsidR="00F46E3A" w:rsidRPr="00A062B0" w:rsidRDefault="00F46E3A" w:rsidP="00195867">
      <w:pPr>
        <w:pStyle w:val="FootnoteText"/>
        <w:spacing w:after="0" w:line="240" w:lineRule="auto"/>
        <w:ind w:firstLine="720"/>
        <w:jc w:val="both"/>
        <w:rPr>
          <w:rFonts w:asciiTheme="majorBidi" w:hAnsiTheme="majorBidi" w:cstheme="majorBidi"/>
          <w:lang w:val="en-GB"/>
        </w:rPr>
      </w:pPr>
      <w:r w:rsidRPr="00A062B0">
        <w:rPr>
          <w:rStyle w:val="FootnoteReference"/>
          <w:rFonts w:asciiTheme="majorBidi" w:hAnsiTheme="majorBidi" w:cstheme="majorBidi"/>
        </w:rPr>
        <w:footnoteRef/>
      </w:r>
      <w:r w:rsidRPr="00A062B0">
        <w:rPr>
          <w:rFonts w:asciiTheme="majorBidi" w:hAnsiTheme="majorBidi" w:cstheme="majorBidi"/>
        </w:rPr>
        <w:t xml:space="preserve"> </w:t>
      </w:r>
      <w:r w:rsidRPr="00A062B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Zed","given":"Mestika","non-dropping-particle":"","parse-names":false,"suffix":""}],"edition":"1","id":"ITEM-1","issued":{"date-parts":[["2004"]]},"number-of-pages":"1-2","publisher":"yayasan pustaka obor indonesia","publisher-place":"jakarta","title":"metode penelitian kepustakaan","type":"book"},"locator":"1-2","uris":["http://www.mendeley.com/documents/?uuid=97d33936-904f-489e-b02a-96dfa5825a33","http://www.mendeley.com/documents/?uuid=4b40d183-c4c9-4857-accc-26fc4a46deaa"]}],"mendeley":{"formattedCitation":"Mestika Zed, &lt;i&gt;Metode Penelitian Kepustakaan&lt;/i&gt;, 1st ed. (jakarta: yayasan pustaka obor indonesia, 2004), 1–2.","manualFormatting":"Mestika Zed, Metode Penelitian Kepustakaan, (Jakarta: Yayasan Pustaka Obor Indonesia, 2004), 1–2.","plainTextFormattedCitation":"Mestika Zed, Metode Penelitian Kepustakaan, 1st ed. (jakarta: yayasan pustaka obor indonesia, 2004), 1–2.","previouslyFormattedCitation":"Mestika Zed, &lt;i&gt;Metode Penelitian Kepustakaan&lt;/i&gt;, 1st ed. (jakarta: yayasan pustaka obor indonesia, 2004), 1–2."},"properties":{"noteIndex":21},"schema":"https://github.com/citation-style-language/schema/raw/master/csl-citation.json"}</w:instrText>
      </w:r>
      <w:r w:rsidRPr="00A062B0">
        <w:rPr>
          <w:rFonts w:asciiTheme="majorBidi" w:hAnsiTheme="majorBidi" w:cstheme="majorBidi"/>
        </w:rPr>
        <w:fldChar w:fldCharType="separate"/>
      </w:r>
      <w:r w:rsidRPr="00A062B0">
        <w:rPr>
          <w:rFonts w:asciiTheme="majorBidi" w:hAnsiTheme="majorBidi" w:cstheme="majorBidi"/>
          <w:noProof/>
        </w:rPr>
        <w:t xml:space="preserve">Mestika Zed, </w:t>
      </w:r>
      <w:r w:rsidRPr="00A062B0">
        <w:rPr>
          <w:rFonts w:asciiTheme="majorBidi" w:hAnsiTheme="majorBidi" w:cstheme="majorBidi"/>
          <w:i/>
          <w:noProof/>
        </w:rPr>
        <w:t>Metode Penelitian Kepustakaan</w:t>
      </w:r>
      <w:r w:rsidRPr="00A062B0">
        <w:rPr>
          <w:rFonts w:asciiTheme="majorBidi" w:hAnsiTheme="majorBidi" w:cstheme="majorBidi"/>
          <w:noProof/>
        </w:rPr>
        <w:t>, (</w:t>
      </w:r>
      <w:r>
        <w:rPr>
          <w:rFonts w:asciiTheme="majorBidi" w:hAnsiTheme="majorBidi" w:cstheme="majorBidi"/>
          <w:noProof/>
          <w:lang w:val="id-ID"/>
        </w:rPr>
        <w:t>J</w:t>
      </w:r>
      <w:r w:rsidRPr="00A062B0">
        <w:rPr>
          <w:rFonts w:asciiTheme="majorBidi" w:hAnsiTheme="majorBidi" w:cstheme="majorBidi"/>
          <w:noProof/>
        </w:rPr>
        <w:t xml:space="preserve">akarta: </w:t>
      </w:r>
      <w:r>
        <w:rPr>
          <w:rFonts w:asciiTheme="majorBidi" w:hAnsiTheme="majorBidi" w:cstheme="majorBidi"/>
          <w:noProof/>
          <w:lang w:val="id-ID"/>
        </w:rPr>
        <w:t>Y</w:t>
      </w:r>
      <w:r w:rsidRPr="00A062B0">
        <w:rPr>
          <w:rFonts w:asciiTheme="majorBidi" w:hAnsiTheme="majorBidi" w:cstheme="majorBidi"/>
          <w:noProof/>
        </w:rPr>
        <w:t xml:space="preserve">ayasan </w:t>
      </w:r>
      <w:r>
        <w:rPr>
          <w:rFonts w:asciiTheme="majorBidi" w:hAnsiTheme="majorBidi" w:cstheme="majorBidi"/>
          <w:noProof/>
          <w:lang w:val="id-ID"/>
        </w:rPr>
        <w:t>P</w:t>
      </w:r>
      <w:r w:rsidRPr="00A062B0">
        <w:rPr>
          <w:rFonts w:asciiTheme="majorBidi" w:hAnsiTheme="majorBidi" w:cstheme="majorBidi"/>
          <w:noProof/>
        </w:rPr>
        <w:t xml:space="preserve">ustaka </w:t>
      </w:r>
      <w:r>
        <w:rPr>
          <w:rFonts w:asciiTheme="majorBidi" w:hAnsiTheme="majorBidi" w:cstheme="majorBidi"/>
          <w:noProof/>
          <w:lang w:val="id-ID"/>
        </w:rPr>
        <w:t>O</w:t>
      </w:r>
      <w:r w:rsidRPr="00A062B0">
        <w:rPr>
          <w:rFonts w:asciiTheme="majorBidi" w:hAnsiTheme="majorBidi" w:cstheme="majorBidi"/>
          <w:noProof/>
        </w:rPr>
        <w:t xml:space="preserve">bor </w:t>
      </w:r>
      <w:r>
        <w:rPr>
          <w:rFonts w:asciiTheme="majorBidi" w:hAnsiTheme="majorBidi" w:cstheme="majorBidi"/>
          <w:noProof/>
          <w:lang w:val="id-ID"/>
        </w:rPr>
        <w:t>I</w:t>
      </w:r>
      <w:r w:rsidRPr="00A062B0">
        <w:rPr>
          <w:rFonts w:asciiTheme="majorBidi" w:hAnsiTheme="majorBidi" w:cstheme="majorBidi"/>
          <w:noProof/>
        </w:rPr>
        <w:t>ndonesia, 2004), 1–2.</w:t>
      </w:r>
      <w:r w:rsidRPr="00A062B0">
        <w:rPr>
          <w:rFonts w:asciiTheme="majorBidi" w:hAnsiTheme="majorBidi" w:cstheme="majorBidi"/>
        </w:rPr>
        <w:fldChar w:fldCharType="end"/>
      </w:r>
    </w:p>
  </w:footnote>
  <w:footnote w:id="22">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D268D">
        <w:rPr>
          <w:rStyle w:val="FootnoteReference"/>
          <w:rFonts w:asciiTheme="majorBidi" w:hAnsiTheme="majorBidi" w:cstheme="majorBidi"/>
        </w:rPr>
        <w:footnoteRef/>
      </w:r>
      <w:r w:rsidRPr="008D268D">
        <w:rPr>
          <w:rFonts w:asciiTheme="majorBidi" w:hAnsiTheme="majorBidi" w:cstheme="majorBidi"/>
        </w:rPr>
        <w:t xml:space="preserve"> </w:t>
      </w:r>
      <w:r w:rsidRPr="008D268D">
        <w:rPr>
          <w:rFonts w:asciiTheme="majorBidi" w:hAnsiTheme="majorBidi" w:cstheme="majorBidi"/>
        </w:rPr>
        <w:fldChar w:fldCharType="begin" w:fldLock="1"/>
      </w:r>
      <w:r w:rsidRPr="008D268D">
        <w:rPr>
          <w:rFonts w:asciiTheme="majorBidi" w:hAnsiTheme="majorBidi" w:cstheme="majorBidi"/>
        </w:rPr>
        <w:instrText>ADDIN CSL_CITATION {"citationItems":[{"id":"ITEM-1","itemData":{"ISSN":"2549-4260","abstract":"Islam merupakan salah satu agama samawi yang diyakini oleh pemeluknya sebagai jalan hidup (way of life), tidak dapat dipungkiri transformasi mental dan sosial yang dibawah oleh Islam telah menarik perhatian berbagai kalangan akademisi baik yang beragama Islam (insider) maupun non muslim (outsider). Kajian Islam dalam istilah lain disebut studi islam (Islamic studies) adalah sebuah disiplin ilmu yang membahas Islam, baik sebagai ajaran, kelembagaan, sejarah maupun kehidupan umatnya. Studi Islam, dilihat dari ruang lingkup kajiannya, berupaya mengkaji Islam dalam berbagai aspeknya dan dari berbagai perspektif dan pendekatan.","author":[{"dropping-particle":"","family":"Ahmad","given":"Oleh :","non-dropping-particle":"","parse-names":false,"suffix":""},{"dropping-particle":"","family":"Sakni","given":"Soleh","non-dropping-particle":"","parse-names":false,"suffix":""}],"container-title":"Jurnal Ilmu Agama: Mengkaji Doktrin, Pemikiran, dan Fenomena Agama","id":"ITEM-1","issue":"2","issued":{"date-parts":[["2013"]]},"page":"65","title":"Model Pendekatan Tafsir Dalam Kajian Islam","type":"article-journal","volume":"14"},"uris":["http://www.mendeley.com/documents/?uuid=84ba6a9b-573b-4fba-8304-85ca28e77fa8","http://www.mendeley.com/documents/?uuid=f37f0aae-f92e-474a-b701-d68b181897e9"]}],"mendeley":{"formattedCitation":"Oleh : Ahmad and Soleh Sakni, “Model Pendekatan Tafsir Dalam Kajian Islam,” &lt;i&gt;Jurnal Ilmu Agama: Mengkaji Doktrin, Pemikiran, Dan Fenomena Agama&lt;/i&gt; 14, no. 2 (2013): 65, https://jurnal.radenfatah.ac.id/index.php/JIA/article/view/469.","manualFormatting":"Ahmad and Soleh Sakni, “Model Pendekatan Tafsir Dalam Kajian Islam,” Jurnal Ilmu Agama: Mengkaji Doktrin, Pemikiran, Dan Fenomena Agama 14, no. 2 (2013): 65, https://jurnal.radenfatah.ac.id/index.php/JIA/article/view/469.","plainTextFormattedCitation":"Oleh : Ahmad and Soleh Sakni, “Model Pendekatan Tafsir Dalam Kajian Islam,” Jurnal Ilmu Agama: Mengkaji Doktrin, Pemikiran, Dan Fenomena Agama 14, no. 2 (2013): 65, https://jurnal.radenfatah.ac.id/index.php/JIA/article/view/469.","previouslyFormattedCitation":"Oleh : Ahmad and Soleh Sakni, “Model Pendekatan Tafsir Dalam Kajian Islam,” &lt;i&gt;Jurnal Ilmu Agama: Mengkaji Doktrin, Pemikiran, Dan Fenomena Agama&lt;/i&gt; 14, no. 2 (2013): 65, https://jurnal.radenfatah.ac.id/index.php/JIA/article/view/469."},"properties":{"noteIndex":22},"schema":"https://github.com/citation-style-language/schema/raw/master/csl-citation.json"}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Ahmad and Soleh Sakni, “Model Pendekatan Tafsir Dalam Kajian Islam,” </w:t>
      </w:r>
      <w:r w:rsidRPr="008D268D">
        <w:rPr>
          <w:rFonts w:asciiTheme="majorBidi" w:hAnsiTheme="majorBidi" w:cstheme="majorBidi"/>
          <w:i/>
          <w:noProof/>
        </w:rPr>
        <w:t>Jurnal Ilmu Agama: Mengkaji Doktrin, Pemikiran, Dan Fenomena Agama</w:t>
      </w:r>
      <w:r w:rsidRPr="008D268D">
        <w:rPr>
          <w:rFonts w:asciiTheme="majorBidi" w:hAnsiTheme="majorBidi" w:cstheme="majorBidi"/>
          <w:noProof/>
        </w:rPr>
        <w:t xml:space="preserve"> 14, no. 2 (2013): 65, https://jurnal.radenfatah.ac.id/index.php/JIA/article/view/469.</w:t>
      </w:r>
      <w:r w:rsidRPr="008D268D">
        <w:rPr>
          <w:rFonts w:asciiTheme="majorBidi" w:hAnsiTheme="majorBidi" w:cstheme="majorBidi"/>
        </w:rPr>
        <w:fldChar w:fldCharType="end"/>
      </w:r>
    </w:p>
  </w:footnote>
  <w:footnote w:id="23">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{"citationItems":[{"id":"ITEM-1","itemData":{"author":[{"dropping-particle":"","family":"Budiardjo","given":"Miriam","non-dropping-particle":"","parse-names":false,"suffix":""}],"id":"ITEM-1","issued":{"date-parts":[["2004"]]},"publisher":"pt gramedia pustaka utama","publisher-place":"jakarta","title":"dasar-dasar ilmu politik","type":"book"},"locator":"5","uris":["http://www.mendeley.com/documents/?uuid=edd34f08-2a8d-4597-a83f-bfb6eeb50c90"]}],"mendeley":{"formattedCitation":"Miriam Budiardjo, &lt;i&gt;Dasar-Dasar Ilmu Politik&lt;/i&gt; (jakarta: pt gramedia pustaka utama, 2004), 5.","manualFormatting":"Miriam Budiardjo, Dasar-Dasar Ilmu Politik (Jakarta: PT Gramedia Pustaka Utama, 2004), 5.","plainTextFormattedCitation":"Miriam Budiardjo, Dasar-Dasar Ilmu Politik (jakarta: pt gramedia pustaka utama, 2004), 5.","previouslyFormattedCitation":"Miriam Budiardjo, &lt;i&gt;Dasar-Dasar Ilmu Politik&lt;/i&gt; (jakarta: pt gramedia pustaka utama, 2004), 5."},"properties":{"noteIndex":23},"schema":"https://github.com/citation-style-language/schema/raw/master/csl-citation.json"}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Miriam Budiardjo, </w:t>
      </w:r>
      <w:r w:rsidRPr="008D268D">
        <w:rPr>
          <w:rFonts w:asciiTheme="majorBidi" w:hAnsiTheme="majorBidi" w:cstheme="majorBidi"/>
          <w:i/>
          <w:noProof/>
        </w:rPr>
        <w:t>Dasar-Dasar Ilmu Politik</w:t>
      </w:r>
      <w:r w:rsidRPr="008D268D">
        <w:rPr>
          <w:rFonts w:asciiTheme="majorBidi" w:hAnsiTheme="majorBidi" w:cstheme="majorBidi"/>
          <w:noProof/>
        </w:rPr>
        <w:t xml:space="preserve"> (</w:t>
      </w:r>
      <w:r>
        <w:rPr>
          <w:rFonts w:asciiTheme="majorBidi" w:hAnsiTheme="majorBidi" w:cstheme="majorBidi"/>
          <w:noProof/>
          <w:lang w:val="id-ID"/>
        </w:rPr>
        <w:t>J</w:t>
      </w:r>
      <w:r w:rsidRPr="008D268D">
        <w:rPr>
          <w:rFonts w:asciiTheme="majorBidi" w:hAnsiTheme="majorBidi" w:cstheme="majorBidi"/>
          <w:noProof/>
        </w:rPr>
        <w:t xml:space="preserve">akarta: </w:t>
      </w:r>
      <w:r>
        <w:rPr>
          <w:rFonts w:asciiTheme="majorBidi" w:hAnsiTheme="majorBidi" w:cstheme="majorBidi"/>
          <w:noProof/>
          <w:lang w:val="id-ID"/>
        </w:rPr>
        <w:t>PT G</w:t>
      </w:r>
      <w:r w:rsidRPr="008D268D">
        <w:rPr>
          <w:rFonts w:asciiTheme="majorBidi" w:hAnsiTheme="majorBidi" w:cstheme="majorBidi"/>
          <w:noProof/>
        </w:rPr>
        <w:t xml:space="preserve">ramedia </w:t>
      </w:r>
      <w:r>
        <w:rPr>
          <w:rFonts w:asciiTheme="majorBidi" w:hAnsiTheme="majorBidi" w:cstheme="majorBidi"/>
          <w:noProof/>
          <w:lang w:val="id-ID"/>
        </w:rPr>
        <w:t>P</w:t>
      </w:r>
      <w:r w:rsidRPr="008D268D">
        <w:rPr>
          <w:rFonts w:asciiTheme="majorBidi" w:hAnsiTheme="majorBidi" w:cstheme="majorBidi"/>
          <w:noProof/>
        </w:rPr>
        <w:t xml:space="preserve">ustaka </w:t>
      </w:r>
      <w:r>
        <w:rPr>
          <w:rFonts w:asciiTheme="majorBidi" w:hAnsiTheme="majorBidi" w:cstheme="majorBidi"/>
          <w:noProof/>
          <w:lang w:val="id-ID"/>
        </w:rPr>
        <w:t>U</w:t>
      </w:r>
      <w:r w:rsidRPr="008D268D">
        <w:rPr>
          <w:rFonts w:asciiTheme="majorBidi" w:hAnsiTheme="majorBidi" w:cstheme="majorBidi"/>
          <w:noProof/>
        </w:rPr>
        <w:t>tama, 2004), 5.</w:t>
      </w:r>
      <w:r w:rsidRPr="008D268D">
        <w:rPr>
          <w:rFonts w:asciiTheme="majorBidi" w:hAnsiTheme="majorBidi" w:cstheme="majorBidi"/>
        </w:rPr>
        <w:fldChar w:fldCharType="end"/>
      </w:r>
    </w:p>
  </w:footnote>
  <w:footnote w:id="24">
    <w:p w:rsidR="00F46E3A" w:rsidRPr="00E36616" w:rsidRDefault="00F46E3A" w:rsidP="00195867">
      <w:pPr>
        <w:pStyle w:val="FootnoteText"/>
        <w:spacing w:after="0" w:line="240" w:lineRule="auto"/>
        <w:ind w:firstLine="720"/>
        <w:jc w:val="both"/>
        <w:rPr>
          <w:rFonts w:ascii="Times New Roman" w:hAnsi="Times New Roman"/>
          <w:lang w:val="en-GB"/>
        </w:rPr>
      </w:pPr>
      <w:r w:rsidRPr="00860029">
        <w:rPr>
          <w:rStyle w:val="FootnoteReference"/>
        </w:rPr>
        <w:footnoteRef/>
      </w:r>
      <w:r w:rsidRPr="00E36616">
        <w:rPr>
          <w:rFonts w:ascii="Times New Roman" w:hAnsi="Times New Roman"/>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{"citationItems":[{"id":"ITEM-1","itemData":{"abstract":"… saat pendemo menyampaikan aspirasi, salah seorang di antaranya menghina wali kota dengan mengatakan 'wali kota anjing', sehingga memicu simpatisan wali kota melakukan aksi …","author":[{"dropping-particle":"","family":"Fitrah","given":"S","non-dropping-particle":"","parse-names":false,"suffix":""}],"container-title":"Islamadina","id":"ITEM-1","issue":"2","issued":{"date-parts":[["2020"]]},"page":"29","title":"Sakhar dalam al-Qur'an (Suatu Kajian Tafsir Tahlili terhadap QS al-Hujurat/49: 11)","type":"article-journal","volume":"4"},"uris":["http://www.mendeley.com/documents/?uuid=9cac5674-ef45-4e3b-b77f-b56ac31d2914","http://www.mendeley.com/documents/?uuid=2cb49529-a399-41f7-9290-31123588ae59"]}],"mendeley":{"formattedCitation":"S Fitrah, “Sakhar Dalam Al-Qur’an (Suatu Kajian Tafsir Tahlili Terhadap QS Al-Hujurat/49: 11),” &lt;i&gt;Islamadina&lt;/i&gt; 4, no. 2 (2020): 29, https://repositori.uin-alauddin.ac.id/id/eprint/8308%0Ahttp://repositori.uin-alauddin.ac.id/8308/1/SAIDIL FITRAH.pdf.","manualFormatting":"S Fitrah, “Sakhar Dalam Al-Qur’an (Suatu Kajian Tafsir Tahlili Terhadap QS Al-Hujurat/49:11),” Islamadina 4, no. 2 (2020): 29. https://repositori.uin alauddin.ac.id/id/eprint/8308%0Ahttp://repositori.uin-alauddin.ac.id/8308/1/Saidil Fitrah.pdf.","plainTextFormattedCitation":"S Fitrah, “Sakhar Dalam Al-Qur’an (Suatu Kajian Tafsir Tahlili Terhadap QS Al-Hujurat/49: 11),” Islamadina 4, no. 2 (2020): 29, https://repositori.uin-alauddin.ac.id/id/eprint/8308%0Ahttp://repositori.uin-alauddin.ac.id/8308/1/SAIDIL FITRAH.pdf.","previouslyFormattedCitation":"S Fitrah, “Sakhar Dalam Al-Qur’an (Suatu Kajian Tafsir Tahlili Terhadap QS Al-Hujurat/49: 11),” &lt;i&gt;Islamadina&lt;/i&gt; 4, no. 2 (2020): 29, https://repositori.uin-alauddin.ac.id/id/eprint/8308%0Ahttp://repositori.uin-alauddin.ac.id/8308/1/SAIDIL FITRAH.pdf."},"properties":{"noteIndex":24},"schema":"https://github.com/citation-style-language/schema/raw/master/csl-citation.json"}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S Fitrah, “</w:t>
      </w:r>
      <w:r w:rsidRPr="008D268D">
        <w:rPr>
          <w:rFonts w:asciiTheme="majorBidi" w:hAnsiTheme="majorBidi" w:cstheme="majorBidi"/>
          <w:i/>
          <w:noProof/>
        </w:rPr>
        <w:t>Sakhar Dalam Al-Qur’an (Suatu Kajian Tafsir Tahlili Terhadap QS Al-Huju</w:t>
      </w:r>
      <w:r>
        <w:rPr>
          <w:rFonts w:asciiTheme="majorBidi" w:hAnsiTheme="majorBidi" w:cstheme="majorBidi"/>
          <w:i/>
          <w:noProof/>
        </w:rPr>
        <w:t>rat/49:</w:t>
      </w:r>
      <w:r w:rsidRPr="008D268D">
        <w:rPr>
          <w:rFonts w:asciiTheme="majorBidi" w:hAnsiTheme="majorBidi" w:cstheme="majorBidi"/>
          <w:i/>
          <w:noProof/>
        </w:rPr>
        <w:t>11)</w:t>
      </w:r>
      <w:r>
        <w:rPr>
          <w:rFonts w:asciiTheme="majorBidi" w:hAnsiTheme="majorBidi" w:cstheme="majorBidi"/>
          <w:noProof/>
        </w:rPr>
        <w:t>,”</w:t>
      </w:r>
      <w:r>
        <w:rPr>
          <w:rFonts w:asciiTheme="majorBidi" w:hAnsiTheme="majorBidi" w:cstheme="majorBidi"/>
          <w:noProof/>
          <w:lang w:val="id-ID"/>
        </w:rPr>
        <w:t> </w:t>
      </w:r>
      <w:r w:rsidRPr="008D268D">
        <w:rPr>
          <w:rFonts w:asciiTheme="majorBidi" w:hAnsiTheme="majorBidi" w:cstheme="majorBidi"/>
          <w:i/>
          <w:noProof/>
        </w:rPr>
        <w:t>Islamadina</w:t>
      </w:r>
      <w:r>
        <w:rPr>
          <w:rFonts w:asciiTheme="majorBidi" w:hAnsiTheme="majorBidi" w:cstheme="majorBidi"/>
          <w:noProof/>
          <w:lang w:val="id-ID"/>
        </w:rPr>
        <w:t> </w:t>
      </w:r>
      <w:r>
        <w:rPr>
          <w:rFonts w:asciiTheme="majorBidi" w:hAnsiTheme="majorBidi" w:cstheme="majorBidi"/>
          <w:noProof/>
        </w:rPr>
        <w:t>4,</w:t>
      </w:r>
      <w:r>
        <w:rPr>
          <w:rFonts w:asciiTheme="majorBidi" w:hAnsiTheme="majorBidi" w:cstheme="majorBidi"/>
          <w:noProof/>
          <w:lang w:val="id-ID"/>
        </w:rPr>
        <w:t> </w:t>
      </w:r>
      <w:r>
        <w:rPr>
          <w:rFonts w:asciiTheme="majorBidi" w:hAnsiTheme="majorBidi" w:cstheme="majorBidi"/>
          <w:noProof/>
        </w:rPr>
        <w:t>no.</w:t>
      </w:r>
      <w:r>
        <w:rPr>
          <w:rFonts w:asciiTheme="majorBidi" w:hAnsiTheme="majorBidi" w:cstheme="majorBidi"/>
          <w:noProof/>
          <w:lang w:val="id-ID"/>
        </w:rPr>
        <w:t> </w:t>
      </w:r>
      <w:r>
        <w:rPr>
          <w:rFonts w:asciiTheme="majorBidi" w:hAnsiTheme="majorBidi" w:cstheme="majorBidi"/>
          <w:noProof/>
        </w:rPr>
        <w:t>2</w:t>
      </w:r>
      <w:r>
        <w:rPr>
          <w:rFonts w:asciiTheme="majorBidi" w:hAnsiTheme="majorBidi" w:cstheme="majorBidi"/>
          <w:noProof/>
          <w:lang w:val="id-ID"/>
        </w:rPr>
        <w:t> </w:t>
      </w:r>
      <w:r>
        <w:rPr>
          <w:rFonts w:asciiTheme="majorBidi" w:hAnsiTheme="majorBidi" w:cstheme="majorBidi"/>
          <w:noProof/>
        </w:rPr>
        <w:t>(2020):</w:t>
      </w:r>
      <w:r>
        <w:rPr>
          <w:rFonts w:asciiTheme="majorBidi" w:hAnsiTheme="majorBidi" w:cstheme="majorBidi"/>
          <w:noProof/>
          <w:lang w:val="id-ID"/>
        </w:rPr>
        <w:t> </w:t>
      </w:r>
      <w:r>
        <w:rPr>
          <w:rFonts w:asciiTheme="majorBidi" w:hAnsiTheme="majorBidi" w:cstheme="majorBidi"/>
          <w:noProof/>
        </w:rPr>
        <w:t>29</w:t>
      </w:r>
      <w:r>
        <w:rPr>
          <w:rFonts w:asciiTheme="majorBidi" w:hAnsiTheme="majorBidi" w:cstheme="majorBidi"/>
          <w:noProof/>
          <w:lang w:val="id-ID"/>
        </w:rPr>
        <w:t>. </w:t>
      </w:r>
      <w:r>
        <w:rPr>
          <w:rFonts w:asciiTheme="majorBidi" w:hAnsiTheme="majorBidi" w:cstheme="majorBidi"/>
          <w:noProof/>
        </w:rPr>
        <w:t>https://repositori.uin </w:t>
      </w:r>
      <w:r w:rsidRPr="008D268D">
        <w:rPr>
          <w:rFonts w:asciiTheme="majorBidi" w:hAnsiTheme="majorBidi" w:cstheme="majorBidi"/>
          <w:noProof/>
        </w:rPr>
        <w:t>alauddin.ac.id/id/eprint/8308%0Ahttp://repositori.uin-ala</w:t>
      </w:r>
      <w:r>
        <w:rPr>
          <w:rFonts w:asciiTheme="majorBidi" w:hAnsiTheme="majorBidi" w:cstheme="majorBidi"/>
          <w:noProof/>
        </w:rPr>
        <w:t>uddin.ac.id/8308/1/Saidil Fitrah</w:t>
      </w:r>
      <w:r w:rsidRPr="008D268D">
        <w:rPr>
          <w:rFonts w:asciiTheme="majorBidi" w:hAnsiTheme="majorBidi" w:cstheme="majorBidi"/>
          <w:noProof/>
        </w:rPr>
        <w:t>.pdf.</w:t>
      </w:r>
      <w:r w:rsidRPr="008D268D">
        <w:rPr>
          <w:rFonts w:asciiTheme="majorBidi" w:hAnsiTheme="majorBidi" w:cstheme="majorBidi"/>
        </w:rPr>
        <w:fldChar w:fldCharType="end"/>
      </w:r>
    </w:p>
  </w:footnote>
  <w:footnote w:id="25">
    <w:p w:rsidR="00F46E3A" w:rsidRPr="00E36616" w:rsidRDefault="00F46E3A" w:rsidP="00195867">
      <w:pPr>
        <w:pStyle w:val="FootnoteText"/>
        <w:spacing w:line="240" w:lineRule="auto"/>
        <w:jc w:val="both"/>
        <w:rPr>
          <w:rFonts w:ascii="Times New Roman" w:hAnsi="Times New Roman"/>
          <w:lang w:val="en-GB"/>
        </w:rPr>
      </w:pPr>
      <w:r w:rsidRPr="00E36616">
        <w:rPr>
          <w:rFonts w:ascii="Times New Roman" w:hAnsi="Times New Roman"/>
        </w:rPr>
        <w:t xml:space="preserve">            </w:t>
      </w:r>
      <w:r w:rsidRPr="00860029">
        <w:rPr>
          <w:rStyle w:val="FootnoteReference"/>
        </w:rPr>
        <w:footnoteRef/>
      </w:r>
      <w:r w:rsidRPr="00E36616">
        <w:rPr>
          <w:rFonts w:ascii="Times New Roman" w:hAnsi="Times New Roman"/>
        </w:rPr>
        <w:t xml:space="preserve"> </w:t>
      </w:r>
      <w:r w:rsidRPr="00E36616">
        <w:rPr>
          <w:rFonts w:ascii="Times New Roman" w:hAnsi="Times New Roman"/>
        </w:rPr>
        <w:fldChar w:fldCharType="begin" w:fldLock="1"/>
      </w:r>
      <w:r>
        <w:rPr>
          <w:rFonts w:ascii="Times New Roman" w:hAnsi="Times New Roman"/>
        </w:rPr>
        <w:instrText>ADDIN CSL_CITATION {"citationItems":[{"id":"ITEM-1","itemData":{"author":[{"dropping-particle":"","family":"Mutakabbir","given":"Abdul","non-dropping-particle":"","parse-names":false,"suffix":""}],"id":"ITEM-1","issued":{"date-parts":[["2022"]]},"publisher":"mitra cendekia media","publisher-place":"sumatra barat","title":"buku ajar metode penelitian tafsir","type":"book"},"uris":["http://www.mendeley.com/documents/?uuid=44249190-5813-4431-8b9b-d103b691303c"]}],"mendeley":{"formattedCitation":"Abdul Mutakabbir, &lt;i&gt;Buku Ajar Metode Penelitian Tafsir&lt;/i&gt; (sumatra barat: mitra cendekia media, 2022).","manualFormatting":"Abdul Mutakabbir, Buku Ajar Metode Penelitian Tafsir (Sumatra Barat: Mitra Cendekia Media, 2022","plainTextFormattedCitation":"Abdul Mutakabbir, Buku Ajar Metode Penelitian Tafsir (sumatra barat: mitra cendekia media, 2022).","previouslyFormattedCitation":"Abdul Mutakabbir, &lt;i&gt;Buku Ajar Metode Penelitian Tafsir&lt;/i&gt; (sumatra barat: mitra cendekia media, 2022)."},"properties":{"noteIndex":25},"schema":"https://github.com/citation-style-language/schema/raw/master/csl-citation.json"}</w:instrText>
      </w:r>
      <w:r w:rsidRPr="00E36616">
        <w:rPr>
          <w:rFonts w:ascii="Times New Roman" w:hAnsi="Times New Roman"/>
        </w:rPr>
        <w:fldChar w:fldCharType="separate"/>
      </w:r>
      <w:r w:rsidRPr="00E36616">
        <w:rPr>
          <w:rFonts w:ascii="Times New Roman" w:hAnsi="Times New Roman"/>
          <w:noProof/>
        </w:rPr>
        <w:t xml:space="preserve">Abdul Mutakabbir, </w:t>
      </w:r>
      <w:r w:rsidRPr="00E36616">
        <w:rPr>
          <w:rFonts w:ascii="Times New Roman" w:hAnsi="Times New Roman"/>
          <w:i/>
          <w:noProof/>
        </w:rPr>
        <w:t>Buku Ajar Metode Penelitian Tafsir</w:t>
      </w:r>
      <w:r>
        <w:rPr>
          <w:rFonts w:ascii="Times New Roman" w:hAnsi="Times New Roman"/>
          <w:noProof/>
        </w:rPr>
        <w:t xml:space="preserve"> (Sumatra Barat: Mitra Cendekia M</w:t>
      </w:r>
      <w:r w:rsidRPr="00E36616">
        <w:rPr>
          <w:rFonts w:ascii="Times New Roman" w:hAnsi="Times New Roman"/>
          <w:noProof/>
        </w:rPr>
        <w:t>edia, 2022</w:t>
      </w:r>
      <w:r w:rsidRPr="00E36616">
        <w:rPr>
          <w:rFonts w:ascii="Times New Roman" w:hAnsi="Times New Roman"/>
        </w:rPr>
        <w:fldChar w:fldCharType="end"/>
      </w:r>
      <w:r w:rsidRPr="00E36616">
        <w:rPr>
          <w:rFonts w:ascii="Times New Roman" w:hAnsi="Times New Roman"/>
        </w:rPr>
        <w:t>),</w:t>
      </w:r>
      <w:r>
        <w:rPr>
          <w:rFonts w:ascii="Times New Roman" w:hAnsi="Times New Roman"/>
        </w:rPr>
        <w:t xml:space="preserve"> </w:t>
      </w:r>
      <w:r w:rsidRPr="00E36616">
        <w:rPr>
          <w:rFonts w:ascii="Times New Roman" w:hAnsi="Times New Roman"/>
        </w:rPr>
        <w:t>80-82.</w:t>
      </w:r>
    </w:p>
  </w:footnote>
  <w:footnote w:id="26">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proofErr w:type="spellStart"/>
      <w:r w:rsidRPr="008D268D">
        <w:rPr>
          <w:rFonts w:asciiTheme="majorBidi" w:hAnsiTheme="majorBidi" w:cstheme="majorBidi"/>
          <w:lang w:val="en-GB"/>
        </w:rPr>
        <w:t>Sumanto</w:t>
      </w:r>
      <w:proofErr w:type="spellEnd"/>
      <w:r w:rsidRPr="008D268D">
        <w:rPr>
          <w:rFonts w:asciiTheme="majorBidi" w:hAnsiTheme="majorBidi" w:cstheme="majorBidi"/>
          <w:lang w:val="en-GB"/>
        </w:rPr>
        <w:t xml:space="preserve">, </w:t>
      </w:r>
      <w:proofErr w:type="spellStart"/>
      <w:r w:rsidRPr="008D268D">
        <w:rPr>
          <w:rFonts w:asciiTheme="majorBidi" w:hAnsiTheme="majorBidi" w:cstheme="majorBidi"/>
          <w:i/>
          <w:lang w:val="en-GB"/>
        </w:rPr>
        <w:t>Teori</w:t>
      </w:r>
      <w:proofErr w:type="spellEnd"/>
      <w:r w:rsidRPr="008D268D">
        <w:rPr>
          <w:rFonts w:asciiTheme="majorBidi" w:hAnsiTheme="majorBidi" w:cstheme="majorBidi"/>
          <w:i/>
          <w:lang w:val="en-GB"/>
        </w:rPr>
        <w:t xml:space="preserve"> </w:t>
      </w:r>
      <w:proofErr w:type="spellStart"/>
      <w:r w:rsidRPr="008D268D">
        <w:rPr>
          <w:rFonts w:asciiTheme="majorBidi" w:hAnsiTheme="majorBidi" w:cstheme="majorBidi"/>
          <w:i/>
          <w:lang w:val="en-GB"/>
        </w:rPr>
        <w:t>dan</w:t>
      </w:r>
      <w:proofErr w:type="spellEnd"/>
      <w:r w:rsidRPr="008D268D">
        <w:rPr>
          <w:rFonts w:asciiTheme="majorBidi" w:hAnsiTheme="majorBidi" w:cstheme="majorBidi"/>
          <w:i/>
          <w:lang w:val="en-GB"/>
        </w:rPr>
        <w:t xml:space="preserve"> </w:t>
      </w:r>
      <w:proofErr w:type="spellStart"/>
      <w:r w:rsidRPr="008D268D">
        <w:rPr>
          <w:rFonts w:asciiTheme="majorBidi" w:hAnsiTheme="majorBidi" w:cstheme="majorBidi"/>
          <w:i/>
          <w:lang w:val="en-GB"/>
        </w:rPr>
        <w:t>Metode</w:t>
      </w:r>
      <w:proofErr w:type="spellEnd"/>
      <w:r w:rsidRPr="008D268D">
        <w:rPr>
          <w:rFonts w:asciiTheme="majorBidi" w:hAnsiTheme="majorBidi" w:cstheme="majorBidi"/>
          <w:i/>
          <w:lang w:val="en-GB"/>
        </w:rPr>
        <w:t xml:space="preserve"> </w:t>
      </w:r>
      <w:proofErr w:type="spellStart"/>
      <w:r w:rsidRPr="008D268D">
        <w:rPr>
          <w:rFonts w:asciiTheme="majorBidi" w:hAnsiTheme="majorBidi" w:cstheme="majorBidi"/>
          <w:i/>
          <w:lang w:val="en-GB"/>
        </w:rPr>
        <w:t>Penelitian</w:t>
      </w:r>
      <w:proofErr w:type="spellEnd"/>
      <w:r w:rsidRPr="008D268D">
        <w:rPr>
          <w:rFonts w:asciiTheme="majorBidi" w:hAnsiTheme="majorBidi" w:cstheme="majorBidi"/>
          <w:i/>
          <w:lang w:val="en-GB"/>
        </w:rPr>
        <w:t>, CAPS (</w:t>
      </w:r>
      <w:proofErr w:type="spellStart"/>
      <w:r w:rsidRPr="008D268D">
        <w:rPr>
          <w:rFonts w:asciiTheme="majorBidi" w:hAnsiTheme="majorBidi" w:cstheme="majorBidi"/>
          <w:i/>
          <w:lang w:val="en-GB"/>
        </w:rPr>
        <w:t>Center</w:t>
      </w:r>
      <w:proofErr w:type="spellEnd"/>
      <w:r w:rsidRPr="008D268D">
        <w:rPr>
          <w:rFonts w:asciiTheme="majorBidi" w:hAnsiTheme="majorBidi" w:cstheme="majorBidi"/>
          <w:i/>
          <w:lang w:val="en-GB"/>
        </w:rPr>
        <w:t xml:space="preserve"> of Academic Publishing Service),</w:t>
      </w:r>
      <w:r>
        <w:rPr>
          <w:rFonts w:asciiTheme="majorBidi" w:hAnsiTheme="majorBidi" w:cstheme="majorBidi"/>
          <w:lang w:val="en-GB"/>
        </w:rPr>
        <w:t xml:space="preserve"> Yogyakarta, 2014, </w:t>
      </w:r>
      <w:r w:rsidRPr="008D268D">
        <w:rPr>
          <w:rFonts w:asciiTheme="majorBidi" w:hAnsiTheme="majorBidi" w:cstheme="majorBidi"/>
          <w:lang w:val="en-GB"/>
        </w:rPr>
        <w:t>179</w:t>
      </w:r>
      <w:r>
        <w:rPr>
          <w:rFonts w:asciiTheme="majorBidi" w:hAnsiTheme="majorBidi" w:cstheme="majorBidi"/>
          <w:lang w:val="en-GB"/>
        </w:rPr>
        <w:t>.</w:t>
      </w:r>
    </w:p>
  </w:footnote>
  <w:footnote w:id="27">
    <w:p w:rsidR="00F46E3A" w:rsidRPr="00364099" w:rsidRDefault="00F46E3A" w:rsidP="00195867">
      <w:pPr>
        <w:pStyle w:val="FootnoteText"/>
        <w:spacing w:after="0"/>
        <w:ind w:firstLine="720"/>
        <w:rPr>
          <w:lang w:val="en-GB"/>
        </w:rPr>
      </w:pPr>
      <w:r>
        <w:rPr>
          <w:rStyle w:val="FootnoteReference"/>
        </w:rPr>
        <w:footnoteRef/>
      </w:r>
      <w:proofErr w:type="spellStart"/>
      <w:r w:rsidRPr="00683D5F">
        <w:rPr>
          <w:rFonts w:asciiTheme="majorBidi" w:hAnsiTheme="majorBidi" w:cstheme="majorBidi"/>
        </w:rPr>
        <w:t>Deliar</w:t>
      </w:r>
      <w:proofErr w:type="spellEnd"/>
      <w:r w:rsidRPr="00683D5F">
        <w:rPr>
          <w:rFonts w:asciiTheme="majorBidi" w:hAnsiTheme="majorBidi" w:cstheme="majorBidi"/>
        </w:rPr>
        <w:t xml:space="preserve"> </w:t>
      </w:r>
      <w:proofErr w:type="spellStart"/>
      <w:r w:rsidRPr="00683D5F">
        <w:rPr>
          <w:rFonts w:asciiTheme="majorBidi" w:hAnsiTheme="majorBidi" w:cstheme="majorBidi"/>
        </w:rPr>
        <w:t>Noer</w:t>
      </w:r>
      <w:proofErr w:type="spellEnd"/>
      <w:r w:rsidRPr="00683D5F">
        <w:rPr>
          <w:rFonts w:asciiTheme="majorBidi" w:hAnsiTheme="majorBidi" w:cstheme="majorBidi"/>
        </w:rPr>
        <w:t xml:space="preserve">, </w:t>
      </w:r>
      <w:proofErr w:type="spellStart"/>
      <w:r w:rsidRPr="00683D5F">
        <w:rPr>
          <w:rFonts w:asciiTheme="majorBidi" w:hAnsiTheme="majorBidi" w:cstheme="majorBidi"/>
          <w:i/>
          <w:iCs/>
        </w:rPr>
        <w:t>Pengantar</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ke</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Pemikiran</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Politik</w:t>
      </w:r>
      <w:proofErr w:type="spellEnd"/>
      <w:r w:rsidRPr="00683D5F">
        <w:rPr>
          <w:rFonts w:asciiTheme="majorBidi" w:hAnsiTheme="majorBidi" w:cstheme="majorBidi"/>
        </w:rPr>
        <w:t xml:space="preserve">. </w:t>
      </w:r>
      <w:r>
        <w:rPr>
          <w:rFonts w:asciiTheme="majorBidi" w:hAnsiTheme="majorBidi" w:cstheme="majorBidi"/>
        </w:rPr>
        <w:t>(</w:t>
      </w:r>
      <w:proofErr w:type="gramStart"/>
      <w:r>
        <w:rPr>
          <w:rFonts w:asciiTheme="majorBidi" w:hAnsiTheme="majorBidi" w:cstheme="majorBidi"/>
        </w:rPr>
        <w:t>Jakarta :</w:t>
      </w:r>
      <w:proofErr w:type="gramEnd"/>
      <w:r>
        <w:rPr>
          <w:rFonts w:asciiTheme="majorBidi" w:hAnsiTheme="majorBidi" w:cstheme="majorBidi"/>
        </w:rPr>
        <w:t xml:space="preserve"> </w:t>
      </w:r>
      <w:proofErr w:type="spellStart"/>
      <w:r>
        <w:rPr>
          <w:rFonts w:asciiTheme="majorBidi" w:hAnsiTheme="majorBidi" w:cstheme="majorBidi"/>
        </w:rPr>
        <w:t>Rajawali</w:t>
      </w:r>
      <w:proofErr w:type="spellEnd"/>
      <w:r>
        <w:rPr>
          <w:rFonts w:asciiTheme="majorBidi" w:hAnsiTheme="majorBidi" w:cstheme="majorBidi"/>
        </w:rPr>
        <w:t>, 1983),</w:t>
      </w:r>
      <w:r w:rsidRPr="00683D5F">
        <w:rPr>
          <w:rFonts w:asciiTheme="majorBidi" w:hAnsiTheme="majorBidi" w:cstheme="majorBidi"/>
        </w:rPr>
        <w:t xml:space="preserve"> 6</w:t>
      </w:r>
      <w:r>
        <w:rPr>
          <w:rFonts w:asciiTheme="majorBidi" w:hAnsiTheme="majorBidi" w:cstheme="majorBidi"/>
        </w:rPr>
        <w:t>.</w:t>
      </w:r>
    </w:p>
  </w:footnote>
  <w:footnote w:id="28">
    <w:p w:rsidR="00F46E3A" w:rsidRPr="008D268D" w:rsidRDefault="00F46E3A" w:rsidP="00195867">
      <w:pPr>
        <w:pStyle w:val="FootnoteText"/>
        <w:spacing w:after="0" w:line="240" w:lineRule="auto"/>
        <w:ind w:firstLine="720"/>
        <w:jc w:val="both"/>
        <w:rPr>
          <w:rFonts w:asciiTheme="majorBidi" w:hAnsiTheme="majorBidi" w:cstheme="majorBidi"/>
          <w:lang w:val="id-ID"/>
        </w:rPr>
      </w:pPr>
      <w:r w:rsidRPr="00860029">
        <w:rPr>
          <w:rStyle w:val="FootnoteReference"/>
        </w:rPr>
        <w:footnoteRef/>
      </w:r>
      <w:r w:rsidRPr="00E36616">
        <w:rPr>
          <w:rFonts w:ascii="Times New Roman" w:hAnsi="Times New Roman"/>
          <w:lang w:val="id-ID"/>
        </w:rPr>
        <w:t xml:space="preserve"> </w:t>
      </w:r>
      <w:r w:rsidRPr="008D268D">
        <w:rPr>
          <w:rFonts w:asciiTheme="majorBidi" w:hAnsiTheme="majorBidi" w:cstheme="majorBidi"/>
        </w:rPr>
        <w:fldChar w:fldCharType="begin" w:fldLock="1"/>
      </w:r>
      <w:r w:rsidRPr="008D268D">
        <w:rPr>
          <w:rFonts w:asciiTheme="majorBidi" w:hAnsiTheme="majorBidi" w:cstheme="majorBidi"/>
          <w:lang w:val="id-ID"/>
        </w:rPr>
        <w:instrText>ADDIN CSL_CITATION {"citationItems":[{"id":"ITEM-1","itemData":{"DOI":"10.24252/jt.v10i1.35552","ISSN":"2355-2255","abstract":"Salah satu Tafsiran al-Qur’an dengan menggunakan Bahasa daerah yaitu Tafsir al-Munir karya AG. H. Daud Ismail yang merupakan ulama besar dari tanah Bugis yang pertama menafsirkan al-Qur’an secara utuh. Beliau menghadirkan Tafsir Bahasa Bugis agar pesan-pesan Ilahi yang tertuang dalam al-Qur’an bisa dipahami masyrakat luas, khususnya Bugis.  Penelitian ini adalah penelitian kualitatif yang bersifat deskriptif, setidaknya memberikan gambaran terkait AG. H. Daud Ismail serta karakteristik Tafsirnya dan penerapan penafsiran dengan Metode Hida&gt;’i tentang Arrijs. Pendekatan yang digunakan dalam penelitian ini adalah linguistik, pendekatan ilmu Tafsir, serta pendekatan sosial masyarakat. Tafsir al-Munir Mabbasa Ugi yang ditulis oleh AG. H. Daud Ismail mengikuti pola mushafi, beliau menulisnya dalam 10 jilid, tiap jilidnya terdiri dari 3 juz. Sistematika penulisannya dengan menuliskan ayat-ayat Al-Qur’an berdampingan dengan terjemahan, ayat Al-Qur’an di tulis di bagian kanan dan terjemahan Bahasa Bugisnya di bagian kiri, Menyebutkan urutan surah dan ayat pada awal pemBahasannya, pada setiap penafsiran satu ayat, dua ayat, atau beberapa ayat Al-Qur’an di susun sedemikian rupa sehingga memberikan pengertian yang menyatu, atau ayat-ayat tersebut di anggap satu kelompok. Penafsiran al-Qur’an dengan metode Hida’i adalah upaya untuk memudahkan pembaca atau pendengar dalam memahami pesan-pesan al-Qur’an dalam bentuk narasi singkat, padat dan jelas yang memiliki unsur hidayah.","author":[{"dropping-particle":"","family":"Yunus","given":"Muhammad","non-dropping-particle":"","parse-names":false,"suffix":""},{"dropping-particle":"","family":"Ghalib","given":"M.","non-dropping-particle":"","parse-names":false,"suffix":""},{"dropping-particle":"","family":"Sabry","given":"Muhammad Sadik","non-dropping-particle":"","parse-names":false,"suffix":""}],"container-title":"Jurnal Tafsere","id":"ITEM-1","issue":"1","issued":{"date-parts":[["2023"]]},"page":"78-103","title":"Tafsir Bahasa Bugis AG. H. Daud Ismail: Aplikasi Penafsiran dengan Metode Hida’i tentang al-Rijs","type":"article-journal","volume":"10"},"locator":"9","uris":["http://www.mendeley.com/documents/?uuid=de5f9d00-6453-4317-a690-58733e943aba","http://www.mendeley.com/documents/?uuid=b45188b4-f178-435c-b5a5-4eb0850d7bc3"]}],"mendeley":{"formattedCitation":"Muhammad Yunus, M. Ghalib, and Muhammad Sadik Sabry, “Tafsir Bahasa Bugis AG. H. Daud Ismail: Aplikasi Penafsiran Dengan Metode Hida’i Tentang Al-Rijs,” &lt;i&gt;Jurnal Tafsere&lt;/i&gt; 10, no. 1 (2023): 9, https://doi.org/10.24252/jt.v10i1.35552.","plainTextFormattedCitation":"Muhammad Yunus, M. Ghalib, and Muhammad Sadik Sabry, “Tafsir Bahasa Bugis AG. H. Daud Ismail: Aplikasi Penafsiran Dengan Metode Hida’i Tentang Al-Rijs,” Jurnal Tafsere 10, no. 1 (2023): 9, https://doi.org/10.24252/jt.v10i1.35552.","previouslyFormattedCitation":"Muhammad Yunus, M. Ghalib, and Muhammad Sadik Sabry, “Tafsir Bahasa Bugis AG. H. Daud Ismail: Aplikasi Penafsiran Dengan Metode Hida’i Tentang Al-Rijs,” &lt;i&gt;Jurnal Tafsere&lt;/i&gt; 10, no. 1 (2023): 9, https://doi.org/10.24252/jt.v10i1.35552."},"properties":{"noteIndex":28},"schema":"https://github.com/citation-style-language/schema/raw/master/csl-citation.json"}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lang w:val="id-ID"/>
        </w:rPr>
        <w:t xml:space="preserve">Muhammad Yunus, M. Ghalib, and Muhammad Sadik Sabry, “Tafsir Bahasa Bugis AG. H. Daud Ismail: Aplikasi Penafsiran Dengan Metode Hida’i Tentang Al-Rijs,” </w:t>
      </w:r>
      <w:r w:rsidRPr="008D268D">
        <w:rPr>
          <w:rFonts w:asciiTheme="majorBidi" w:hAnsiTheme="majorBidi" w:cstheme="majorBidi"/>
          <w:i/>
          <w:noProof/>
          <w:lang w:val="id-ID"/>
        </w:rPr>
        <w:t>Jurnal Tafsere</w:t>
      </w:r>
      <w:r w:rsidRPr="008D268D">
        <w:rPr>
          <w:rFonts w:asciiTheme="majorBidi" w:hAnsiTheme="majorBidi" w:cstheme="majorBidi"/>
          <w:noProof/>
          <w:lang w:val="id-ID"/>
        </w:rPr>
        <w:t xml:space="preserve"> 10, no. 1 (2023): 9, https://doi.org/10.24252/jt.v10i1.35552.</w:t>
      </w:r>
      <w:r w:rsidRPr="008D268D">
        <w:rPr>
          <w:rFonts w:asciiTheme="majorBidi" w:hAnsiTheme="majorBidi" w:cstheme="majorBidi"/>
        </w:rPr>
        <w:fldChar w:fldCharType="end"/>
      </w:r>
    </w:p>
  </w:footnote>
  <w:footnote w:id="29">
    <w:p w:rsidR="00F46E3A" w:rsidRPr="00F1077A" w:rsidRDefault="00F46E3A" w:rsidP="00195867">
      <w:pPr>
        <w:pStyle w:val="FootnoteText"/>
        <w:spacing w:after="0"/>
        <w:ind w:firstLine="720"/>
        <w:rPr>
          <w:rFonts w:asciiTheme="majorBidi" w:hAnsiTheme="majorBidi" w:cstheme="majorBidi"/>
          <w:lang w:val="en-GB"/>
        </w:rPr>
      </w:pPr>
      <w:r>
        <w:rPr>
          <w:rStyle w:val="FootnoteReference"/>
        </w:rPr>
        <w:footnoteRef/>
      </w:r>
      <w:r>
        <w:t xml:space="preserve"> </w:t>
      </w:r>
      <w:r w:rsidRPr="00F1077A">
        <w:rPr>
          <w:rFonts w:asciiTheme="majorBidi" w:hAnsiTheme="majorBidi" w:cstheme="majorBidi"/>
        </w:rPr>
        <w:fldChar w:fldCharType="begin" w:fldLock="1"/>
      </w:r>
      <w:r w:rsidRPr="00F1077A">
        <w:rPr>
          <w:rFonts w:asciiTheme="majorBidi" w:hAnsiTheme="majorBidi" w:cstheme="majorBidi"/>
        </w:rPr>
        <w:instrText>ADDIN CSL_CITATION {"citationItems":[{"id":"ITEM-1","itemData":{"author":[{"dropping-particle":"","family":"M.Shihab","given":"","non-dropping-particle":"","parse-names":false,"suffix":""}],"id":"ITEM-1","issued":{"date-parts":[["2007"]]},"publisher":"lentera hati","publisher-place":"jakarta","title":"Ensiklopedia Al-Qur'an kajian kosakata","type":"book"},"uris":["http://www.mendeley.com/documents/?uuid=14bba72a-ed2f-428b-91e8-fa053e2f243a"]}],"mendeley":{"formattedCitation":"M.Shihab, &lt;i&gt;Ensiklopedia Al-Qur’an Kajian Kosakata&lt;/i&gt; (jakarta: lentera hati, 2007).","manualFormatting":"M.Quraish Shihab, Ensiklopedia Al-Qur’an Kajian Kosakata (Jakarta: Lentera Hati, 2007), 975.","plainTextFormattedCitation":"M.Shihab, Ensiklopedia Al-Qur’an Kajian Kosakata (jakarta: lentera hati, 2007).","previouslyFormattedCitation":"M.Shihab, &lt;i&gt;Ensiklopedia Al-Qur’an Kajian Kosakata&lt;/i&gt; (jakarta: lentera hati, 2007)."},"properties":{"noteIndex":29},"schema":"https://github.com/citation-style-language/schema/raw/master/csl-citation.json"}</w:instrText>
      </w:r>
      <w:r w:rsidRPr="00F1077A">
        <w:rPr>
          <w:rFonts w:asciiTheme="majorBidi" w:hAnsiTheme="majorBidi" w:cstheme="majorBidi"/>
        </w:rPr>
        <w:fldChar w:fldCharType="separate"/>
      </w:r>
      <w:r w:rsidRPr="00F1077A">
        <w:rPr>
          <w:rFonts w:asciiTheme="majorBidi" w:hAnsiTheme="majorBidi" w:cstheme="majorBidi"/>
          <w:noProof/>
        </w:rPr>
        <w:t xml:space="preserve">M.Quraish Shihab, </w:t>
      </w:r>
      <w:r w:rsidRPr="00F1077A">
        <w:rPr>
          <w:rFonts w:asciiTheme="majorBidi" w:hAnsiTheme="majorBidi" w:cstheme="majorBidi"/>
          <w:i/>
          <w:noProof/>
        </w:rPr>
        <w:t>Ensiklopedia Al-Qur’an Kajian Kosakata</w:t>
      </w:r>
      <w:r w:rsidRPr="00F1077A">
        <w:rPr>
          <w:rFonts w:asciiTheme="majorBidi" w:hAnsiTheme="majorBidi" w:cstheme="majorBidi"/>
          <w:noProof/>
        </w:rPr>
        <w:t xml:space="preserve"> (Jakarta: Lentera Hati, 2007), 975.</w:t>
      </w:r>
      <w:r w:rsidRPr="00F1077A">
        <w:rPr>
          <w:rFonts w:asciiTheme="majorBidi" w:hAnsiTheme="majorBidi" w:cstheme="majorBidi"/>
        </w:rPr>
        <w:fldChar w:fldCharType="end"/>
      </w:r>
    </w:p>
  </w:footnote>
  <w:footnote w:id="30">
    <w:p w:rsidR="00F46E3A" w:rsidRPr="00F1077A" w:rsidRDefault="00F46E3A" w:rsidP="00195867">
      <w:pPr>
        <w:pStyle w:val="FootnoteText"/>
        <w:spacing w:after="0"/>
        <w:ind w:firstLine="720"/>
        <w:rPr>
          <w:rFonts w:asciiTheme="majorBidi" w:hAnsiTheme="majorBidi" w:cstheme="majorBidi"/>
          <w:lang w:val="en-GB"/>
        </w:rPr>
      </w:pPr>
      <w:r w:rsidRPr="00F1077A">
        <w:rPr>
          <w:rStyle w:val="FootnoteReference"/>
          <w:rFonts w:asciiTheme="majorBidi" w:hAnsiTheme="majorBidi" w:cstheme="majorBidi"/>
        </w:rPr>
        <w:footnoteRef/>
      </w:r>
      <w:r w:rsidRPr="00F1077A">
        <w:rPr>
          <w:rFonts w:asciiTheme="majorBidi" w:hAnsiTheme="majorBidi" w:cstheme="majorBidi"/>
        </w:rPr>
        <w:t xml:space="preserve"> </w:t>
      </w:r>
      <w:r w:rsidRPr="00F1077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{"citationItems":[{"id":"ITEM-1","itemData":{"author":[{"dropping-particle":"","family":"Al-Qattan","given":"Manna Khalil","non-dropping-particle":"","parse-names":false,"suffix":""}],"id":"ITEM-1","issued":{"date-parts":[["2019"]]},"publisher":"Literasi AntarNusa","publisher-place":"Bogor","title":"Mabahis fi Ulumul Qur'an (Studi Ilmu-Ilmu Qur'an)","type":"book"},"uris":["http://www.mendeley.com/documents/?uuid=17049493-8d20-4121-a6f2-e877b104b41b"]}],"mendeley":{"formattedCitation":"Manna Khalil Al-Qattan, &lt;i&gt;Mabahis Fi Ulumul Qur’an (Studi Ilmu-Ilmu Qur’an)&lt;/i&gt; (Bogor: Literasi AntarNusa, 2019).","plainTextFormattedCitation":"Manna Khalil Al-Qattan, Mabahis Fi Ulumul Qur’an (Studi Ilmu-Ilmu Qur’an) (Bogor: Literasi AntarNusa, 2019).","previouslyFormattedCitation":"Manna Khalil Al-Qattan, &lt;i&gt;Mabahis Fi Ulumul Qur’an (Studi Ilmu-Ilmu Qur’an)&lt;/i&gt; (Bogor: Literasi AntarNusa, 2019)."},"properties":{"noteIndex":30},"schema":"https://github.com/citation-style-language/schema/raw/master/csl-citation.json"}</w:instrText>
      </w:r>
      <w:r w:rsidRPr="00F1077A">
        <w:rPr>
          <w:rFonts w:asciiTheme="majorBidi" w:hAnsiTheme="majorBidi" w:cstheme="majorBidi"/>
        </w:rPr>
        <w:fldChar w:fldCharType="separate"/>
      </w:r>
      <w:r w:rsidRPr="00F1077A">
        <w:rPr>
          <w:rFonts w:asciiTheme="majorBidi" w:hAnsiTheme="majorBidi" w:cstheme="majorBidi"/>
          <w:noProof/>
        </w:rPr>
        <w:t xml:space="preserve">Manna Khalil Al-Qattan, </w:t>
      </w:r>
      <w:r w:rsidRPr="00F1077A">
        <w:rPr>
          <w:rFonts w:asciiTheme="majorBidi" w:hAnsiTheme="majorBidi" w:cstheme="majorBidi"/>
          <w:i/>
          <w:noProof/>
        </w:rPr>
        <w:t>Mabahis Fi Ulumul Qur’an (Studi Ilmu-Ilmu Qur’an)</w:t>
      </w:r>
      <w:r w:rsidRPr="00F1077A">
        <w:rPr>
          <w:rFonts w:asciiTheme="majorBidi" w:hAnsiTheme="majorBidi" w:cstheme="majorBidi"/>
          <w:noProof/>
        </w:rPr>
        <w:t xml:space="preserve"> (Bogor: Literasi AntarNusa, 2019).</w:t>
      </w:r>
      <w:r w:rsidRPr="00F1077A">
        <w:rPr>
          <w:rFonts w:asciiTheme="majorBidi" w:hAnsiTheme="majorBidi" w:cstheme="majorBidi"/>
        </w:rPr>
        <w:fldChar w:fldCharType="end"/>
      </w:r>
    </w:p>
  </w:footnote>
  <w:footnote w:id="31">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0D0B77">
        <w:rPr>
          <w:rStyle w:val="FootnoteReference"/>
          <w:rFonts w:asciiTheme="majorBidi" w:hAnsiTheme="majorBidi" w:cstheme="majorBidi"/>
        </w:rPr>
        <w:footnoteRef/>
      </w:r>
      <w:r w:rsidRPr="000D0B77">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{"citationItems":[{"id":"ITEM-1","itemData":{"author":[{"dropping-particle":"","family":"M.Shihab","given":"","non-dropping-particle":"","parse-names":false,"suffix":""}],"id":"ITEM-1","issued":{"date-parts":[["2007"]]},"publisher":"lentera hati","publisher-place":"jakarta","title":"Ensiklopedia Al-Qur'an kajian kosakata","type":"book"},"locator":"235","uris":["http://www.mendeley.com/documents/?uuid=14bba72a-ed2f-428b-91e8-fa053e2f243a"]}],"mendeley":{"formattedCitation":"M.Shihab, &lt;i&gt;Ensiklopedia Al-Qur’an Kajian Kosakata&lt;/i&gt;, 235.","manualFormatting":"M.Shihab, Ensiklopedia Al-Qur’an Kajian Kosakata Q-Z (Jakarta: Lentera Hati, 2007), 975.","plainTextFormattedCitation":"M.Shihab, Ensiklopedia Al-Qur’an Kajian Kosakata, 235.","previouslyFormattedCitation":"M.Shihab, &lt;i&gt;Ensiklopedia Al-Qur’an Kajian Kosakata&lt;/i&gt;, 235."},"properties":{"noteIndex":31},"schema":"https://github.com/citation-style-language/schema/raw/master/csl-citation.json"}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M.Shihab, </w:t>
      </w:r>
      <w:r w:rsidRPr="008D268D">
        <w:rPr>
          <w:rFonts w:asciiTheme="majorBidi" w:hAnsiTheme="majorBidi" w:cstheme="majorBidi"/>
          <w:i/>
          <w:noProof/>
        </w:rPr>
        <w:t>Ensiklopedia Al-Qur’an Kajian Kosakata Q-Z</w:t>
      </w:r>
      <w:r w:rsidRPr="008D268D">
        <w:rPr>
          <w:rFonts w:asciiTheme="majorBidi" w:hAnsiTheme="majorBidi" w:cstheme="majorBidi"/>
          <w:noProof/>
        </w:rPr>
        <w:t xml:space="preserve"> (</w:t>
      </w:r>
      <w:r>
        <w:rPr>
          <w:rFonts w:asciiTheme="majorBidi" w:hAnsiTheme="majorBidi" w:cstheme="majorBidi"/>
          <w:noProof/>
          <w:lang w:val="id-ID"/>
        </w:rPr>
        <w:t>J</w:t>
      </w:r>
      <w:r w:rsidRPr="008D268D">
        <w:rPr>
          <w:rFonts w:asciiTheme="majorBidi" w:hAnsiTheme="majorBidi" w:cstheme="majorBidi"/>
          <w:noProof/>
        </w:rPr>
        <w:t xml:space="preserve">akarta: </w:t>
      </w:r>
      <w:r>
        <w:rPr>
          <w:rFonts w:asciiTheme="majorBidi" w:hAnsiTheme="majorBidi" w:cstheme="majorBidi"/>
          <w:noProof/>
          <w:lang w:val="id-ID"/>
        </w:rPr>
        <w:t>L</w:t>
      </w:r>
      <w:r w:rsidRPr="008D268D">
        <w:rPr>
          <w:rFonts w:asciiTheme="majorBidi" w:hAnsiTheme="majorBidi" w:cstheme="majorBidi"/>
          <w:noProof/>
        </w:rPr>
        <w:t xml:space="preserve">entera </w:t>
      </w:r>
      <w:r>
        <w:rPr>
          <w:rFonts w:asciiTheme="majorBidi" w:hAnsiTheme="majorBidi" w:cstheme="majorBidi"/>
          <w:noProof/>
          <w:lang w:val="id-ID"/>
        </w:rPr>
        <w:t>H</w:t>
      </w:r>
      <w:r>
        <w:rPr>
          <w:rFonts w:asciiTheme="majorBidi" w:hAnsiTheme="majorBidi" w:cstheme="majorBidi"/>
          <w:noProof/>
        </w:rPr>
        <w:t>ati, 2007), 975</w:t>
      </w:r>
      <w:r w:rsidRPr="008D268D">
        <w:rPr>
          <w:rFonts w:asciiTheme="majorBidi" w:hAnsiTheme="majorBidi" w:cstheme="majorBidi"/>
          <w:noProof/>
        </w:rPr>
        <w:t>.</w:t>
      </w:r>
      <w:r w:rsidRPr="008D268D">
        <w:rPr>
          <w:rFonts w:asciiTheme="majorBidi" w:hAnsiTheme="majorBidi" w:cstheme="majorBidi"/>
        </w:rPr>
        <w:fldChar w:fldCharType="end"/>
      </w:r>
    </w:p>
  </w:footnote>
  <w:footnote w:id="32">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D268D">
        <w:rPr>
          <w:rStyle w:val="FootnoteReference"/>
          <w:rFonts w:asciiTheme="majorBidi" w:hAnsiTheme="majorBidi" w:cstheme="majorBidi"/>
        </w:rPr>
        <w:footnoteRef/>
      </w:r>
      <w:r w:rsidRPr="008D268D">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{"citationItems":[{"id":"ITEM-1","itemData":{"author":[{"dropping-particle":"","family":"Iqbal","given":"Mashuri Sirojuddin","non-dropping-particle":"","parse-names":false,"suffix":""},{"dropping-particle":"","family":"Fuadlali","given":"A.","non-dropping-particle":"","parse-names":false,"suffix":""}],"id":"ITEM-1","issued":{"date-parts":[["2005"]]},"publisher":"angkasa group","publisher-place":"Bandung","title":"Pengantar Ilmu Tafsir","type":"book"},"locator":"86","uris":["http://www.mendeley.com/documents/?uuid=37c54bb2-63c6-4865-aee3-960e85be4fc2"]}],"mendeley":{"formattedCitation":"Mashuri Sirojuddin Iqbal and A. Fuadlali, &lt;i&gt;Pengantar Ilmu Tafsir&lt;/i&gt; (Bandung: angkasa group, 2005), 86.","manualFormatting":"Imam Badruddin Muhammad bin Abdullah al-Zarkasyi, Al-Burha&gt;n fi&gt; 'Ulu&gt;m al-Qur'an, Juz II, (Kairo: Maktabah Dar At-Turats, 2008), 162.","plainTextFormattedCitation":"Mashuri Sirojuddin Iqbal and A. Fuadlali, Pengantar Ilmu Tafsir (Bandung: angkasa group, 2005), 86.","previouslyFormattedCitation":"Mashuri Sirojuddin Iqbal and A. Fuadlali, &lt;i&gt;Pengantar Ilmu Tafsir&lt;/i&gt; (Bandung: angkasa group, 2005), 86."},"properties":{"noteIndex":32},"schema":"https://github.com/citation-style-language/schema/raw/master/csl-citation.json"}</w:instrText>
      </w:r>
      <w:r w:rsidRPr="008D268D">
        <w:rPr>
          <w:rFonts w:asciiTheme="majorBidi" w:hAnsiTheme="majorBidi" w:cstheme="majorBidi"/>
        </w:rPr>
        <w:fldChar w:fldCharType="separate"/>
      </w:r>
      <w:r>
        <w:rPr>
          <w:rFonts w:asciiTheme="majorBidi" w:hAnsiTheme="majorBidi" w:cstheme="majorBidi"/>
          <w:noProof/>
        </w:rPr>
        <w:t xml:space="preserve">Imam Badruddin Muhammad bin Abdullah al-Zarkasyi, </w:t>
      </w:r>
      <w:r w:rsidRPr="0017038E">
        <w:rPr>
          <w:rFonts w:asciiTheme="majorBidi" w:hAnsiTheme="majorBidi" w:cstheme="majorBidi"/>
          <w:i/>
          <w:iCs/>
          <w:noProof/>
        </w:rPr>
        <w:t>Al-</w:t>
      </w:r>
      <w:r w:rsidRPr="00701C9D">
        <w:rPr>
          <w:rFonts w:ascii="Times New Arabic" w:hAnsi="Times New Arabic" w:cstheme="majorBidi"/>
          <w:i/>
          <w:iCs/>
          <w:noProof/>
        </w:rPr>
        <w:t>Burha</w:t>
      </w:r>
      <w:r>
        <w:rPr>
          <w:rFonts w:ascii="Times New Arabic" w:hAnsi="Times New Arabic" w:cstheme="majorBidi"/>
          <w:i/>
          <w:iCs/>
          <w:noProof/>
          <w:lang w:val="id-ID"/>
        </w:rPr>
        <w:t>&gt;</w:t>
      </w:r>
      <w:r w:rsidRPr="00701C9D">
        <w:rPr>
          <w:rFonts w:ascii="Times New Arabic" w:hAnsi="Times New Arabic" w:cstheme="majorBidi"/>
          <w:i/>
          <w:iCs/>
          <w:noProof/>
        </w:rPr>
        <w:t>n</w:t>
      </w:r>
      <w:r w:rsidRPr="0017038E">
        <w:rPr>
          <w:rFonts w:asciiTheme="majorBidi" w:hAnsiTheme="majorBidi" w:cstheme="majorBidi"/>
          <w:i/>
          <w:iCs/>
          <w:noProof/>
        </w:rPr>
        <w:t xml:space="preserve"> </w:t>
      </w:r>
      <w:r w:rsidRPr="00701C9D">
        <w:rPr>
          <w:rFonts w:ascii="Times New Arabic" w:hAnsi="Times New Arabic" w:cstheme="majorBidi"/>
          <w:i/>
          <w:iCs/>
          <w:noProof/>
        </w:rPr>
        <w:t>fi</w:t>
      </w:r>
      <w:r>
        <w:rPr>
          <w:rFonts w:ascii="Times New Arabic" w:hAnsi="Times New Arabic" w:cstheme="majorBidi"/>
          <w:i/>
          <w:iCs/>
          <w:noProof/>
          <w:lang w:val="id-ID"/>
        </w:rPr>
        <w:t>&gt;</w:t>
      </w:r>
      <w:r w:rsidRPr="0017038E">
        <w:rPr>
          <w:rFonts w:asciiTheme="majorBidi" w:hAnsiTheme="majorBidi" w:cstheme="majorBidi"/>
          <w:i/>
          <w:iCs/>
          <w:noProof/>
        </w:rPr>
        <w:t xml:space="preserve"> </w:t>
      </w:r>
      <w:r w:rsidRPr="00701C9D">
        <w:rPr>
          <w:rFonts w:ascii="Times New Arabic" w:hAnsi="Times New Arabic" w:cstheme="majorBidi"/>
          <w:i/>
          <w:iCs/>
          <w:noProof/>
          <w:lang w:val="id-ID"/>
        </w:rPr>
        <w:t>'</w:t>
      </w:r>
      <w:r w:rsidRPr="00701C9D">
        <w:rPr>
          <w:rFonts w:ascii="Times New Arabic" w:hAnsi="Times New Arabic" w:cstheme="majorBidi"/>
          <w:i/>
          <w:iCs/>
          <w:noProof/>
        </w:rPr>
        <w:t>Ulu</w:t>
      </w:r>
      <w:r>
        <w:rPr>
          <w:rFonts w:ascii="Times New Arabic" w:hAnsi="Times New Arabic" w:cstheme="majorBidi"/>
          <w:i/>
          <w:iCs/>
          <w:noProof/>
          <w:lang w:val="id-ID"/>
        </w:rPr>
        <w:t>&gt;</w:t>
      </w:r>
      <w:r w:rsidRPr="00701C9D">
        <w:rPr>
          <w:rFonts w:ascii="Times New Arabic" w:hAnsi="Times New Arabic" w:cstheme="majorBidi"/>
          <w:i/>
          <w:iCs/>
          <w:noProof/>
        </w:rPr>
        <w:t>m</w:t>
      </w:r>
      <w:r w:rsidRPr="0017038E">
        <w:rPr>
          <w:rFonts w:asciiTheme="majorBidi" w:hAnsiTheme="majorBidi" w:cstheme="majorBidi"/>
          <w:i/>
          <w:iCs/>
          <w:noProof/>
        </w:rPr>
        <w:t xml:space="preserve"> al-Qur'an</w:t>
      </w:r>
      <w:r>
        <w:rPr>
          <w:rFonts w:asciiTheme="majorBidi" w:hAnsiTheme="majorBidi" w:cstheme="majorBidi"/>
          <w:noProof/>
        </w:rPr>
        <w:t xml:space="preserve">, </w:t>
      </w:r>
      <w:r w:rsidRPr="0017038E">
        <w:rPr>
          <w:rFonts w:asciiTheme="majorBidi" w:hAnsiTheme="majorBidi" w:cstheme="majorBidi"/>
          <w:i/>
          <w:iCs/>
          <w:noProof/>
        </w:rPr>
        <w:t>Juz II,</w:t>
      </w:r>
      <w:r>
        <w:rPr>
          <w:rFonts w:asciiTheme="majorBidi" w:hAnsiTheme="majorBidi" w:cstheme="majorBidi"/>
          <w:noProof/>
        </w:rPr>
        <w:t xml:space="preserve"> (Kairo: Maktabah Dar At-Turats,</w:t>
      </w:r>
      <w:r>
        <w:rPr>
          <w:rFonts w:asciiTheme="majorBidi" w:hAnsiTheme="majorBidi" w:cstheme="majorBidi"/>
          <w:noProof/>
          <w:lang w:val="id-ID"/>
        </w:rPr>
        <w:t xml:space="preserve"> </w:t>
      </w:r>
      <w:r>
        <w:rPr>
          <w:rFonts w:asciiTheme="majorBidi" w:hAnsiTheme="majorBidi" w:cstheme="majorBidi"/>
          <w:noProof/>
        </w:rPr>
        <w:t>2008), 162</w:t>
      </w:r>
      <w:r w:rsidRPr="008D268D">
        <w:rPr>
          <w:rFonts w:asciiTheme="majorBidi" w:hAnsiTheme="majorBidi" w:cstheme="majorBidi"/>
          <w:noProof/>
        </w:rPr>
        <w:t>.</w:t>
      </w:r>
      <w:r w:rsidRPr="008D268D">
        <w:rPr>
          <w:rFonts w:asciiTheme="majorBidi" w:hAnsiTheme="majorBidi" w:cstheme="majorBidi"/>
        </w:rPr>
        <w:fldChar w:fldCharType="end"/>
      </w:r>
    </w:p>
  </w:footnote>
  <w:footnote w:id="33">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0D0B77">
        <w:rPr>
          <w:rStyle w:val="FootnoteReference"/>
          <w:rFonts w:asciiTheme="majorBidi" w:hAnsiTheme="majorBidi" w:cstheme="majorBidi"/>
        </w:rPr>
        <w:footnoteRef/>
      </w:r>
      <w:r w:rsidRPr="000D0B77">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{"citationItems":[{"id":"ITEM-1","itemData":{"author":[{"dropping-particle":"","family":"Shihab","given":"M.quraish","non-dropping-particle":"","parse-names":false,"suffix":""}],"id":"ITEM-1","issued":{"date-parts":[["2015"]]},"publisher":"Lentara Hari","publisher-place":"Tangerang","title":"Kaidah Tafsir","type":"book"},"locator":"7-8","uris":["http://www.mendeley.com/documents/?uuid=8d9df39d-63b6-4754-8b56-11e4ccc637b0"]}],"mendeley":{"formattedCitation":"M.quraish Shihab, &lt;i&gt;Kaidah Tafsir&lt;/i&gt; (Tangerang: Lentara Hari, 2015), 7–8.","manualFormatting":"M.Quraish Shihab, Kaidah Tafsir (Tangerang: Lentara Hari, 2015), 7–8.","plainTextFormattedCitation":"M.quraish Shihab, Kaidah Tafsir (Tangerang: Lentara Hari, 2015), 7–8.","previouslyFormattedCitation":"M.quraish Shihab, &lt;i&gt;Kaidah Tafsir&lt;/i&gt; (Tangerang: Lentara Hari, 2015), 7–8."},"properties":{"noteIndex":33},"schema":"https://github.com/citation-style-language/schema/raw/master/csl-citation.json"}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M.</w:t>
      </w:r>
      <w:r w:rsidRPr="008D268D">
        <w:rPr>
          <w:rFonts w:asciiTheme="majorBidi" w:hAnsiTheme="majorBidi" w:cstheme="majorBidi"/>
          <w:noProof/>
          <w:lang w:val="id-ID"/>
        </w:rPr>
        <w:t>Q</w:t>
      </w:r>
      <w:r w:rsidRPr="008D268D">
        <w:rPr>
          <w:rFonts w:asciiTheme="majorBidi" w:hAnsiTheme="majorBidi" w:cstheme="majorBidi"/>
          <w:noProof/>
        </w:rPr>
        <w:t xml:space="preserve">uraish Shihab, </w:t>
      </w:r>
      <w:r w:rsidRPr="008D268D">
        <w:rPr>
          <w:rFonts w:asciiTheme="majorBidi" w:hAnsiTheme="majorBidi" w:cstheme="majorBidi"/>
          <w:i/>
          <w:noProof/>
        </w:rPr>
        <w:t>Kaidah Tafsir</w:t>
      </w:r>
      <w:r w:rsidRPr="008D268D">
        <w:rPr>
          <w:rFonts w:asciiTheme="majorBidi" w:hAnsiTheme="majorBidi" w:cstheme="majorBidi"/>
          <w:noProof/>
        </w:rPr>
        <w:t xml:space="preserve"> (Tangerang: Lentara Hari, 2015), 7–8.</w:t>
      </w:r>
      <w:r w:rsidRPr="008D268D">
        <w:rPr>
          <w:rFonts w:asciiTheme="majorBidi" w:hAnsiTheme="majorBidi" w:cstheme="majorBidi"/>
        </w:rPr>
        <w:fldChar w:fldCharType="end"/>
      </w:r>
    </w:p>
  </w:footnote>
  <w:footnote w:id="34">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D268D">
        <w:rPr>
          <w:rStyle w:val="FootnoteReference"/>
          <w:rFonts w:asciiTheme="majorBidi" w:hAnsiTheme="majorBidi" w:cstheme="majorBidi"/>
        </w:rPr>
        <w:footnoteRef/>
      </w:r>
      <w:r w:rsidRPr="008D268D">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{"citationItems":[{"id":"ITEM-1","itemData":{"author":[{"dropping-particle":"","family":"Ash-Shiddieqy","given":"T.M. Hasbi","non-dropping-particle":"","parse-names":false,"suffix":""}],"id":"ITEM-1","issued":{"date-parts":[["2013"]]},"publisher":"pustaka rizki putra","publisher-place":"semarang","title":"Sejarah dan Pengantar Ilmu al-Qur'an dan Tafsir","type":"book"},"locator":"154","uris":["http://www.mendeley.com/documents/?uuid=3b78bde8-accf-4208-b330-597a5119370b"]}],"mendeley":{"formattedCitation":"T.M. Hasbi Ash-Shiddieqy, &lt;i&gt;Sejarah Dan Pengantar Ilmu Al-Qur’an Dan Tafsir&lt;/i&gt; (semarang: pustaka rizki putra, 2013), 154."},"properties":{"noteIndex":34},"schema":"https://github.com/citation-style-language/schema/raw/master/csl-citation.json"}</w:instrText>
      </w:r>
      <w:r w:rsidRPr="008D268D">
        <w:rPr>
          <w:rFonts w:asciiTheme="majorBidi" w:hAnsiTheme="majorBidi" w:cstheme="majorBidi"/>
        </w:rPr>
        <w:fldChar w:fldCharType="separate"/>
      </w:r>
      <w:r w:rsidRPr="00364099">
        <w:rPr>
          <w:rFonts w:asciiTheme="majorBidi" w:hAnsiTheme="majorBidi" w:cstheme="majorBidi"/>
          <w:noProof/>
        </w:rPr>
        <w:t xml:space="preserve">T.M. Hasbi Ash-Shiddieqy, </w:t>
      </w:r>
      <w:r w:rsidRPr="00364099">
        <w:rPr>
          <w:rFonts w:asciiTheme="majorBidi" w:hAnsiTheme="majorBidi" w:cstheme="majorBidi"/>
          <w:i/>
          <w:noProof/>
        </w:rPr>
        <w:t>Sejarah Dan Pengantar Ilmu Al-Qur’an Dan Tafsir</w:t>
      </w:r>
      <w:r w:rsidRPr="00364099">
        <w:rPr>
          <w:rFonts w:asciiTheme="majorBidi" w:hAnsiTheme="majorBidi" w:cstheme="majorBidi"/>
          <w:noProof/>
        </w:rPr>
        <w:t xml:space="preserve"> (semarang: pustaka rizki putra, 2013), 154.</w:t>
      </w:r>
      <w:r w:rsidRPr="008D268D">
        <w:rPr>
          <w:rFonts w:asciiTheme="majorBidi" w:hAnsiTheme="majorBidi" w:cstheme="majorBidi"/>
        </w:rPr>
        <w:fldChar w:fldCharType="end"/>
      </w:r>
    </w:p>
  </w:footnote>
  <w:footnote w:id="35">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8D268D">
        <w:rPr>
          <w:rStyle w:val="FootnoteReference"/>
          <w:rFonts w:asciiTheme="majorBidi" w:hAnsiTheme="majorBidi" w:cstheme="majorBidi"/>
        </w:rPr>
        <w:footnoteRef/>
      </w:r>
      <w:r w:rsidRPr="008D268D">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{"citationItems":[{"id":"ITEM-1","itemData":{"author":[{"dropping-particle":"","family":"T.M. Hasbi Ash Shiddieqy","given":"","non-dropping-particle":"","parse-names":false,"suffix":""}],"id":"ITEM-1","issued":{"date-parts":[["2002"]]},"publisher":"pustaka rizki putra","publisher-place":"semarang","title":"Ilmu-Ilmu al-Qur'an","type":"book"},"locator":"208","uris":["http://www.mendeley.com/documents/?uuid=6cfb54ad-1ee3-41cc-ba00-a3ef945a103f"]}],"mendeley":{"formattedCitation":"T.M. Hasbi Ash Shiddieqy, &lt;i&gt;Ilmu-Ilmu Al-Qur’an&lt;/i&gt; (semarang: pustaka rizki putra, 2002), 208.","manualFormatting":"T.M. Hasbi Ash Shiddieqy, Ilmu-Ilmu Al-Qur’an (Semarang: Pustaka Rizki Putra, 2002), 208.","plainTextFormattedCitation":"T.M. Hasbi Ash Shiddieqy, Ilmu-Ilmu Al-Qur’an (semarang: pustaka rizki putra, 2002), 208.","previouslyFormattedCitation":"T.M. Hasbi Ash Shiddieqy, &lt;i&gt;Ilmu-Ilmu Al-Qur’an&lt;/i&gt; (semarang: pustaka rizki putra, 2002), 208."},"properties":{"noteIndex":35},"schema":"https://github.com/citation-style-language/schema/raw/master/csl-citation.json"}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T.M. Hasbi Ash Shiddieqy, </w:t>
      </w:r>
      <w:r w:rsidRPr="008D268D">
        <w:rPr>
          <w:rFonts w:asciiTheme="majorBidi" w:hAnsiTheme="majorBidi" w:cstheme="majorBidi"/>
          <w:i/>
          <w:noProof/>
        </w:rPr>
        <w:t>Ilmu-Ilmu Al-Qur’an</w:t>
      </w:r>
      <w:r w:rsidRPr="008D268D">
        <w:rPr>
          <w:rFonts w:asciiTheme="majorBidi" w:hAnsiTheme="majorBidi" w:cstheme="majorBidi"/>
          <w:noProof/>
        </w:rPr>
        <w:t xml:space="preserve"> (</w:t>
      </w:r>
      <w:r>
        <w:rPr>
          <w:rFonts w:asciiTheme="majorBidi" w:hAnsiTheme="majorBidi" w:cstheme="majorBidi"/>
          <w:noProof/>
          <w:lang w:val="id-ID"/>
        </w:rPr>
        <w:t>Semarang</w:t>
      </w:r>
      <w:r w:rsidRPr="008D268D">
        <w:rPr>
          <w:rFonts w:asciiTheme="majorBidi" w:hAnsiTheme="majorBidi" w:cstheme="majorBidi"/>
          <w:noProof/>
        </w:rPr>
        <w:t xml:space="preserve">: </w:t>
      </w:r>
      <w:r>
        <w:rPr>
          <w:rFonts w:asciiTheme="majorBidi" w:hAnsiTheme="majorBidi" w:cstheme="majorBidi"/>
          <w:noProof/>
          <w:lang w:val="id-ID"/>
        </w:rPr>
        <w:t>P</w:t>
      </w:r>
      <w:r w:rsidRPr="008D268D">
        <w:rPr>
          <w:rFonts w:asciiTheme="majorBidi" w:hAnsiTheme="majorBidi" w:cstheme="majorBidi"/>
          <w:noProof/>
        </w:rPr>
        <w:t xml:space="preserve">ustaka </w:t>
      </w:r>
      <w:r>
        <w:rPr>
          <w:rFonts w:asciiTheme="majorBidi" w:hAnsiTheme="majorBidi" w:cstheme="majorBidi"/>
          <w:noProof/>
          <w:lang w:val="id-ID"/>
        </w:rPr>
        <w:t>R</w:t>
      </w:r>
      <w:r w:rsidRPr="008D268D">
        <w:rPr>
          <w:rFonts w:asciiTheme="majorBidi" w:hAnsiTheme="majorBidi" w:cstheme="majorBidi"/>
          <w:noProof/>
        </w:rPr>
        <w:t xml:space="preserve">izki </w:t>
      </w:r>
      <w:r>
        <w:rPr>
          <w:rFonts w:asciiTheme="majorBidi" w:hAnsiTheme="majorBidi" w:cstheme="majorBidi"/>
          <w:noProof/>
          <w:lang w:val="id-ID"/>
        </w:rPr>
        <w:t>P</w:t>
      </w:r>
      <w:r w:rsidRPr="008D268D">
        <w:rPr>
          <w:rFonts w:asciiTheme="majorBidi" w:hAnsiTheme="majorBidi" w:cstheme="majorBidi"/>
          <w:noProof/>
        </w:rPr>
        <w:t>utra, 2002), 208.</w:t>
      </w:r>
      <w:r w:rsidRPr="008D268D">
        <w:rPr>
          <w:rFonts w:asciiTheme="majorBidi" w:hAnsiTheme="majorBidi" w:cstheme="majorBidi"/>
        </w:rPr>
        <w:fldChar w:fldCharType="end"/>
      </w:r>
    </w:p>
  </w:footnote>
  <w:footnote w:id="36">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212ED7">
        <w:rPr>
          <w:rStyle w:val="FootnoteReference"/>
          <w:rFonts w:asciiTheme="majorBidi" w:hAnsiTheme="majorBidi" w:cstheme="majorBidi"/>
        </w:rPr>
        <w:footnoteRef/>
      </w:r>
      <w:r w:rsidRPr="00212ED7">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{"citationItems":[{"id":"ITEM-1","itemData":{"author":[{"dropping-particle":"","family":"Al-Farmawi","given":"Abdul Hayy","non-dropping-particle":"","parse-names":false,"suffix":""}],"id":"ITEM-1","issued":{"date-parts":[["0"]]},"publisher":"pt rajagrafindo persada","publisher-place":"jakarta","title":"Metode Tafsir Maudhu'i Dan Cara Penerapannya","type":"book"},"locator":"1","uris":["http://www.mendeley.com/documents/?uuid=bdd4d240-8657-4539-a9c2-66e392b99de7"]}],"mendeley":{"formattedCitation":"Abdul Hayy Al-Farmawi, &lt;i&gt;Metode Tafsir Maudhu’i Dan Cara Penerapannya&lt;/i&gt; (jakarta: pt rajagrafindo persada, n.d.), 1.","manualFormatting":"Abdul Hayy Al-Farmawi, Al-Bidayah Fi al-Tafsir al-Mawdhu'iy: Dirasah Manhajiah Mawdhu'iyah di terjemahkan oleh Suryan A. Jamrah (Jakarta: Pt. Rajagrafido Persada, 1994), 1.","plainTextFormattedCitation":"Abdul Hayy Al-Farmawi, Metode Tafsir Maudhu’i Dan Cara Penerapannya (jakarta: pt rajagrafindo persada, n.d.), 1.","previouslyFormattedCitation":"Abdul Hayy Al-Farmawi, &lt;i&gt;Metode Tafsir Maudhu’i Dan Cara Penerapannya&lt;/i&gt; (jakarta: pt rajagrafindo persada, n.d.), 1."},"properties":{"noteIndex":36},"schema":"https://github.com/citation-style-language/schema/raw/master/csl-citation.json"}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Abdul Hayy Al-Farmawi, </w:t>
      </w:r>
      <w:r>
        <w:rPr>
          <w:rFonts w:asciiTheme="majorBidi" w:hAnsiTheme="majorBidi" w:cstheme="majorBidi"/>
          <w:i/>
          <w:iCs/>
          <w:noProof/>
          <w:lang w:val="id-ID"/>
        </w:rPr>
        <w:t xml:space="preserve">Al-Bidayah Fi al-Tafsir al-Mawdhu'iy: Dirasah Manhajiah Mawdhu'iyah di terjemahkan </w:t>
      </w:r>
      <w:r>
        <w:rPr>
          <w:rFonts w:asciiTheme="majorBidi" w:hAnsiTheme="majorBidi" w:cstheme="majorBidi"/>
          <w:noProof/>
          <w:lang w:val="id-ID"/>
        </w:rPr>
        <w:t xml:space="preserve">oleh Suryan A. Jamrah (Jakarta: Pt. Rajagrafido </w:t>
      </w:r>
      <w:r>
        <w:rPr>
          <w:rFonts w:asciiTheme="majorBidi" w:hAnsiTheme="majorBidi" w:cstheme="majorBidi"/>
          <w:noProof/>
        </w:rPr>
        <w:t>P</w:t>
      </w:r>
      <w:r w:rsidRPr="008D268D">
        <w:rPr>
          <w:rFonts w:asciiTheme="majorBidi" w:hAnsiTheme="majorBidi" w:cstheme="majorBidi"/>
          <w:noProof/>
        </w:rPr>
        <w:t>ersada, 1994), 1.</w:t>
      </w:r>
      <w:r w:rsidRPr="008D268D">
        <w:rPr>
          <w:rFonts w:asciiTheme="majorBidi" w:hAnsiTheme="majorBidi" w:cstheme="majorBidi"/>
        </w:rPr>
        <w:fldChar w:fldCharType="end"/>
      </w:r>
    </w:p>
  </w:footnote>
  <w:footnote w:id="37">
    <w:p w:rsidR="00F46E3A" w:rsidRPr="008D268D" w:rsidRDefault="00F46E3A" w:rsidP="00195867">
      <w:pPr>
        <w:pStyle w:val="FootnoteText"/>
        <w:spacing w:after="0" w:line="240" w:lineRule="auto"/>
        <w:ind w:firstLine="720"/>
        <w:jc w:val="both"/>
        <w:rPr>
          <w:rFonts w:asciiTheme="majorBidi" w:hAnsiTheme="majorBidi" w:cstheme="majorBidi"/>
          <w:lang w:val="en-GB"/>
        </w:rPr>
      </w:pPr>
      <w:r w:rsidRPr="00FE7502">
        <w:rPr>
          <w:rStyle w:val="FootnoteReference"/>
          <w:rFonts w:asciiTheme="majorBidi" w:hAnsiTheme="majorBidi" w:cstheme="majorBidi"/>
        </w:rPr>
        <w:footnoteRef/>
      </w:r>
      <w:r w:rsidRPr="00FE7502">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{"citationItems":[{"id":"ITEM-1","itemData":{"author":[{"dropping-particle":"","family":"Manaf","given":"Abdul","non-dropping-particle":"","parse-names":false,"suffix":""}],"container-title":"ilmu Al-Qur'an dan tafsir","id":"ITEM-1","issued":{"date-parts":[["0"]]},"page":"157-158","title":"Sejarah Perkembangan Tafsir","type":"article-journal"},"locator":"157-158","uris":["http://www.mendeley.com/documents/?uuid=bc492b06-6ca3-41e9-8991-1f0ae64c78af"]}],"mendeley":{"formattedCitation":"Abdul Manaf, “Sejarah Perkembangan Tafsir,” &lt;i&gt;Ilmu Al-Qur’an Dan Tafsir&lt;/i&gt;, n.d., 157–58.","manualFormatting":"Abdul Manaf, “Sejarah Perkembangan Tafsir,” Tafakkur: Ilmu Al-Qur’an Dan Tafsir 1, no. 2 (2021) 157–158.","plainTextFormattedCitation":"Abdul Manaf, “Sejarah Perkembangan Tafsir,” Ilmu Al-Qur’an Dan Tafsir, n.d., 157–58.","previouslyFormattedCitation":"Abdul Manaf, “Sejarah Perkembangan Tafsir,” &lt;i&gt;Ilmu Al-Qur’an Dan Tafsir&lt;/i&gt;, n.d., 157–58."},"properties":{"noteIndex":37},"schema":"https://github.com/citation-style-language/schema/raw/master/csl-citation.json"}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Abdul Manaf, “Sejarah Perkembangan Tafsir,” </w:t>
      </w:r>
      <w:r w:rsidRPr="00B351D8">
        <w:rPr>
          <w:rFonts w:asciiTheme="majorBidi" w:hAnsiTheme="majorBidi" w:cstheme="majorBidi"/>
          <w:i/>
          <w:iCs/>
          <w:noProof/>
        </w:rPr>
        <w:t>Tafakkur</w:t>
      </w:r>
      <w:r>
        <w:rPr>
          <w:rFonts w:asciiTheme="majorBidi" w:hAnsiTheme="majorBidi" w:cstheme="majorBidi"/>
          <w:noProof/>
        </w:rPr>
        <w:t xml:space="preserve">: </w:t>
      </w:r>
      <w:r w:rsidRPr="008D268D">
        <w:rPr>
          <w:rFonts w:asciiTheme="majorBidi" w:hAnsiTheme="majorBidi" w:cstheme="majorBidi"/>
          <w:i/>
          <w:noProof/>
        </w:rPr>
        <w:t>Ilmu Al-Qur’an Dan Tafsir</w:t>
      </w:r>
      <w:r>
        <w:rPr>
          <w:rFonts w:asciiTheme="majorBidi" w:hAnsiTheme="majorBidi" w:cstheme="majorBidi"/>
          <w:noProof/>
        </w:rPr>
        <w:t xml:space="preserve"> 1, no. 2 (2021) </w:t>
      </w:r>
      <w:r w:rsidRPr="008D268D">
        <w:rPr>
          <w:rFonts w:asciiTheme="majorBidi" w:hAnsiTheme="majorBidi" w:cstheme="majorBidi"/>
          <w:noProof/>
        </w:rPr>
        <w:t>157–</w:t>
      </w:r>
      <w:r>
        <w:rPr>
          <w:rFonts w:asciiTheme="majorBidi" w:hAnsiTheme="majorBidi" w:cstheme="majorBidi"/>
          <w:noProof/>
        </w:rPr>
        <w:t>1</w:t>
      </w:r>
      <w:r w:rsidRPr="008D268D">
        <w:rPr>
          <w:rFonts w:asciiTheme="majorBidi" w:hAnsiTheme="majorBidi" w:cstheme="majorBidi"/>
          <w:noProof/>
        </w:rPr>
        <w:t>58.</w:t>
      </w:r>
      <w:r w:rsidRPr="008D268D">
        <w:rPr>
          <w:rFonts w:asciiTheme="majorBidi" w:hAnsiTheme="majorBidi" w:cstheme="majorBidi"/>
        </w:rPr>
        <w:fldChar w:fldCharType="end"/>
      </w:r>
    </w:p>
  </w:footnote>
  <w:footnote w:id="38">
    <w:p w:rsidR="00F46E3A" w:rsidRPr="00FE7502" w:rsidRDefault="00F46E3A" w:rsidP="00195867">
      <w:pPr>
        <w:pStyle w:val="FootnoteText"/>
        <w:spacing w:after="0" w:line="240" w:lineRule="auto"/>
        <w:ind w:firstLine="720"/>
        <w:jc w:val="both"/>
        <w:rPr>
          <w:rFonts w:asciiTheme="majorBidi" w:hAnsiTheme="majorBidi" w:cstheme="majorBidi"/>
          <w:lang w:val="en-GB"/>
        </w:rPr>
      </w:pPr>
      <w:r w:rsidRPr="008D268D">
        <w:rPr>
          <w:rStyle w:val="FootnoteReference"/>
          <w:rFonts w:asciiTheme="majorBidi" w:hAnsiTheme="majorBidi" w:cstheme="majorBidi"/>
        </w:rPr>
        <w:footnoteRef/>
      </w:r>
      <w:r w:rsidRPr="008D268D">
        <w:rPr>
          <w:rFonts w:asciiTheme="majorBidi" w:hAnsiTheme="majorBidi" w:cstheme="majorBidi"/>
        </w:rPr>
        <w:t xml:space="preserve"> </w:t>
      </w:r>
      <w:r w:rsidRPr="008D268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{"citationItems":[{"id":"ITEM-1","itemData":{"author":[{"dropping-particle":"","family":"Baidan","given":"Nashruddin","non-dropping-particle":"","parse-names":false,"suffix":""}],"id":"ITEM-1","issued":{"date-parts":[["2001"]]},"publisher":"pustaka pelajar","publisher-place":"Yogyakarta","title":"Metode Penafsiran al-Qur'an","type":"book"},"locator":"57","uris":["http://www.mendeley.com/documents/?uuid=a36e6eb5-16ce-4ca1-8492-c6c6cb6397e1"]}],"mendeley":{"formattedCitation":"Nashruddin Baidan, &lt;i&gt;Metode Penafsiran Al-Qur’an&lt;/i&gt; (Yogyakarta: pustaka pelajar, 2001), 57.","manualFormatting":"Nashruddin Baidan, Metode Penafsiran Al-Qur’an (Yogyakarta: Pustaka Pelajar, 2001), 57.","plainTextFormattedCitation":"Nashruddin Baidan, Metode Penafsiran Al-Qur’an (Yogyakarta: pustaka pelajar, 2001), 57.","previouslyFormattedCitation":"Nashruddin Baidan, &lt;i&gt;Metode Penafsiran Al-Qur’an&lt;/i&gt; (Yogyakarta: pustaka pelajar, 2001), 57."},"properties":{"noteIndex":38},"schema":"https://github.com/citation-style-language/schema/raw/master/csl-citation.json"}</w:instrText>
      </w:r>
      <w:r w:rsidRPr="008D268D">
        <w:rPr>
          <w:rFonts w:asciiTheme="majorBidi" w:hAnsiTheme="majorBidi" w:cstheme="majorBidi"/>
        </w:rPr>
        <w:fldChar w:fldCharType="separate"/>
      </w:r>
      <w:r w:rsidRPr="008D268D">
        <w:rPr>
          <w:rFonts w:asciiTheme="majorBidi" w:hAnsiTheme="majorBidi" w:cstheme="majorBidi"/>
          <w:noProof/>
        </w:rPr>
        <w:t xml:space="preserve">Nashruddin Baidan, </w:t>
      </w:r>
      <w:r w:rsidRPr="008D268D">
        <w:rPr>
          <w:rFonts w:asciiTheme="majorBidi" w:hAnsiTheme="majorBidi" w:cstheme="majorBidi"/>
          <w:i/>
          <w:noProof/>
        </w:rPr>
        <w:t>Metode Penafsiran Al-Qur’an</w:t>
      </w:r>
      <w:r w:rsidRPr="008D268D">
        <w:rPr>
          <w:rFonts w:asciiTheme="majorBidi" w:hAnsiTheme="majorBidi" w:cstheme="majorBidi"/>
          <w:noProof/>
        </w:rPr>
        <w:t xml:space="preserve"> (Yogyakarta: </w:t>
      </w:r>
      <w:r>
        <w:rPr>
          <w:rFonts w:asciiTheme="majorBidi" w:hAnsiTheme="majorBidi" w:cstheme="majorBidi"/>
          <w:noProof/>
          <w:lang w:val="id-ID"/>
        </w:rPr>
        <w:t>P</w:t>
      </w:r>
      <w:r w:rsidRPr="008D268D">
        <w:rPr>
          <w:rFonts w:asciiTheme="majorBidi" w:hAnsiTheme="majorBidi" w:cstheme="majorBidi"/>
          <w:noProof/>
        </w:rPr>
        <w:t xml:space="preserve">ustaka </w:t>
      </w:r>
      <w:r>
        <w:rPr>
          <w:rFonts w:asciiTheme="majorBidi" w:hAnsiTheme="majorBidi" w:cstheme="majorBidi"/>
          <w:noProof/>
          <w:lang w:val="id-ID"/>
        </w:rPr>
        <w:t>P</w:t>
      </w:r>
      <w:r w:rsidRPr="008D268D">
        <w:rPr>
          <w:rFonts w:asciiTheme="majorBidi" w:hAnsiTheme="majorBidi" w:cstheme="majorBidi"/>
          <w:noProof/>
        </w:rPr>
        <w:t>elajar, 2001), 57.</w:t>
      </w:r>
      <w:r w:rsidRPr="008D268D">
        <w:rPr>
          <w:rFonts w:asciiTheme="majorBidi" w:hAnsiTheme="majorBidi" w:cstheme="majorBidi"/>
        </w:rPr>
        <w:fldChar w:fldCharType="end"/>
      </w:r>
    </w:p>
  </w:footnote>
  <w:footnote w:id="39">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{"citationItems":[{"id":"ITEM-1","itemData":{"author":[{"dropping-particle":"","family":"Khaeruman","given":"Badri","non-dropping-particle":"","parse-names":false,"suffix":""}],"id":"ITEM-1","issued":{"date-parts":[["2004"]]},"publisher":"pustaka setia","publisher-place":"bandung","title":"Sejarah Perkembangan Tafsir al-Qur'an","type":"book"},"locator":"94","uris":["http://www.mendeley.com/documents/?uuid=c3cdc099-9205-432a-aae0-8fdec9d72651"]}],"mendeley":{"formattedCitation":"Badri Khaeruman, &lt;i&gt;Sejarah Perkembangan Tafsir Al-Qur’an&lt;/i&gt; (bandung: pustaka setia, 2004), 94.","manualFormatting":"Badri Khaeruman, Sejarah Perkembangan Tafsir Al-Qur’an (Bandung: Pustaka Setia, 2004), 94.","plainTextFormattedCitation":"Badri Khaeruman, Sejarah Perkembangan Tafsir Al-Qur’an (bandung: pustaka setia, 2004), 94.","previouslyFormattedCitation":"Badri Khaeruman, &lt;i&gt;Sejarah Perkembangan Tafsir Al-Qur’an&lt;/i&gt; (bandung: pustaka setia, 2004), 94."},"properties":{"noteIndex":39},"schema":"https://github.com/citation-style-language/schema/raw/master/csl-citation.json"}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Badri Khaeruman, </w:t>
      </w:r>
      <w:r w:rsidRPr="003F0DE0">
        <w:rPr>
          <w:rFonts w:asciiTheme="majorBidi" w:hAnsiTheme="majorBidi" w:cstheme="majorBidi"/>
          <w:i/>
          <w:noProof/>
        </w:rPr>
        <w:t>Sejarah Perkembangan Tafsir Al-Qur’an</w:t>
      </w:r>
      <w:r w:rsidRPr="003F0DE0">
        <w:rPr>
          <w:rFonts w:asciiTheme="majorBidi" w:hAnsiTheme="majorBidi" w:cstheme="majorBidi"/>
          <w:noProof/>
        </w:rPr>
        <w:t xml:space="preserve"> (</w:t>
      </w:r>
      <w:r>
        <w:rPr>
          <w:rFonts w:asciiTheme="majorBidi" w:hAnsiTheme="majorBidi" w:cstheme="majorBidi"/>
          <w:noProof/>
          <w:lang w:val="id-ID"/>
        </w:rPr>
        <w:t>B</w:t>
      </w:r>
      <w:r w:rsidRPr="003F0DE0">
        <w:rPr>
          <w:rFonts w:asciiTheme="majorBidi" w:hAnsiTheme="majorBidi" w:cstheme="majorBidi"/>
          <w:noProof/>
        </w:rPr>
        <w:t xml:space="preserve">andung: </w:t>
      </w:r>
      <w:r>
        <w:rPr>
          <w:rFonts w:asciiTheme="majorBidi" w:hAnsiTheme="majorBidi" w:cstheme="majorBidi"/>
          <w:noProof/>
          <w:lang w:val="id-ID"/>
        </w:rPr>
        <w:t>P</w:t>
      </w:r>
      <w:r w:rsidRPr="003F0DE0">
        <w:rPr>
          <w:rFonts w:asciiTheme="majorBidi" w:hAnsiTheme="majorBidi" w:cstheme="majorBidi"/>
          <w:noProof/>
        </w:rPr>
        <w:t xml:space="preserve">ustaka </w:t>
      </w:r>
      <w:r>
        <w:rPr>
          <w:rFonts w:asciiTheme="majorBidi" w:hAnsiTheme="majorBidi" w:cstheme="majorBidi"/>
          <w:noProof/>
          <w:lang w:val="id-ID"/>
        </w:rPr>
        <w:t>S</w:t>
      </w:r>
      <w:r w:rsidRPr="003F0DE0">
        <w:rPr>
          <w:rFonts w:asciiTheme="majorBidi" w:hAnsiTheme="majorBidi" w:cstheme="majorBidi"/>
          <w:noProof/>
        </w:rPr>
        <w:t>etia, 2004), 94.</w:t>
      </w:r>
      <w:r w:rsidRPr="003F0DE0">
        <w:rPr>
          <w:rFonts w:asciiTheme="majorBidi" w:hAnsiTheme="majorBidi" w:cstheme="majorBidi"/>
        </w:rPr>
        <w:fldChar w:fldCharType="end"/>
      </w:r>
    </w:p>
  </w:footnote>
  <w:footnote w:id="40">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{"citationItems":[{"id":"ITEM-1","itemData":{"author":[{"dropping-particle":"","family":"Al-Sadr","given":"Muhammad Baqir","non-dropping-particle":"","parse-names":false,"suffix":""}],"id":"ITEM-1","issued":{"date-parts":[["1992"]]},"publisher":"Risalah Masa","publisher-place":"jakarta","title":"Madrasah al-Qur'aniyyah, Terj. Hidayaturakhman","type":"book"},"locator":"18","uris":["http://www.mendeley.com/documents/?uuid=8067658f-f6e4-448f-bf7b-f86fc36eb140"]}],"mendeley":{"formattedCitation":"Muhammad Baqir Al-Sadr, &lt;i&gt;Madrasah Al-Qur’aniyyah, Terj. Hidayaturakhman&lt;/i&gt; (jakarta: Risalah Masa, 1992), 18.","manualFormatting":"Muhammad Baqir Al-Sadr, Madrasah Al-Qur’aniyyah, Terj. Hidayaturakhman (Jakarta: Risalah Masa, 1992), 18.","plainTextFormattedCitation":"Muhammad Baqir Al-Sadr, Madrasah Al-Qur’aniyyah, Terj. Hidayaturakhman (jakarta: Risalah Masa, 1992), 18.","previouslyFormattedCitation":"Muhammad Baqir Al-Sadr, &lt;i&gt;Madrasah Al-Qur’aniyyah, Terj. Hidayaturakhman&lt;/i&gt; (jakarta: Risalah Masa, 1992), 18."},"properties":{"noteIndex":40},"schema":"https://github.com/citation-style-language/schema/raw/master/csl-citation.json"}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Muhammad Baqir Al-Sadr, </w:t>
      </w:r>
      <w:r w:rsidRPr="003F0DE0">
        <w:rPr>
          <w:rFonts w:asciiTheme="majorBidi" w:hAnsiTheme="majorBidi" w:cstheme="majorBidi"/>
          <w:i/>
          <w:noProof/>
        </w:rPr>
        <w:t>Madrasah Al-Qur’aniyyah, Terj. Hidayaturakhman</w:t>
      </w:r>
      <w:r w:rsidRPr="003F0DE0">
        <w:rPr>
          <w:rFonts w:asciiTheme="majorBidi" w:hAnsiTheme="majorBidi" w:cstheme="majorBidi"/>
          <w:noProof/>
        </w:rPr>
        <w:t xml:space="preserve"> (</w:t>
      </w:r>
      <w:r>
        <w:rPr>
          <w:rFonts w:asciiTheme="majorBidi" w:hAnsiTheme="majorBidi" w:cstheme="majorBidi"/>
          <w:noProof/>
          <w:lang w:val="id-ID"/>
        </w:rPr>
        <w:t>J</w:t>
      </w:r>
      <w:r w:rsidRPr="003F0DE0">
        <w:rPr>
          <w:rFonts w:asciiTheme="majorBidi" w:hAnsiTheme="majorBidi" w:cstheme="majorBidi"/>
          <w:noProof/>
        </w:rPr>
        <w:t>akarta: Risalah Masa, 1992), 18.</w:t>
      </w:r>
      <w:r w:rsidRPr="003F0DE0">
        <w:rPr>
          <w:rFonts w:asciiTheme="majorBidi" w:hAnsiTheme="majorBidi" w:cstheme="majorBidi"/>
        </w:rPr>
        <w:fldChar w:fldCharType="end"/>
      </w:r>
    </w:p>
  </w:footnote>
  <w:footnote w:id="41">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{"citationItems":[{"id":"ITEM-1","itemData":{"author":[{"dropping-particle":"","family":"Suma","given":"Muhammad Amin","non-dropping-particle":"","parse-names":false,"suffix":""}],"id":"ITEM-1","issued":{"date-parts":[["2013"]]},"publisher":"Rajawali Press","publisher-place":"jakarta","title":"Ulumul Qur'an","type":"book"},"locator":"380","uris":["http://www.mendeley.com/documents/?uuid=41ee19e7-1d8f-4b3c-b302-6c6f4321f8cc"]}],"mendeley":{"formattedCitation":"Muhammad Amin Suma, &lt;i&gt;Ulumul Qur’an&lt;/i&gt; (jakarta: Rajawali Press, 2013), 380.","manualFormatting":"Muhammad Amin Suma, Ulumul Qur’an (Jakarta: Rajawali Press, 2013), 380.","plainTextFormattedCitation":"Muhammad Amin Suma, Ulumul Qur’an (jakarta: Rajawali Press, 2013), 380.","previouslyFormattedCitation":"Muhammad Amin Suma, &lt;i&gt;Ulumul Qur’an&lt;/i&gt; (jakarta: Rajawali Press, 2013), 380."},"properties":{"noteIndex":41},"schema":"https://github.com/citation-style-language/schema/raw/master/csl-citation.json"}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Muhammad Amin Suma, </w:t>
      </w:r>
      <w:r w:rsidRPr="003F0DE0">
        <w:rPr>
          <w:rFonts w:asciiTheme="majorBidi" w:hAnsiTheme="majorBidi" w:cstheme="majorBidi"/>
          <w:i/>
          <w:noProof/>
        </w:rPr>
        <w:t>Ulumul Qur’an</w:t>
      </w:r>
      <w:r w:rsidRPr="003F0DE0">
        <w:rPr>
          <w:rFonts w:asciiTheme="majorBidi" w:hAnsiTheme="majorBidi" w:cstheme="majorBidi"/>
          <w:noProof/>
        </w:rPr>
        <w:t xml:space="preserve"> (</w:t>
      </w:r>
      <w:r>
        <w:rPr>
          <w:rFonts w:asciiTheme="majorBidi" w:hAnsiTheme="majorBidi" w:cstheme="majorBidi"/>
          <w:noProof/>
          <w:lang w:val="id-ID"/>
        </w:rPr>
        <w:t>J</w:t>
      </w:r>
      <w:r w:rsidRPr="003F0DE0">
        <w:rPr>
          <w:rFonts w:asciiTheme="majorBidi" w:hAnsiTheme="majorBidi" w:cstheme="majorBidi"/>
          <w:noProof/>
        </w:rPr>
        <w:t>akarta: Rajawali Press, 2013), 380.</w:t>
      </w:r>
      <w:r w:rsidRPr="003F0DE0">
        <w:rPr>
          <w:rFonts w:asciiTheme="majorBidi" w:hAnsiTheme="majorBidi" w:cstheme="majorBidi"/>
        </w:rPr>
        <w:fldChar w:fldCharType="end"/>
      </w:r>
    </w:p>
  </w:footnote>
  <w:footnote w:id="42">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{"citationItems":[{"id":"ITEM-1","itemData":{"author":[{"dropping-particle":"","family":"Hitami","given":"Mundzir","non-dropping-particle":"","parse-names":false,"suffix":""}],"id":"ITEM-1","issued":{"date-parts":[["2012"]]},"publisher":"LKis Yogyakarta","publisher-place":"Yogyakarta","title":"Pengantar Studi al-Qur'an Teori dan pendekatan","type":"book"},"locator":"46","uris":["http://www.mendeley.com/documents/?uuid=cfb74fae-d1ba-4c9a-b413-83ad28be1c8a"]}],"mendeley":{"formattedCitation":"Mundzir Hitami, &lt;i&gt;Pengantar Studi Al-Qur’an Teori Dan Pendekatan&lt;/i&gt; (Yogyakarta: LKis Yogyakarta, 2012), 46.","manualFormatting":"Mundzir Hitami, Pengantar Studi Al-Qur’an Teori Dan Pendekatan (Yogyakarta: LKIS Yogyakarta, 2012), 46.","plainTextFormattedCitation":"Mundzir Hitami, Pengantar Studi Al-Qur’an Teori Dan Pendekatan (Yogyakarta: LKis Yogyakarta, 2012), 46.","previouslyFormattedCitation":"Mundzir Hitami, &lt;i&gt;Pengantar Studi Al-Qur’an Teori Dan Pendekatan&lt;/i&gt; (Yogyakarta: LKis Yogyakarta, 2012), 46."},"properties":{"noteIndex":42},"schema":"https://github.com/citation-style-language/schema/raw/master/csl-citation.json"}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Mundzir Hitami, </w:t>
      </w:r>
      <w:r w:rsidRPr="003F0DE0">
        <w:rPr>
          <w:rFonts w:asciiTheme="majorBidi" w:hAnsiTheme="majorBidi" w:cstheme="majorBidi"/>
          <w:i/>
          <w:noProof/>
        </w:rPr>
        <w:t>Pengantar Studi Al-Qur’an Teori Dan Pendekatan</w:t>
      </w:r>
      <w:r w:rsidRPr="003F0DE0">
        <w:rPr>
          <w:rFonts w:asciiTheme="majorBidi" w:hAnsiTheme="majorBidi" w:cstheme="majorBidi"/>
          <w:noProof/>
        </w:rPr>
        <w:t xml:space="preserve"> (Yogyakarta: LK</w:t>
      </w:r>
      <w:r>
        <w:rPr>
          <w:rFonts w:asciiTheme="majorBidi" w:hAnsiTheme="majorBidi" w:cstheme="majorBidi"/>
          <w:noProof/>
          <w:lang w:val="id-ID"/>
        </w:rPr>
        <w:t>IS</w:t>
      </w:r>
      <w:r w:rsidRPr="003F0DE0">
        <w:rPr>
          <w:rFonts w:asciiTheme="majorBidi" w:hAnsiTheme="majorBidi" w:cstheme="majorBidi"/>
          <w:noProof/>
        </w:rPr>
        <w:t xml:space="preserve"> Yogyakarta, 2012), 46.</w:t>
      </w:r>
      <w:r w:rsidRPr="003F0DE0">
        <w:rPr>
          <w:rFonts w:asciiTheme="majorBidi" w:hAnsiTheme="majorBidi" w:cstheme="majorBidi"/>
        </w:rPr>
        <w:fldChar w:fldCharType="end"/>
      </w:r>
    </w:p>
  </w:footnote>
  <w:footnote w:id="43">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{"citationItems":[{"id":"ITEM-1","itemData":{"author":[{"dropping-particle":"","family":"Al-Munawar","given":"Said Agil Husain","non-dropping-particle":"","parse-names":false,"suffix":""}],"id":"ITEM-1","issued":{"date-parts":[["2005"]]},"number-of-pages":"72","publisher":"Pt. Ciputat Press","publisher-place":"jakarta","title":"Al-Qur'an Membangun Tradisi Kesalehan Hakiki","type":"book"},"locator":"72","uris":["http://www.mendeley.com/documents/?uuid=8457115c-ce9d-42cf-ba90-783dccaeccef"]}],"mendeley":{"formattedCitation":"Said Agil Husain Al-Munawar, &lt;i&gt;Al-Qur’an Membangun Tradisi Kesalehan Hakiki&lt;/i&gt; (jakarta: Pt. Ciputat Press, 2005), 72.","manualFormatting":"Said Agil Husain Al-Munawar, Al-Qur’an Membangun Tradisi Kesalehan Hakiki (Jakarta: PT. Ciputat Press, 2005), 72.","plainTextFormattedCitation":"Said Agil Husain Al-Munawar, Al-Qur’an Membangun Tradisi Kesalehan Hakiki (jakarta: Pt. Ciputat Press, 2005), 72.","previouslyFormattedCitation":"Said Agil Husain Al-Munawar, &lt;i&gt;Al-Qur’an Membangun Tradisi Kesalehan Hakiki&lt;/i&gt; (jakarta: Pt. Ciputat Press, 2005), 72."},"properties":{"noteIndex":43},"schema":"https://github.com/citation-style-language/schema/raw/master/csl-citation.json"}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Said Agil Husain Al-Munawar, </w:t>
      </w:r>
      <w:r w:rsidRPr="003F0DE0">
        <w:rPr>
          <w:rFonts w:asciiTheme="majorBidi" w:hAnsiTheme="majorBidi" w:cstheme="majorBidi"/>
          <w:i/>
          <w:noProof/>
        </w:rPr>
        <w:t>Al-Qur’an Membangun Tradisi Kesalehan Hakiki</w:t>
      </w:r>
      <w:r>
        <w:rPr>
          <w:rFonts w:asciiTheme="majorBidi" w:hAnsiTheme="majorBidi" w:cstheme="majorBidi"/>
          <w:noProof/>
        </w:rPr>
        <w:t xml:space="preserve"> (</w:t>
      </w:r>
      <w:r>
        <w:rPr>
          <w:rFonts w:asciiTheme="majorBidi" w:hAnsiTheme="majorBidi" w:cstheme="majorBidi"/>
          <w:noProof/>
          <w:lang w:val="id-ID"/>
        </w:rPr>
        <w:t>J</w:t>
      </w:r>
      <w:r w:rsidRPr="003F0DE0">
        <w:rPr>
          <w:rFonts w:asciiTheme="majorBidi" w:hAnsiTheme="majorBidi" w:cstheme="majorBidi"/>
          <w:noProof/>
        </w:rPr>
        <w:t>akarta: P</w:t>
      </w:r>
      <w:r>
        <w:rPr>
          <w:rFonts w:asciiTheme="majorBidi" w:hAnsiTheme="majorBidi" w:cstheme="majorBidi"/>
          <w:noProof/>
          <w:lang w:val="id-ID"/>
        </w:rPr>
        <w:t>T</w:t>
      </w:r>
      <w:r w:rsidRPr="003F0DE0">
        <w:rPr>
          <w:rFonts w:asciiTheme="majorBidi" w:hAnsiTheme="majorBidi" w:cstheme="majorBidi"/>
          <w:noProof/>
        </w:rPr>
        <w:t>. Ciputat Press, 2005), 72.</w:t>
      </w:r>
      <w:r w:rsidRPr="003F0DE0">
        <w:rPr>
          <w:rFonts w:asciiTheme="majorBidi" w:hAnsiTheme="majorBidi" w:cstheme="majorBidi"/>
        </w:rPr>
        <w:fldChar w:fldCharType="end"/>
      </w:r>
    </w:p>
  </w:footnote>
  <w:footnote w:id="44">
    <w:p w:rsidR="00F46E3A" w:rsidRPr="003F0DE0" w:rsidRDefault="00F46E3A" w:rsidP="00195867">
      <w:pPr>
        <w:pStyle w:val="FootnoteText"/>
        <w:spacing w:after="0" w:line="240" w:lineRule="auto"/>
        <w:ind w:firstLine="720"/>
        <w:jc w:val="both"/>
        <w:rPr>
          <w:rFonts w:asciiTheme="majorBidi" w:hAnsiTheme="majorBidi" w:cstheme="majorBidi"/>
          <w:lang w:val="id-ID"/>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{"citationItems":[{"id":"ITEM-1","itemData":{"id":"ITEM-1","issued":{"date-parts":[["1994"]]},"publisher":"pt rajagrafindo persada","publisher-place":"jakarta","title":"Sejarah Dan Metodologi Tfasir, Terj.Ahmad Akrom","type":"book"},"uris":["http://www.mendeley.com/documents/?uuid=ed2aeb04-9899-4df2-8695-dd5cdf3fb09b"]}],"mendeley":{"formattedCitation":"&lt;i&gt;Sejarah Dan Metodologi Tfasir, Terj.Ahmad Akrom&lt;/i&gt; (jakarta: pt rajagrafindo persada, 1994).","manualFormatting":" Ali Hasan al-‘Arid Sejarah Dan Metodologi Tafsir, Terj.Ahmad Akrom (Jakarta: PT. Rajagrafindo Persada, 1994), 74.","plainTextFormattedCitation":"Sejarah Dan Metodologi Tfasir, Terj.Ahmad Akrom (jakarta: pt rajagrafindo persada, 1994).","previouslyFormattedCitation":"&lt;i&gt;Sejarah Dan Metodologi Tfasir, Terj.Ahmad Akrom&lt;/i&gt; (jakarta: pt rajagrafindo persada, 1994)."},"properties":{"noteIndex":44},"schema":"https://github.com/citation-style-language/schema/raw/master/csl-citation.json"}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 Ali Hasan al-‘Arid </w:t>
      </w:r>
      <w:r w:rsidRPr="003F0DE0">
        <w:rPr>
          <w:rFonts w:asciiTheme="majorBidi" w:hAnsiTheme="majorBidi" w:cstheme="majorBidi"/>
          <w:i/>
          <w:iCs/>
          <w:noProof/>
          <w:lang w:val="id-ID"/>
        </w:rPr>
        <w:t>S</w:t>
      </w:r>
      <w:r w:rsidRPr="003F0DE0">
        <w:rPr>
          <w:rFonts w:asciiTheme="majorBidi" w:hAnsiTheme="majorBidi" w:cstheme="majorBidi"/>
          <w:i/>
          <w:noProof/>
        </w:rPr>
        <w:t>ejarah Dan Metodologi Tafsir, Terj.Ahmad Akrom</w:t>
      </w:r>
      <w:r w:rsidRPr="003F0DE0">
        <w:rPr>
          <w:rFonts w:asciiTheme="majorBidi" w:hAnsiTheme="majorBidi" w:cstheme="majorBidi"/>
          <w:noProof/>
        </w:rPr>
        <w:t xml:space="preserve"> (</w:t>
      </w:r>
      <w:r>
        <w:rPr>
          <w:rFonts w:asciiTheme="majorBidi" w:hAnsiTheme="majorBidi" w:cstheme="majorBidi"/>
          <w:noProof/>
          <w:lang w:val="id-ID"/>
        </w:rPr>
        <w:t>J</w:t>
      </w:r>
      <w:r w:rsidRPr="003F0DE0">
        <w:rPr>
          <w:rFonts w:asciiTheme="majorBidi" w:hAnsiTheme="majorBidi" w:cstheme="majorBidi"/>
          <w:noProof/>
        </w:rPr>
        <w:t xml:space="preserve">akarta: </w:t>
      </w:r>
      <w:r>
        <w:rPr>
          <w:rFonts w:asciiTheme="majorBidi" w:hAnsiTheme="majorBidi" w:cstheme="majorBidi"/>
          <w:noProof/>
          <w:lang w:val="id-ID"/>
        </w:rPr>
        <w:t>PT. R</w:t>
      </w:r>
      <w:r>
        <w:rPr>
          <w:rFonts w:asciiTheme="majorBidi" w:hAnsiTheme="majorBidi" w:cstheme="majorBidi"/>
          <w:noProof/>
        </w:rPr>
        <w:t xml:space="preserve">ajagrafindo </w:t>
      </w:r>
      <w:r>
        <w:rPr>
          <w:rFonts w:asciiTheme="majorBidi" w:hAnsiTheme="majorBidi" w:cstheme="majorBidi"/>
          <w:noProof/>
          <w:lang w:val="id-ID"/>
        </w:rPr>
        <w:t>P</w:t>
      </w:r>
      <w:r w:rsidRPr="003F0DE0">
        <w:rPr>
          <w:rFonts w:asciiTheme="majorBidi" w:hAnsiTheme="majorBidi" w:cstheme="majorBidi"/>
          <w:noProof/>
        </w:rPr>
        <w:t>ersada, 1994)</w:t>
      </w:r>
      <w:r w:rsidRPr="003F0DE0">
        <w:rPr>
          <w:rFonts w:asciiTheme="majorBidi" w:hAnsiTheme="majorBidi" w:cstheme="majorBidi"/>
          <w:noProof/>
          <w:lang w:val="id-ID"/>
        </w:rPr>
        <w:t>, 74</w:t>
      </w:r>
      <w:r w:rsidRPr="003F0DE0">
        <w:rPr>
          <w:rFonts w:asciiTheme="majorBidi" w:hAnsiTheme="majorBidi" w:cstheme="majorBidi"/>
          <w:noProof/>
        </w:rPr>
        <w:t>.</w:t>
      </w:r>
      <w:r w:rsidRPr="003F0DE0">
        <w:rPr>
          <w:rFonts w:asciiTheme="majorBidi" w:hAnsiTheme="majorBidi" w:cstheme="majorBidi"/>
        </w:rPr>
        <w:fldChar w:fldCharType="end"/>
      </w:r>
    </w:p>
  </w:footnote>
  <w:footnote w:id="45">
    <w:p w:rsidR="00F46E3A" w:rsidRPr="003F0DE0" w:rsidRDefault="00F46E3A" w:rsidP="00195867">
      <w:pPr>
        <w:pStyle w:val="FootnoteText"/>
        <w:spacing w:after="0" w:line="240" w:lineRule="auto"/>
        <w:ind w:firstLine="720"/>
        <w:jc w:val="both"/>
        <w:rPr>
          <w:rFonts w:asciiTheme="majorBidi" w:hAnsiTheme="majorBidi" w:cstheme="majorBidi"/>
          <w:lang w:val="id-ID"/>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{"citationItems":[{"id":"ITEM-1","itemData":{"author":[{"dropping-particle":"","family":"Amdani","given":"","non-dropping-particle":"","parse-names":false,"suffix":""}],"id":"ITEM-1","issued":{"date-parts":[["2015"]]},"publisher":"cv. Karya Abadi Jaya","publisher-place":"semarang","title":"Pengantar Studi al-Qur'an","type":"book"},"uris":["http://www.mendeley.com/documents/?uuid=4efda848-cf38-422a-bebf-5b4d4e92d961"]}],"mendeley":{"formattedCitation":"Amdani, &lt;i&gt;Pengantar Studi Al-Qur’an&lt;/i&gt; (semarang: cv. Karya Abadi Jaya, 2015).","manualFormatting":"Amdani, Pengantar Studi Al-Qur’an (Semarang: CV. Karya Abadi Jaya, 2015), 137.","plainTextFormattedCitation":"Amdani, Pengantar Studi Al-Qur’an (semarang: cv. Karya Abadi Jaya, 2015).","previouslyFormattedCitation":"Amdani, &lt;i&gt;Pengantar Studi Al-Qur’an&lt;/i&gt; (semarang: cv. Karya Abadi Jaya, 2015)."},"properties":{"noteIndex":45},"schema":"https://github.com/citation-style-language/schema/raw/master/csl-citation.json"}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Amdani, </w:t>
      </w:r>
      <w:r w:rsidRPr="003F0DE0">
        <w:rPr>
          <w:rFonts w:asciiTheme="majorBidi" w:hAnsiTheme="majorBidi" w:cstheme="majorBidi"/>
          <w:i/>
          <w:noProof/>
        </w:rPr>
        <w:t>Pengantar Studi Al-Qur’an</w:t>
      </w:r>
      <w:r>
        <w:rPr>
          <w:rFonts w:asciiTheme="majorBidi" w:hAnsiTheme="majorBidi" w:cstheme="majorBidi"/>
          <w:noProof/>
        </w:rPr>
        <w:t xml:space="preserve"> (</w:t>
      </w:r>
      <w:r>
        <w:rPr>
          <w:rFonts w:asciiTheme="majorBidi" w:hAnsiTheme="majorBidi" w:cstheme="majorBidi"/>
          <w:noProof/>
          <w:lang w:val="id-ID"/>
        </w:rPr>
        <w:t>S</w:t>
      </w:r>
      <w:r>
        <w:rPr>
          <w:rFonts w:asciiTheme="majorBidi" w:hAnsiTheme="majorBidi" w:cstheme="majorBidi"/>
          <w:noProof/>
        </w:rPr>
        <w:t xml:space="preserve">emarang: </w:t>
      </w:r>
      <w:r>
        <w:rPr>
          <w:rFonts w:asciiTheme="majorBidi" w:hAnsiTheme="majorBidi" w:cstheme="majorBidi"/>
          <w:noProof/>
          <w:lang w:val="id-ID"/>
        </w:rPr>
        <w:t>CV</w:t>
      </w:r>
      <w:r w:rsidRPr="003F0DE0">
        <w:rPr>
          <w:rFonts w:asciiTheme="majorBidi" w:hAnsiTheme="majorBidi" w:cstheme="majorBidi"/>
          <w:noProof/>
        </w:rPr>
        <w:t>. Karya Abadi Jaya, 2015)</w:t>
      </w:r>
      <w:r w:rsidRPr="003F0DE0">
        <w:rPr>
          <w:rFonts w:asciiTheme="majorBidi" w:hAnsiTheme="majorBidi" w:cstheme="majorBidi"/>
          <w:noProof/>
          <w:lang w:val="id-ID"/>
        </w:rPr>
        <w:t>, 137</w:t>
      </w:r>
      <w:r w:rsidRPr="003F0DE0">
        <w:rPr>
          <w:rFonts w:asciiTheme="majorBidi" w:hAnsiTheme="majorBidi" w:cstheme="majorBidi"/>
          <w:noProof/>
        </w:rPr>
        <w:t>.</w:t>
      </w:r>
      <w:r w:rsidRPr="003F0DE0">
        <w:rPr>
          <w:rFonts w:asciiTheme="majorBidi" w:hAnsiTheme="majorBidi" w:cstheme="majorBidi"/>
        </w:rPr>
        <w:fldChar w:fldCharType="end"/>
      </w:r>
    </w:p>
  </w:footnote>
  <w:footnote w:id="46">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{"citationItems":[{"id":"ITEM-1","itemData":{"author":[{"dropping-particle":"","family":"Suma","given":"Muhammad Amin","non-dropping-particle":"","parse-names":false,"suffix":""}],"id":"ITEM-1","issued":{"date-parts":[["2013"]]},"publisher":"Rajawali Press","publisher-place":"jakarta","title":"Ulumul Qur'an","type":"book"},"locator":"390","uris":["http://www.mendeley.com/documents/?uuid=41ee19e7-1d8f-4b3c-b302-6c6f4321f8cc"]}],"mendeley":{"formattedCitation":"Suma, &lt;i&gt;Ulumul Qur’an&lt;/i&gt;, 390.","plainTextFormattedCitation":"Suma, Ulumul Qur’an, 390.","previouslyFormattedCitation":"Suma, &lt;i&gt;Ulumul Qur’an&lt;/i&gt;, 390."},"properties":{"noteIndex":46},"schema":"https://github.com/citation-style-language/schema/raw/master/csl-citation.json"}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Suma, </w:t>
      </w:r>
      <w:r w:rsidRPr="003F0DE0">
        <w:rPr>
          <w:rFonts w:asciiTheme="majorBidi" w:hAnsiTheme="majorBidi" w:cstheme="majorBidi"/>
          <w:i/>
          <w:noProof/>
        </w:rPr>
        <w:t>Ulumul Qur’an</w:t>
      </w:r>
      <w:r w:rsidRPr="003F0DE0">
        <w:rPr>
          <w:rFonts w:asciiTheme="majorBidi" w:hAnsiTheme="majorBidi" w:cstheme="majorBidi"/>
          <w:noProof/>
        </w:rPr>
        <w:t>, 390.</w:t>
      </w:r>
      <w:r w:rsidRPr="003F0DE0">
        <w:rPr>
          <w:rFonts w:asciiTheme="majorBidi" w:hAnsiTheme="majorBidi" w:cstheme="majorBidi"/>
        </w:rPr>
        <w:fldChar w:fldCharType="end"/>
      </w:r>
    </w:p>
  </w:footnote>
  <w:footnote w:id="47">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A167FF">
        <w:rPr>
          <w:rStyle w:val="FootnoteReference"/>
          <w:rFonts w:asciiTheme="majorBidi" w:hAnsiTheme="majorBidi" w:cstheme="majorBidi"/>
        </w:rPr>
        <w:footnoteRef/>
      </w:r>
      <w:r w:rsidRPr="00A167FF">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{"citationItems":[{"id":"ITEM-1","itemData":{"author":[{"dropping-particle":"","family":"Al-Farmawi","given":"Abdul Hayy","non-dropping-particle":"","parse-names":false,"suffix":""}],"id":"ITEM-1","issued":{"date-parts":[["0"]]},"publisher":"pt rajagrafindo persada","publisher-place":"jakarta","title":"Metode Tafsir Maudhu'i Dan Cara Penerapannya","type":"book"},"locator":"52","uris":["http://www.mendeley.com/documents/?uuid=bdd4d240-8657-4539-a9c2-66e392b99de7"]}],"mendeley":{"formattedCitation":"Al-Farmawi, &lt;i&gt;Metode Tafsir Maudhu’i Dan Cara Penerapannya&lt;/i&gt;, 52.","plainTextFormattedCitation":"Al-Farmawi, Metode Tafsir Maudhu’i Dan Cara Penerapannya, 52.","previouslyFormattedCitation":"Al-Farmawi, &lt;i&gt;Metode Tafsir Maudhu’i Dan Cara Penerapannya&lt;/i&gt;, 52."},"properties":{"noteIndex":47},"schema":"https://github.com/citation-style-language/schema/raw/master/csl-citation.json"}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Al-Farmawi, </w:t>
      </w:r>
      <w:r w:rsidRPr="003F0DE0">
        <w:rPr>
          <w:rFonts w:asciiTheme="majorBidi" w:hAnsiTheme="majorBidi" w:cstheme="majorBidi"/>
          <w:i/>
          <w:noProof/>
        </w:rPr>
        <w:t>Metode Tafsir Maudhu’i Dan Cara Penerapannya</w:t>
      </w:r>
      <w:r w:rsidRPr="003F0DE0">
        <w:rPr>
          <w:rFonts w:asciiTheme="majorBidi" w:hAnsiTheme="majorBidi" w:cstheme="majorBidi"/>
          <w:noProof/>
        </w:rPr>
        <w:t>, 52.</w:t>
      </w:r>
      <w:r w:rsidRPr="003F0DE0">
        <w:rPr>
          <w:rFonts w:asciiTheme="majorBidi" w:hAnsiTheme="majorBidi" w:cstheme="majorBidi"/>
        </w:rPr>
        <w:fldChar w:fldCharType="end"/>
      </w:r>
    </w:p>
  </w:footnote>
  <w:footnote w:id="48">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{"citationItems":[{"id":"ITEM-1","itemData":{"author":[{"dropping-particle":"","family":"Al-Munawar","given":"Said Agil Husain dan Masykur Hakim","non-dropping-particle":"","parse-names":false,"suffix":""}],"id":"ITEM-1","issued":{"date-parts":[["1994"]]},"publisher":"Dina Utama Semarang (Dimas)","publisher-place":"semarang","title":"I'jaz al-Qur'an dan Metodologi Tafsir","type":"book"},"locator":"40","uris":["http://www.mendeley.com/documents/?uuid=37ce633b-83e7-4141-99a7-d23564f8ff4c"]}],"mendeley":{"formattedCitation":"Said Agil Husain dan Masykur Hakim Al-Munawar, &lt;i&gt;I’jaz Al-Qur’an Dan Metodologi Tafsir&lt;/i&gt; (semarang: Dina Utama Semarang (Dimas), 1994), 40.","manualFormatting":"Said Agil Husain al-Munawar dan Masykur Hakim, I’jaz Al-Qur’an Dan Metodologi Tafsir (semarang: Dina Utama Semarang (Dimas), 1994), 40.","plainTextFormattedCitation":"Said Agil Husain dan Masykur Hakim Al-Munawar, I’jaz Al-Qur’an Dan Metodologi Tafsir (semarang: Dina Utama Semarang (Dimas), 1994), 40.","previouslyFormattedCitation":"Said Agil Husain dan Masykur Hakim Al-Munawar, &lt;i&gt;I’jaz Al-Qur’an Dan Metodologi Tafsir&lt;/i&gt; (semarang: Dina Utama Semarang (Dimas), 1994), 40."},"properties":{"noteIndex":48},"schema":"https://github.com/citation-style-language/schema/raw/master/csl-citation.json"}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Said Agil Husain al-Munawar dan Masykur Hakim, </w:t>
      </w:r>
      <w:r w:rsidRPr="003F0DE0">
        <w:rPr>
          <w:rFonts w:asciiTheme="majorBidi" w:hAnsiTheme="majorBidi" w:cstheme="majorBidi"/>
          <w:i/>
          <w:noProof/>
        </w:rPr>
        <w:t>I’jaz Al-Qur’an Dan Metodologi Tafsir</w:t>
      </w:r>
      <w:r w:rsidRPr="003F0DE0">
        <w:rPr>
          <w:rFonts w:asciiTheme="majorBidi" w:hAnsiTheme="majorBidi" w:cstheme="majorBidi"/>
          <w:noProof/>
        </w:rPr>
        <w:t xml:space="preserve"> (semarang: Dina Utama Semarang (Dimas), 1994), 40.</w:t>
      </w:r>
      <w:r w:rsidRPr="003F0DE0">
        <w:rPr>
          <w:rFonts w:asciiTheme="majorBidi" w:hAnsiTheme="majorBidi" w:cstheme="majorBidi"/>
        </w:rPr>
        <w:fldChar w:fldCharType="end"/>
      </w:r>
    </w:p>
  </w:footnote>
  <w:footnote w:id="49">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{"citationItems":[{"id":"ITEM-1","itemData":{"author":[{"dropping-particle":"","family":"Baidan","given":"Nashruddin","non-dropping-particle":"","parse-names":false,"suffix":""}],"id":"ITEM-1","issued":{"date-parts":[["2001"]]},"publisher":"pustaka pelajar","publisher-place":"yogyakarta","title":"Wawasan Baru Ilmu Tafsir","type":"book"},"locator":"388","uris":["http://www.mendeley.com/documents/?uuid=ba99f317-76e8-4a4b-bc56-47e94523aba7"]}],"mendeley":{"formattedCitation":"Nashruddin Baidan, &lt;i&gt;Wawasan Baru Ilmu Tafsir&lt;/i&gt; (yogyakarta: pustaka pelajar, 2001), 388.","manualFormatting":"Nashruddin Baidan, Wawasan Baru Ilmu Tafsir (Yogyakarta: Pustaka Pelajar, 2001), 388.","plainTextFormattedCitation":"Nashruddin Baidan, Wawasan Baru Ilmu Tafsir (yogyakarta: pustaka pelajar, 2001), 388.","previouslyFormattedCitation":"Nashruddin Baidan, &lt;i&gt;Wawasan Baru Ilmu Tafsir&lt;/i&gt; (yogyakarta: pustaka pelajar, 2001), 388."},"properties":{"noteIndex":49},"schema":"https://github.com/citation-style-language/schema/raw/master/csl-citation.json"}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Nashruddin Baidan, </w:t>
      </w:r>
      <w:r w:rsidRPr="003F0DE0">
        <w:rPr>
          <w:rFonts w:asciiTheme="majorBidi" w:hAnsiTheme="majorBidi" w:cstheme="majorBidi"/>
          <w:i/>
          <w:noProof/>
        </w:rPr>
        <w:t>Wawasan Baru Ilmu Tafsir</w:t>
      </w:r>
      <w:r>
        <w:rPr>
          <w:rFonts w:asciiTheme="majorBidi" w:hAnsiTheme="majorBidi" w:cstheme="majorBidi"/>
          <w:noProof/>
        </w:rPr>
        <w:t xml:space="preserve"> (</w:t>
      </w:r>
      <w:r>
        <w:rPr>
          <w:rFonts w:asciiTheme="majorBidi" w:hAnsiTheme="majorBidi" w:cstheme="majorBidi"/>
          <w:noProof/>
          <w:lang w:val="id-ID"/>
        </w:rPr>
        <w:t>Y</w:t>
      </w:r>
      <w:r>
        <w:rPr>
          <w:rFonts w:asciiTheme="majorBidi" w:hAnsiTheme="majorBidi" w:cstheme="majorBidi"/>
          <w:noProof/>
        </w:rPr>
        <w:t xml:space="preserve">ogyakarta: </w:t>
      </w:r>
      <w:r>
        <w:rPr>
          <w:rFonts w:asciiTheme="majorBidi" w:hAnsiTheme="majorBidi" w:cstheme="majorBidi"/>
          <w:noProof/>
          <w:lang w:val="id-ID"/>
        </w:rPr>
        <w:t>P</w:t>
      </w:r>
      <w:r>
        <w:rPr>
          <w:rFonts w:asciiTheme="majorBidi" w:hAnsiTheme="majorBidi" w:cstheme="majorBidi"/>
          <w:noProof/>
        </w:rPr>
        <w:t xml:space="preserve">ustaka </w:t>
      </w:r>
      <w:r>
        <w:rPr>
          <w:rFonts w:asciiTheme="majorBidi" w:hAnsiTheme="majorBidi" w:cstheme="majorBidi"/>
          <w:noProof/>
          <w:lang w:val="id-ID"/>
        </w:rPr>
        <w:t>P</w:t>
      </w:r>
      <w:r w:rsidRPr="003F0DE0">
        <w:rPr>
          <w:rFonts w:asciiTheme="majorBidi" w:hAnsiTheme="majorBidi" w:cstheme="majorBidi"/>
          <w:noProof/>
        </w:rPr>
        <w:t>elajar, 2001), 388.</w:t>
      </w:r>
      <w:r w:rsidRPr="003F0DE0">
        <w:rPr>
          <w:rFonts w:asciiTheme="majorBidi" w:hAnsiTheme="majorBidi" w:cstheme="majorBidi"/>
        </w:rPr>
        <w:fldChar w:fldCharType="end"/>
      </w:r>
    </w:p>
  </w:footnote>
  <w:footnote w:id="50">
    <w:p w:rsidR="00F46E3A" w:rsidRPr="00683D5F"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{"citationItems":[{"id":"ITEM-1","itemData":{"author":[{"dropping-particle":"","family":"Al-Munawar","given":"Said Agil Husain","non-dropping-particle":"","parse-names":false,"suffix":""}],"id":"ITEM-1","issued":{"date-parts":[["2005"]]},"number-of-pages":"72","publisher":"Pt. Ciputat Press","publisher-place":"jakarta","title":"Al-Qur'an Membangun Tradisi Kesalehan Hakiki","type":"book"},"locator":"71","uris":["http://www.mendeley.com/documents/?uuid=8457115c-ce9d-42cf-ba90-783dccaeccef"]}],"mendeley":{"formattedCitation":"Al-Munawar, &lt;i&gt;Al-Qur’an Membangun Tradisi Kesalehan Hakiki&lt;/i&gt;, 71.","plainTextFormattedCitation":"Al-Munawar, Al-Qur’an Membangun Tradisi Kesalehan Hakiki, 71.","previouslyFormattedCitation":"Al-Munawar, &lt;i&gt;Al-Qur’an Membangun Tradisi Kesalehan Hakiki&lt;/i&gt;, 71."},"properties":{"noteIndex":50},"schema":"https://github.com/citation-style-language/schema/raw/master/csl-citation.json"}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Al-Munawar, </w:t>
      </w:r>
      <w:r w:rsidRPr="003F0DE0">
        <w:rPr>
          <w:rFonts w:asciiTheme="majorBidi" w:hAnsiTheme="majorBidi" w:cstheme="majorBidi"/>
          <w:i/>
          <w:noProof/>
        </w:rPr>
        <w:t>Al-Qur’an Membangun Tradisi Kesalehan Hakiki</w:t>
      </w:r>
      <w:r w:rsidRPr="003F0DE0">
        <w:rPr>
          <w:rFonts w:asciiTheme="majorBidi" w:hAnsiTheme="majorBidi" w:cstheme="majorBidi"/>
          <w:noProof/>
        </w:rPr>
        <w:t>, 71.</w:t>
      </w:r>
      <w:r w:rsidRPr="003F0DE0">
        <w:rPr>
          <w:rFonts w:asciiTheme="majorBidi" w:hAnsiTheme="majorBidi" w:cstheme="majorBidi"/>
        </w:rPr>
        <w:fldChar w:fldCharType="end"/>
      </w:r>
    </w:p>
  </w:footnote>
  <w:footnote w:id="51">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{"citationItems":[{"id":"ITEM-1","itemData":{"author":[{"dropping-particle":"","family":"Ichwan","given":"Muhammad Nor","non-dropping-particle":"","parse-names":false,"suffix":""}],"id":"ITEM-1","issued":{"date-parts":[["2004"]]},"publisher":"Menara Kudus","publisher-place":"Yogyakarta","title":"Tafsir 'Ilmi Memahami al-Qur'an Melalui Pendekatan Sains Modern","type":"book"},"locator":"115","uris":["http://www.mendeley.com/documents/?uuid=36feebaa-d482-46fc-a881-5c019e45f66c"]}],"mendeley":{"formattedCitation":"Muhammad Nor Ichwan, &lt;i&gt;Tafsir ’Ilmi Memahami Al-Qur’an Melalui Pendekatan Sains Modern&lt;/i&gt; (Yogyakarta: Menara Kudus, 2004), 115.","plainTextFormattedCitation":"Muhammad Nor Ichwan, Tafsir ’Ilmi Memahami Al-Qur’an Melalui Pendekatan Sains Modern (Yogyakarta: Menara Kudus, 2004), 115.","previouslyFormattedCitation":"Muhammad Nor Ichwan, &lt;i&gt;Tafsir ’Ilmi Memahami Al-Qur’an Melalui Pendekatan Sains Modern&lt;/i&gt; (Yogyakarta: Menara Kudus, 2004), 115."},"properties":{"noteIndex":51},"schema":"https://github.com/citation-style-language/schema/raw/master/csl-citation.json"}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Muhammad Nor Ichwan, </w:t>
      </w:r>
      <w:r w:rsidRPr="003F0DE0">
        <w:rPr>
          <w:rFonts w:asciiTheme="majorBidi" w:hAnsiTheme="majorBidi" w:cstheme="majorBidi"/>
          <w:i/>
          <w:noProof/>
        </w:rPr>
        <w:t>Tafsir ’Ilmi Memahami Al-Qur’an Melalui Pendekatan Sains Modern</w:t>
      </w:r>
      <w:r w:rsidRPr="003F0DE0">
        <w:rPr>
          <w:rFonts w:asciiTheme="majorBidi" w:hAnsiTheme="majorBidi" w:cstheme="majorBidi"/>
          <w:noProof/>
        </w:rPr>
        <w:t xml:space="preserve"> (Yogyakarta: Menara Kudus, 2004), 115.</w:t>
      </w:r>
      <w:r w:rsidRPr="003F0DE0">
        <w:rPr>
          <w:rFonts w:asciiTheme="majorBidi" w:hAnsiTheme="majorBidi" w:cstheme="majorBidi"/>
        </w:rPr>
        <w:fldChar w:fldCharType="end"/>
      </w:r>
    </w:p>
  </w:footnote>
  <w:footnote w:id="52">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{"citationItems":[{"id":"ITEM-1","itemData":{"author":[{"dropping-particle":"","family":"Al-Munawar","given":"Said Agil Husain","non-dropping-particle":"","parse-names":false,"suffix":""}],"id":"ITEM-1","issued":{"date-parts":[["2005"]]},"number-of-pages":"72","publisher":"Pt. Ciputat Press","publisher-place":"jakarta","title":"Al-Qur'an Membangun Tradisi Kesalehan Hakiki","type":"book"},"locator":"59","uris":["http://www.mendeley.com/documents/?uuid=8457115c-ce9d-42cf-ba90-783dccaeccef"]}],"mendeley":{"formattedCitation":"Al-Munawar, &lt;i&gt;Al-Qur’an Membangun Tradisi Kesalehan Hakiki&lt;/i&gt;, 59.","plainTextFormattedCitation":"Al-Munawar, Al-Qur’an Membangun Tradisi Kesalehan Hakiki, 59.","previouslyFormattedCitation":"Al-Munawar, &lt;i&gt;Al-Qur’an Membangun Tradisi Kesalehan Hakiki&lt;/i&gt;, 59."},"properties":{"noteIndex":52},"schema":"https://github.com/citation-style-language/schema/raw/master/csl-citation.json"}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Al-Munawar, </w:t>
      </w:r>
      <w:r w:rsidRPr="003F0DE0">
        <w:rPr>
          <w:rFonts w:asciiTheme="majorBidi" w:hAnsiTheme="majorBidi" w:cstheme="majorBidi"/>
          <w:i/>
          <w:noProof/>
        </w:rPr>
        <w:t>Al-Qur’an Membangun Tradisi Kesalehan Hakiki</w:t>
      </w:r>
      <w:r w:rsidRPr="003F0DE0">
        <w:rPr>
          <w:rFonts w:asciiTheme="majorBidi" w:hAnsiTheme="majorBidi" w:cstheme="majorBidi"/>
          <w:noProof/>
        </w:rPr>
        <w:t>, 59.</w:t>
      </w:r>
      <w:r w:rsidRPr="003F0DE0">
        <w:rPr>
          <w:rFonts w:asciiTheme="majorBidi" w:hAnsiTheme="majorBidi" w:cstheme="majorBidi"/>
        </w:rPr>
        <w:fldChar w:fldCharType="end"/>
      </w:r>
    </w:p>
  </w:footnote>
  <w:footnote w:id="53">
    <w:p w:rsidR="00F46E3A" w:rsidRPr="003B7B12" w:rsidRDefault="00F46E3A" w:rsidP="00195867">
      <w:pPr>
        <w:pStyle w:val="FootnoteText"/>
        <w:spacing w:after="0" w:line="240" w:lineRule="auto"/>
        <w:ind w:firstLine="720"/>
        <w:jc w:val="both"/>
        <w:rPr>
          <w:rFonts w:asciiTheme="majorBidi" w:hAnsiTheme="majorBidi" w:cstheme="majorBidi"/>
          <w:lang w:val="en-GB"/>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hihab","given":"M.quraish","non-dropping-particle":"","parse-names":false,"suffix":""}],"id":"ITEM-1","issued":{"date-parts":[["1992"]]},"publisher":"Mizan","publisher-place":"Bandung","title":"Membumikan al-Qur'an","type":"book"},"locator":"72","uris":["http://www.mendeley.com/documents/?uuid=6519bd37-880f-47eb-a090-40b5a8ed1565"]}],"mendeley":{"formattedCitation":"M.quraish Shihab, &lt;i&gt;Membumikan Al-Qur’an&lt;/i&gt; (Bandung: Mizan, 1992), 72.","manualFormatting":"M.Quraish Shihab, Membumikan Al-Qur’an (Bandung: Mizan, 1992), 72.","plainTextFormattedCitation":"M.quraish Shihab, Membumikan Al-Qur’an (Bandung: Mizan, 1992), 72.","previouslyFormattedCitation":"M.quraish Shihab, &lt;i&gt;Membumikan Al-Qur’an&lt;/i&gt; (Bandung: Mizan, 1992), 72."},"properties":{"noteIndex":53},"schema":"https://github.com/citation-style-language/schema/raw/master/csl-citation.json"}</w:instrText>
      </w:r>
      <w:r w:rsidRPr="003F0DE0">
        <w:rPr>
          <w:rFonts w:asciiTheme="majorBidi" w:hAnsiTheme="majorBidi" w:cstheme="majorBidi"/>
        </w:rPr>
        <w:fldChar w:fldCharType="separate"/>
      </w:r>
      <w:r>
        <w:rPr>
          <w:rFonts w:asciiTheme="majorBidi" w:hAnsiTheme="majorBidi" w:cstheme="majorBidi"/>
          <w:noProof/>
        </w:rPr>
        <w:t>M.Q</w:t>
      </w:r>
      <w:r w:rsidRPr="003F0DE0">
        <w:rPr>
          <w:rFonts w:asciiTheme="majorBidi" w:hAnsiTheme="majorBidi" w:cstheme="majorBidi"/>
          <w:noProof/>
        </w:rPr>
        <w:t xml:space="preserve">uraish Shihab, </w:t>
      </w:r>
      <w:r w:rsidRPr="003F0DE0">
        <w:rPr>
          <w:rFonts w:asciiTheme="majorBidi" w:hAnsiTheme="majorBidi" w:cstheme="majorBidi"/>
          <w:i/>
          <w:noProof/>
        </w:rPr>
        <w:t>Membumikan Al-Qur’an</w:t>
      </w:r>
      <w:r w:rsidRPr="003F0DE0">
        <w:rPr>
          <w:rFonts w:asciiTheme="majorBidi" w:hAnsiTheme="majorBidi" w:cstheme="majorBidi"/>
          <w:noProof/>
        </w:rPr>
        <w:t xml:space="preserve"> (Bandung: Mizan, 1992), 72.</w:t>
      </w:r>
      <w:r w:rsidRPr="003F0DE0">
        <w:rPr>
          <w:rFonts w:asciiTheme="majorBidi" w:hAnsiTheme="majorBidi" w:cstheme="majorBidi"/>
        </w:rPr>
        <w:fldChar w:fldCharType="end"/>
      </w:r>
    </w:p>
  </w:footnote>
  <w:footnote w:id="54">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{"citationItems":[{"id":"ITEM-1","itemData":{"author":[{"dropping-particle":"","family":"ZAYD","given":"Amin al-Khuldi dan Nashr Abu","non-dropping-particle":"","parse-names":false,"suffix":""}],"id":"ITEM-1","issued":{"date-parts":[["2004"]]},"publisher":"Adab Press","publisher-place":"Yogyakarta","title":"Metode Tafsir Sastra, Terj. Khairan Nahdiyyin","type":"book"},"locator":"28","uris":["http://www.mendeley.com/documents/?uuid=eafbe3e3-7856-4cac-9cd6-b070c7e32d0f"]}],"mendeley":{"formattedCitation":"Amin al-Khuldi dan Nashr Abu ZAYD, &lt;i&gt;Metode Tafsir Sastra, Terj. Khairan Nahdiyyin&lt;/i&gt; (Yogyakarta: Adab Press, 2004), 28.","manualFormatting":"Amin al-Khuldi dan Nashr Abu Zayd, Manahi&gt;j Tajdi&gt;d Fi al-Nahw wa al-Balaghah wa al-Tafsir wa al-Adab , Terj. Khairan Nahdiyyin (Yogyakarta: Adab Press, 2004), 28.","plainTextFormattedCitation":"Amin al-Khuldi dan Nashr Abu ZAYD, Metode Tafsir Sastra, Terj. Khairan Nahdiyyin (Yogyakarta: Adab Press, 2004), 28.","previouslyFormattedCitation":"Amin al-Khuldi dan Nashr Abu ZAYD, &lt;i&gt;Metode Tafsir Sastra, Terj. Khairan Nahdiyyin&lt;/i&gt; (Yogyakarta: Adab Press, 2004), 28."},"properties":{"noteIndex":54},"schema":"https://github.com/citation-style-language/schema/raw/master/csl-citation.json"}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A</w:t>
      </w:r>
      <w:r>
        <w:rPr>
          <w:rFonts w:asciiTheme="majorBidi" w:hAnsiTheme="majorBidi" w:cstheme="majorBidi"/>
          <w:noProof/>
        </w:rPr>
        <w:t>min al-Khuldi dan Nashr Abu Zayd</w:t>
      </w:r>
      <w:r w:rsidRPr="003F0DE0">
        <w:rPr>
          <w:rFonts w:asciiTheme="majorBidi" w:hAnsiTheme="majorBidi" w:cstheme="majorBidi"/>
          <w:noProof/>
        </w:rPr>
        <w:t xml:space="preserve">, </w:t>
      </w:r>
      <w:r>
        <w:rPr>
          <w:rFonts w:asciiTheme="majorBidi" w:hAnsiTheme="majorBidi" w:cstheme="majorBidi"/>
          <w:i/>
          <w:noProof/>
          <w:lang w:val="id-ID"/>
        </w:rPr>
        <w:t>Manahi</w:t>
      </w:r>
      <w:r>
        <w:rPr>
          <w:rFonts w:ascii="Times New Arabic" w:hAnsi="Times New Arabic" w:cstheme="majorBidi"/>
          <w:i/>
          <w:noProof/>
          <w:lang w:val="id-ID"/>
        </w:rPr>
        <w:t>&gt;</w:t>
      </w:r>
      <w:r>
        <w:rPr>
          <w:rFonts w:asciiTheme="majorBidi" w:hAnsiTheme="majorBidi" w:cstheme="majorBidi"/>
          <w:i/>
          <w:noProof/>
          <w:lang w:val="id-ID"/>
        </w:rPr>
        <w:t>j Tajdi</w:t>
      </w:r>
      <w:r>
        <w:rPr>
          <w:rFonts w:ascii="Times New Arabic" w:hAnsi="Times New Arabic" w:cstheme="majorBidi"/>
          <w:i/>
          <w:noProof/>
          <w:lang w:val="id-ID"/>
        </w:rPr>
        <w:t>&gt;</w:t>
      </w:r>
      <w:r>
        <w:rPr>
          <w:rFonts w:asciiTheme="majorBidi" w:hAnsiTheme="majorBidi" w:cstheme="majorBidi"/>
          <w:i/>
          <w:noProof/>
          <w:lang w:val="id-ID"/>
        </w:rPr>
        <w:t xml:space="preserve">d Fi al-Nahw wa al-Balaghah wa al-Tafsir wa al-Adab </w:t>
      </w:r>
      <w:r w:rsidRPr="003F0DE0">
        <w:rPr>
          <w:rFonts w:asciiTheme="majorBidi" w:hAnsiTheme="majorBidi" w:cstheme="majorBidi"/>
          <w:i/>
          <w:noProof/>
        </w:rPr>
        <w:t>, Terj. Khairan Nahdiyyin</w:t>
      </w:r>
      <w:r w:rsidRPr="003F0DE0">
        <w:rPr>
          <w:rFonts w:asciiTheme="majorBidi" w:hAnsiTheme="majorBidi" w:cstheme="majorBidi"/>
          <w:noProof/>
        </w:rPr>
        <w:t xml:space="preserve"> (Yogyakarta: Adab Press, 2004), 28.</w:t>
      </w:r>
      <w:r w:rsidRPr="003F0DE0">
        <w:rPr>
          <w:rFonts w:asciiTheme="majorBidi" w:hAnsiTheme="majorBidi" w:cstheme="majorBidi"/>
        </w:rPr>
        <w:fldChar w:fldCharType="end"/>
      </w:r>
    </w:p>
  </w:footnote>
  <w:footnote w:id="55">
    <w:p w:rsidR="00F46E3A" w:rsidRPr="003F0DE0" w:rsidRDefault="00F46E3A" w:rsidP="00195867">
      <w:pPr>
        <w:pStyle w:val="FootnoteText"/>
        <w:spacing w:after="0" w:line="240" w:lineRule="auto"/>
        <w:ind w:firstLine="720"/>
        <w:jc w:val="both"/>
        <w:rPr>
          <w:rFonts w:asciiTheme="majorBidi" w:hAnsiTheme="majorBidi" w:cstheme="majorBidi"/>
        </w:rPr>
      </w:pPr>
      <w:r w:rsidRPr="003F0DE0">
        <w:rPr>
          <w:rStyle w:val="FootnoteReference"/>
          <w:rFonts w:asciiTheme="majorBidi" w:hAnsiTheme="majorBidi" w:cstheme="majorBidi"/>
        </w:rPr>
        <w:footnoteRef/>
      </w:r>
      <w:r w:rsidRPr="003F0DE0">
        <w:rPr>
          <w:rFonts w:asciiTheme="majorBidi" w:hAnsiTheme="majorBidi" w:cstheme="majorBidi"/>
        </w:rPr>
        <w:t xml:space="preserve"> Pius A </w:t>
      </w:r>
      <w:proofErr w:type="spellStart"/>
      <w:r w:rsidRPr="003F0DE0">
        <w:rPr>
          <w:rFonts w:asciiTheme="majorBidi" w:hAnsiTheme="majorBidi" w:cstheme="majorBidi"/>
        </w:rPr>
        <w:t>Partanto</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dan</w:t>
      </w:r>
      <w:proofErr w:type="spellEnd"/>
      <w:r w:rsidRPr="003F0DE0">
        <w:rPr>
          <w:rFonts w:asciiTheme="majorBidi" w:hAnsiTheme="majorBidi" w:cstheme="majorBidi"/>
        </w:rPr>
        <w:t xml:space="preserve"> M. </w:t>
      </w:r>
      <w:proofErr w:type="spellStart"/>
      <w:r w:rsidRPr="003F0DE0">
        <w:rPr>
          <w:rFonts w:asciiTheme="majorBidi" w:hAnsiTheme="majorBidi" w:cstheme="majorBidi"/>
        </w:rPr>
        <w:t>Dahlan</w:t>
      </w:r>
      <w:proofErr w:type="spellEnd"/>
      <w:r w:rsidRPr="003F0DE0">
        <w:rPr>
          <w:rFonts w:asciiTheme="majorBidi" w:hAnsiTheme="majorBidi" w:cstheme="majorBidi"/>
        </w:rPr>
        <w:t xml:space="preserve"> Al-</w:t>
      </w:r>
      <w:proofErr w:type="spellStart"/>
      <w:r w:rsidRPr="003F0DE0">
        <w:rPr>
          <w:rFonts w:asciiTheme="majorBidi" w:hAnsiTheme="majorBidi" w:cstheme="majorBidi"/>
        </w:rPr>
        <w:t>Barri</w:t>
      </w:r>
      <w:proofErr w:type="spellEnd"/>
      <w:r w:rsidRPr="003F0DE0">
        <w:rPr>
          <w:rFonts w:asciiTheme="majorBidi" w:hAnsiTheme="majorBidi" w:cstheme="majorBidi"/>
        </w:rPr>
        <w:t xml:space="preserve">, </w:t>
      </w:r>
      <w:proofErr w:type="spellStart"/>
      <w:r w:rsidRPr="003F0DE0">
        <w:rPr>
          <w:rFonts w:asciiTheme="majorBidi" w:hAnsiTheme="majorBidi" w:cstheme="majorBidi"/>
          <w:i/>
        </w:rPr>
        <w:t>Kamus</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Ilmiah</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Populer</w:t>
      </w:r>
      <w:proofErr w:type="spellEnd"/>
      <w:r>
        <w:rPr>
          <w:rFonts w:asciiTheme="majorBidi" w:hAnsiTheme="majorBidi" w:cstheme="majorBidi"/>
        </w:rPr>
        <w:t xml:space="preserve">, (Surabaya: </w:t>
      </w:r>
      <w:proofErr w:type="spellStart"/>
      <w:r>
        <w:rPr>
          <w:rFonts w:asciiTheme="majorBidi" w:hAnsiTheme="majorBidi" w:cstheme="majorBidi"/>
        </w:rPr>
        <w:t>Arkola</w:t>
      </w:r>
      <w:proofErr w:type="spellEnd"/>
      <w:r>
        <w:rPr>
          <w:rFonts w:asciiTheme="majorBidi" w:hAnsiTheme="majorBidi" w:cstheme="majorBidi"/>
        </w:rPr>
        <w:t xml:space="preserve">, 2001), </w:t>
      </w:r>
      <w:r w:rsidRPr="003F0DE0">
        <w:rPr>
          <w:rFonts w:asciiTheme="majorBidi" w:hAnsiTheme="majorBidi" w:cstheme="majorBidi"/>
        </w:rPr>
        <w:t>608</w:t>
      </w:r>
      <w:r>
        <w:rPr>
          <w:rFonts w:asciiTheme="majorBidi" w:hAnsiTheme="majorBidi" w:cstheme="majorBidi"/>
        </w:rPr>
        <w:t>.</w:t>
      </w:r>
    </w:p>
  </w:footnote>
  <w:footnote w:id="56">
    <w:p w:rsidR="00F46E3A" w:rsidRPr="003F0DE0" w:rsidRDefault="00F46E3A" w:rsidP="00195867">
      <w:pPr>
        <w:pStyle w:val="FootnoteText"/>
        <w:spacing w:after="0" w:line="240" w:lineRule="auto"/>
        <w:ind w:firstLine="720"/>
        <w:jc w:val="both"/>
        <w:rPr>
          <w:rFonts w:asciiTheme="majorBidi" w:hAnsiTheme="majorBidi" w:cstheme="majorBidi"/>
        </w:rPr>
      </w:pPr>
      <w:r w:rsidRPr="003F0DE0">
        <w:rPr>
          <w:rStyle w:val="FootnoteReference"/>
          <w:rFonts w:asciiTheme="majorBidi" w:hAnsiTheme="majorBidi" w:cstheme="majorBidi"/>
        </w:rPr>
        <w:footnoteRef/>
      </w:r>
      <w:r w:rsidRPr="003F0DE0">
        <w:rPr>
          <w:rFonts w:asciiTheme="majorBidi" w:hAnsiTheme="majorBidi" w:cstheme="majorBidi"/>
        </w:rPr>
        <w:t xml:space="preserve"> Abdul </w:t>
      </w:r>
      <w:proofErr w:type="spellStart"/>
      <w:r w:rsidRPr="003F0DE0">
        <w:rPr>
          <w:rFonts w:asciiTheme="majorBidi" w:hAnsiTheme="majorBidi" w:cstheme="majorBidi"/>
        </w:rPr>
        <w:t>Muin</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Salim</w:t>
      </w:r>
      <w:proofErr w:type="spellEnd"/>
      <w:r w:rsidRPr="003F0DE0">
        <w:rPr>
          <w:rFonts w:asciiTheme="majorBidi" w:hAnsiTheme="majorBidi" w:cstheme="majorBidi"/>
        </w:rPr>
        <w:t xml:space="preserve">, </w:t>
      </w:r>
      <w:proofErr w:type="spellStart"/>
      <w:r w:rsidRPr="003F0DE0">
        <w:rPr>
          <w:rFonts w:asciiTheme="majorBidi" w:hAnsiTheme="majorBidi" w:cstheme="majorBidi"/>
          <w:i/>
        </w:rPr>
        <w:t>Fiqih</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Siyasah</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Konsepsi</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Kekuasaan</w:t>
      </w:r>
      <w:proofErr w:type="spellEnd"/>
      <w:r w:rsidRPr="003F0DE0">
        <w:rPr>
          <w:rFonts w:asciiTheme="majorBidi" w:hAnsiTheme="majorBidi" w:cstheme="majorBidi"/>
          <w:i/>
        </w:rPr>
        <w:t xml:space="preserve"> </w:t>
      </w:r>
      <w:proofErr w:type="spellStart"/>
      <w:r w:rsidRPr="003F0DE0">
        <w:rPr>
          <w:rFonts w:asciiTheme="majorBidi" w:hAnsiTheme="majorBidi" w:cstheme="majorBidi"/>
          <w:i/>
        </w:rPr>
        <w:t>Politik</w:t>
      </w:r>
      <w:proofErr w:type="spellEnd"/>
      <w:r w:rsidRPr="003F0DE0">
        <w:rPr>
          <w:rFonts w:asciiTheme="majorBidi" w:hAnsiTheme="majorBidi" w:cstheme="majorBidi"/>
        </w:rPr>
        <w:t>, (Jakarta:</w:t>
      </w:r>
      <w:r>
        <w:rPr>
          <w:rFonts w:asciiTheme="majorBidi" w:hAnsiTheme="majorBidi" w:cstheme="majorBidi"/>
        </w:rPr>
        <w:t xml:space="preserve"> Raja </w:t>
      </w:r>
      <w:proofErr w:type="spellStart"/>
      <w:r>
        <w:rPr>
          <w:rFonts w:asciiTheme="majorBidi" w:hAnsiTheme="majorBidi" w:cstheme="majorBidi"/>
        </w:rPr>
        <w:t>Grafindo</w:t>
      </w:r>
      <w:proofErr w:type="spellEnd"/>
      <w:r>
        <w:rPr>
          <w:rFonts w:asciiTheme="majorBidi" w:hAnsiTheme="majorBidi" w:cstheme="majorBidi"/>
        </w:rPr>
        <w:t xml:space="preserve"> </w:t>
      </w:r>
      <w:proofErr w:type="spellStart"/>
      <w:r>
        <w:rPr>
          <w:rFonts w:asciiTheme="majorBidi" w:hAnsiTheme="majorBidi" w:cstheme="majorBidi"/>
        </w:rPr>
        <w:t>Persada</w:t>
      </w:r>
      <w:proofErr w:type="spellEnd"/>
      <w:r>
        <w:rPr>
          <w:rFonts w:asciiTheme="majorBidi" w:hAnsiTheme="majorBidi" w:cstheme="majorBidi"/>
        </w:rPr>
        <w:t>, 2002),</w:t>
      </w:r>
      <w:r w:rsidRPr="003F0DE0">
        <w:rPr>
          <w:rFonts w:asciiTheme="majorBidi" w:hAnsiTheme="majorBidi" w:cstheme="majorBidi"/>
        </w:rPr>
        <w:t xml:space="preserve"> 34</w:t>
      </w:r>
      <w:r>
        <w:rPr>
          <w:rFonts w:asciiTheme="majorBidi" w:hAnsiTheme="majorBidi" w:cstheme="majorBidi"/>
        </w:rPr>
        <w:t>.</w:t>
      </w:r>
    </w:p>
  </w:footnote>
  <w:footnote w:id="57">
    <w:p w:rsidR="00F46E3A" w:rsidRPr="003F0DE0" w:rsidRDefault="00F46E3A" w:rsidP="00195867">
      <w:pPr>
        <w:pStyle w:val="FootnoteText"/>
        <w:spacing w:after="0" w:line="240" w:lineRule="auto"/>
        <w:ind w:firstLine="720"/>
        <w:jc w:val="both"/>
        <w:rPr>
          <w:rFonts w:asciiTheme="majorBidi" w:hAnsiTheme="majorBidi" w:cstheme="majorBidi"/>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Pr>
          <w:rFonts w:asciiTheme="majorBidi" w:hAnsiTheme="majorBidi" w:cstheme="majorBidi"/>
        </w:rPr>
        <w:t>K</w:t>
      </w:r>
      <w:r>
        <w:rPr>
          <w:rFonts w:asciiTheme="majorBidi" w:hAnsiTheme="majorBidi" w:cstheme="majorBidi"/>
          <w:lang w:val="id-ID"/>
        </w:rPr>
        <w:t>BBI</w:t>
      </w:r>
      <w:r w:rsidRPr="003F0DE0">
        <w:rPr>
          <w:rFonts w:asciiTheme="majorBidi" w:hAnsiTheme="majorBidi" w:cstheme="majorBidi"/>
        </w:rPr>
        <w:t xml:space="preserve">, </w:t>
      </w:r>
      <w:proofErr w:type="spellStart"/>
      <w:r w:rsidRPr="003F0DE0">
        <w:rPr>
          <w:rFonts w:asciiTheme="majorBidi" w:hAnsiTheme="majorBidi" w:cstheme="majorBidi"/>
        </w:rPr>
        <w:t>Edisi</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Baru</w:t>
      </w:r>
      <w:proofErr w:type="spellEnd"/>
      <w:r w:rsidRPr="003F0DE0">
        <w:rPr>
          <w:rFonts w:asciiTheme="majorBidi" w:hAnsiTheme="majorBidi" w:cstheme="majorBidi"/>
        </w:rPr>
        <w:t xml:space="preserve"> (Jakarta: PT. </w:t>
      </w:r>
      <w:r>
        <w:rPr>
          <w:rFonts w:asciiTheme="majorBidi" w:hAnsiTheme="majorBidi" w:cstheme="majorBidi"/>
        </w:rPr>
        <w:t>Media Pustaka</w:t>
      </w:r>
      <w:proofErr w:type="gramStart"/>
      <w:r>
        <w:rPr>
          <w:rFonts w:asciiTheme="majorBidi" w:hAnsiTheme="majorBidi" w:cstheme="majorBidi"/>
        </w:rPr>
        <w:t>,2012</w:t>
      </w:r>
      <w:proofErr w:type="gramEnd"/>
      <w:r>
        <w:rPr>
          <w:rFonts w:asciiTheme="majorBidi" w:hAnsiTheme="majorBidi" w:cstheme="majorBidi"/>
        </w:rPr>
        <w:t xml:space="preserve">), </w:t>
      </w:r>
      <w:proofErr w:type="spellStart"/>
      <w:r>
        <w:rPr>
          <w:rFonts w:asciiTheme="majorBidi" w:hAnsiTheme="majorBidi" w:cstheme="majorBidi"/>
        </w:rPr>
        <w:t>Cet</w:t>
      </w:r>
      <w:proofErr w:type="spellEnd"/>
      <w:r>
        <w:rPr>
          <w:rFonts w:asciiTheme="majorBidi" w:hAnsiTheme="majorBidi" w:cstheme="majorBidi"/>
        </w:rPr>
        <w:t xml:space="preserve"> 6 , </w:t>
      </w:r>
      <w:r w:rsidRPr="003F0DE0">
        <w:rPr>
          <w:rFonts w:asciiTheme="majorBidi" w:hAnsiTheme="majorBidi" w:cstheme="majorBidi"/>
        </w:rPr>
        <w:t>664</w:t>
      </w:r>
      <w:r>
        <w:rPr>
          <w:rFonts w:asciiTheme="majorBidi" w:hAnsiTheme="majorBidi" w:cstheme="majorBidi"/>
        </w:rPr>
        <w:t>.</w:t>
      </w:r>
    </w:p>
  </w:footnote>
  <w:footnote w:id="58">
    <w:p w:rsidR="00F46E3A" w:rsidRPr="003F0DE0" w:rsidRDefault="00F46E3A" w:rsidP="00195867">
      <w:pPr>
        <w:pStyle w:val="FootnoteText"/>
        <w:spacing w:after="0" w:line="240" w:lineRule="auto"/>
        <w:ind w:firstLine="720"/>
        <w:jc w:val="both"/>
        <w:rPr>
          <w:rFonts w:asciiTheme="majorBidi" w:hAnsiTheme="majorBidi" w:cstheme="majorBidi"/>
        </w:rPr>
      </w:pPr>
      <w:r w:rsidRPr="003F0DE0">
        <w:rPr>
          <w:rStyle w:val="FootnoteReference"/>
          <w:rFonts w:asciiTheme="majorBidi" w:hAnsiTheme="majorBidi" w:cstheme="majorBidi"/>
        </w:rPr>
        <w:footnoteRef/>
      </w:r>
      <w:r w:rsidRPr="003F0DE0">
        <w:rPr>
          <w:rFonts w:asciiTheme="majorBidi" w:hAnsiTheme="majorBidi" w:cstheme="majorBidi"/>
        </w:rPr>
        <w:t xml:space="preserve"> </w:t>
      </w:r>
      <w:proofErr w:type="spellStart"/>
      <w:r w:rsidRPr="003F0DE0">
        <w:rPr>
          <w:rFonts w:asciiTheme="majorBidi" w:hAnsiTheme="majorBidi" w:cstheme="majorBidi"/>
        </w:rPr>
        <w:t>Anni</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Kholidah</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Rit</w:t>
      </w:r>
      <w:r>
        <w:rPr>
          <w:rFonts w:asciiTheme="majorBidi" w:hAnsiTheme="majorBidi" w:cstheme="majorBidi"/>
        </w:rPr>
        <w:t>ongga</w:t>
      </w:r>
      <w:proofErr w:type="spellEnd"/>
      <w:r>
        <w:rPr>
          <w:rFonts w:asciiTheme="majorBidi" w:hAnsiTheme="majorBidi" w:cstheme="majorBidi"/>
        </w:rPr>
        <w:t xml:space="preserve">, “ </w:t>
      </w:r>
      <w:proofErr w:type="spellStart"/>
      <w:r>
        <w:rPr>
          <w:rFonts w:asciiTheme="majorBidi" w:hAnsiTheme="majorBidi" w:cstheme="majorBidi"/>
        </w:rPr>
        <w:t>Konsep</w:t>
      </w:r>
      <w:proofErr w:type="spellEnd"/>
      <w:r>
        <w:rPr>
          <w:rFonts w:asciiTheme="majorBidi" w:hAnsiTheme="majorBidi" w:cstheme="majorBidi"/>
        </w:rPr>
        <w:t xml:space="preserve"> </w:t>
      </w:r>
      <w:proofErr w:type="spellStart"/>
      <w:r>
        <w:rPr>
          <w:rFonts w:asciiTheme="majorBidi" w:hAnsiTheme="majorBidi" w:cstheme="majorBidi"/>
        </w:rPr>
        <w:t>Politik</w:t>
      </w:r>
      <w:proofErr w:type="spellEnd"/>
      <w:r>
        <w:rPr>
          <w:rFonts w:asciiTheme="majorBidi" w:hAnsiTheme="majorBidi" w:cstheme="majorBidi"/>
        </w:rPr>
        <w:t xml:space="preserve">  </w:t>
      </w:r>
      <w:proofErr w:type="spellStart"/>
      <w:r>
        <w:rPr>
          <w:rFonts w:asciiTheme="majorBidi" w:hAnsiTheme="majorBidi" w:cstheme="majorBidi"/>
        </w:rPr>
        <w:t>Hasby</w:t>
      </w:r>
      <w:proofErr w:type="spellEnd"/>
      <w:r>
        <w:rPr>
          <w:rFonts w:asciiTheme="majorBidi" w:hAnsiTheme="majorBidi" w:cstheme="majorBidi"/>
        </w:rPr>
        <w:t xml:space="preserve"> </w:t>
      </w:r>
      <w:r>
        <w:rPr>
          <w:rFonts w:asciiTheme="majorBidi" w:hAnsiTheme="majorBidi" w:cstheme="majorBidi"/>
          <w:lang w:val="id-ID"/>
        </w:rPr>
        <w:t>A</w:t>
      </w:r>
      <w:proofErr w:type="spellStart"/>
      <w:r>
        <w:rPr>
          <w:rFonts w:asciiTheme="majorBidi" w:hAnsiTheme="majorBidi" w:cstheme="majorBidi"/>
        </w:rPr>
        <w:t>sh</w:t>
      </w:r>
      <w:proofErr w:type="spellEnd"/>
      <w:r>
        <w:rPr>
          <w:rFonts w:asciiTheme="majorBidi" w:hAnsiTheme="majorBidi" w:cstheme="majorBidi"/>
        </w:rPr>
        <w:t xml:space="preserve">- </w:t>
      </w:r>
      <w:r>
        <w:rPr>
          <w:rFonts w:asciiTheme="majorBidi" w:hAnsiTheme="majorBidi" w:cstheme="majorBidi"/>
          <w:lang w:val="id-ID"/>
        </w:rPr>
        <w:t>S</w:t>
      </w:r>
      <w:proofErr w:type="spellStart"/>
      <w:r>
        <w:rPr>
          <w:rFonts w:asciiTheme="majorBidi" w:hAnsiTheme="majorBidi" w:cstheme="majorBidi"/>
        </w:rPr>
        <w:t>hidqiey</w:t>
      </w:r>
      <w:proofErr w:type="spellEnd"/>
      <w:r>
        <w:rPr>
          <w:rFonts w:asciiTheme="majorBidi" w:hAnsiTheme="majorBidi" w:cstheme="majorBidi"/>
        </w:rPr>
        <w:t xml:space="preserve"> </w:t>
      </w:r>
      <w:r>
        <w:rPr>
          <w:rFonts w:asciiTheme="majorBidi" w:hAnsiTheme="majorBidi" w:cstheme="majorBidi"/>
          <w:lang w:val="id-ID"/>
        </w:rPr>
        <w:t>D</w:t>
      </w:r>
      <w:proofErr w:type="spellStart"/>
      <w:r>
        <w:rPr>
          <w:rFonts w:asciiTheme="majorBidi" w:hAnsiTheme="majorBidi" w:cstheme="majorBidi"/>
        </w:rPr>
        <w:t>alam</w:t>
      </w:r>
      <w:proofErr w:type="spellEnd"/>
      <w:r>
        <w:rPr>
          <w:rFonts w:asciiTheme="majorBidi" w:hAnsiTheme="majorBidi" w:cstheme="majorBidi"/>
        </w:rPr>
        <w:t xml:space="preserve"> </w:t>
      </w:r>
      <w:r>
        <w:rPr>
          <w:rFonts w:asciiTheme="majorBidi" w:hAnsiTheme="majorBidi" w:cstheme="majorBidi"/>
          <w:lang w:val="id-ID"/>
        </w:rPr>
        <w:t>T</w:t>
      </w:r>
      <w:proofErr w:type="spellStart"/>
      <w:r>
        <w:rPr>
          <w:rFonts w:asciiTheme="majorBidi" w:hAnsiTheme="majorBidi" w:cstheme="majorBidi"/>
        </w:rPr>
        <w:t>afsir</w:t>
      </w:r>
      <w:proofErr w:type="spellEnd"/>
      <w:r>
        <w:rPr>
          <w:rFonts w:asciiTheme="majorBidi" w:hAnsiTheme="majorBidi" w:cstheme="majorBidi"/>
        </w:rPr>
        <w:t xml:space="preserve"> </w:t>
      </w:r>
      <w:r>
        <w:rPr>
          <w:rFonts w:asciiTheme="majorBidi" w:hAnsiTheme="majorBidi" w:cstheme="majorBidi"/>
          <w:lang w:val="id-ID"/>
        </w:rPr>
        <w:t>Al</w:t>
      </w:r>
      <w:r>
        <w:rPr>
          <w:rFonts w:asciiTheme="majorBidi" w:hAnsiTheme="majorBidi" w:cstheme="majorBidi"/>
        </w:rPr>
        <w:t>-</w:t>
      </w:r>
      <w:r>
        <w:rPr>
          <w:rFonts w:asciiTheme="majorBidi" w:hAnsiTheme="majorBidi" w:cstheme="majorBidi"/>
          <w:lang w:val="id-ID"/>
        </w:rPr>
        <w:t>N</w:t>
      </w:r>
      <w:proofErr w:type="spellStart"/>
      <w:r w:rsidRPr="003F0DE0">
        <w:rPr>
          <w:rFonts w:asciiTheme="majorBidi" w:hAnsiTheme="majorBidi" w:cstheme="majorBidi"/>
        </w:rPr>
        <w:t>ur</w:t>
      </w:r>
      <w:proofErr w:type="spellEnd"/>
      <w:r w:rsidRPr="003F0DE0">
        <w:rPr>
          <w:rFonts w:asciiTheme="majorBidi" w:hAnsiTheme="majorBidi" w:cstheme="majorBidi"/>
        </w:rPr>
        <w:t xml:space="preserve"> </w:t>
      </w:r>
      <w:r w:rsidRPr="007A6ED1">
        <w:rPr>
          <w:rFonts w:asciiTheme="majorBidi" w:hAnsiTheme="majorBidi" w:cstheme="majorBidi"/>
          <w:i/>
          <w:iCs/>
        </w:rPr>
        <w:t>‘</w:t>
      </w:r>
      <w:proofErr w:type="spellStart"/>
      <w:r w:rsidRPr="007A6ED1">
        <w:rPr>
          <w:rFonts w:asciiTheme="majorBidi" w:hAnsiTheme="majorBidi" w:cstheme="majorBidi"/>
          <w:i/>
          <w:iCs/>
        </w:rPr>
        <w:t>Skripsi</w:t>
      </w:r>
      <w:proofErr w:type="spellEnd"/>
      <w:r w:rsidRPr="007A6ED1">
        <w:rPr>
          <w:rFonts w:asciiTheme="majorBidi" w:hAnsiTheme="majorBidi" w:cstheme="majorBidi"/>
          <w:i/>
          <w:iCs/>
        </w:rPr>
        <w:t xml:space="preserve">’ </w:t>
      </w:r>
      <w:r w:rsidRPr="003F0DE0">
        <w:rPr>
          <w:rFonts w:asciiTheme="majorBidi" w:hAnsiTheme="majorBidi" w:cstheme="majorBidi"/>
        </w:rPr>
        <w:t>” (</w:t>
      </w:r>
      <w:proofErr w:type="spellStart"/>
      <w:r w:rsidRPr="003F0DE0">
        <w:rPr>
          <w:rFonts w:asciiTheme="majorBidi" w:hAnsiTheme="majorBidi" w:cstheme="majorBidi"/>
        </w:rPr>
        <w:t>Institusi</w:t>
      </w:r>
      <w:proofErr w:type="spellEnd"/>
      <w:r w:rsidRPr="003F0DE0">
        <w:rPr>
          <w:rFonts w:asciiTheme="majorBidi" w:hAnsiTheme="majorBidi" w:cstheme="majorBidi"/>
        </w:rPr>
        <w:t xml:space="preserve"> </w:t>
      </w:r>
      <w:proofErr w:type="spellStart"/>
      <w:r w:rsidRPr="003F0DE0">
        <w:rPr>
          <w:rFonts w:asciiTheme="majorBidi" w:hAnsiTheme="majorBidi" w:cstheme="majorBidi"/>
        </w:rPr>
        <w:t>Ilmu</w:t>
      </w:r>
      <w:proofErr w:type="spellEnd"/>
      <w:r w:rsidRPr="003F0DE0">
        <w:rPr>
          <w:rFonts w:asciiTheme="majorBidi" w:hAnsiTheme="majorBidi" w:cstheme="majorBidi"/>
        </w:rPr>
        <w:t xml:space="preserve"> Al-Qur’an, 2016)</w:t>
      </w:r>
    </w:p>
  </w:footnote>
  <w:footnote w:id="59">
    <w:p w:rsidR="00F46E3A" w:rsidRPr="003F0DE0" w:rsidRDefault="00F46E3A" w:rsidP="00195867">
      <w:pPr>
        <w:pStyle w:val="FootnoteText"/>
        <w:spacing w:line="240" w:lineRule="auto"/>
        <w:ind w:firstLine="720"/>
        <w:jc w:val="both"/>
        <w:rPr>
          <w:rFonts w:asciiTheme="majorBidi" w:hAnsiTheme="majorBidi" w:cstheme="majorBidi"/>
        </w:rPr>
      </w:pPr>
      <w:r w:rsidRPr="003F0DE0">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Ibnu</w:t>
      </w:r>
      <w:proofErr w:type="spellEnd"/>
      <w:r>
        <w:rPr>
          <w:rFonts w:asciiTheme="majorBidi" w:hAnsiTheme="majorBidi" w:cstheme="majorBidi"/>
        </w:rPr>
        <w:t xml:space="preserve"> </w:t>
      </w:r>
      <w:proofErr w:type="spellStart"/>
      <w:r>
        <w:rPr>
          <w:rFonts w:asciiTheme="majorBidi" w:hAnsiTheme="majorBidi" w:cstheme="majorBidi"/>
        </w:rPr>
        <w:t>Manzhū</w:t>
      </w:r>
      <w:r w:rsidRPr="003F0DE0">
        <w:rPr>
          <w:rFonts w:asciiTheme="majorBidi" w:hAnsiTheme="majorBidi" w:cstheme="majorBidi"/>
        </w:rPr>
        <w:t>r</w:t>
      </w:r>
      <w:proofErr w:type="spellEnd"/>
      <w:r w:rsidRPr="003F0DE0">
        <w:rPr>
          <w:rFonts w:asciiTheme="majorBidi" w:hAnsiTheme="majorBidi" w:cstheme="majorBidi"/>
          <w:i/>
        </w:rPr>
        <w:t>,</w:t>
      </w:r>
      <w:r>
        <w:rPr>
          <w:rFonts w:asciiTheme="majorBidi" w:hAnsiTheme="majorBidi" w:cstheme="majorBidi"/>
          <w:i/>
          <w:lang w:val="id-ID"/>
        </w:rPr>
        <w:t xml:space="preserve"> </w:t>
      </w:r>
      <w:r w:rsidRPr="007C0256">
        <w:rPr>
          <w:rFonts w:ascii="Times New Arabic" w:hAnsi="Times New Arabic" w:cstheme="majorBidi"/>
          <w:i/>
        </w:rPr>
        <w:t>Lisa</w:t>
      </w:r>
      <w:r>
        <w:rPr>
          <w:rFonts w:ascii="Times New Arabic" w:hAnsi="Times New Arabic" w:cstheme="majorBidi"/>
          <w:i/>
          <w:lang w:val="id-ID"/>
        </w:rPr>
        <w:t>&gt;</w:t>
      </w:r>
      <w:r w:rsidRPr="007C0256">
        <w:rPr>
          <w:rFonts w:ascii="Times New Arabic" w:hAnsi="Times New Arabic" w:cstheme="majorBidi"/>
          <w:i/>
        </w:rPr>
        <w:t>n</w:t>
      </w:r>
      <w:r w:rsidRPr="003F0DE0">
        <w:rPr>
          <w:rFonts w:asciiTheme="majorBidi" w:hAnsiTheme="majorBidi" w:cstheme="majorBidi"/>
          <w:i/>
        </w:rPr>
        <w:t xml:space="preserve"> al-′Arab</w:t>
      </w:r>
      <w:r w:rsidRPr="003F0DE0">
        <w:rPr>
          <w:rFonts w:asciiTheme="majorBidi" w:hAnsiTheme="majorBidi" w:cstheme="majorBidi"/>
        </w:rPr>
        <w:t xml:space="preserve">, </w:t>
      </w:r>
      <w:proofErr w:type="spellStart"/>
      <w:r w:rsidRPr="003F0DE0">
        <w:rPr>
          <w:rFonts w:asciiTheme="majorBidi" w:hAnsiTheme="majorBidi" w:cstheme="majorBidi"/>
        </w:rPr>
        <w:t>Jilid</w:t>
      </w:r>
      <w:proofErr w:type="spellEnd"/>
      <w:r w:rsidRPr="003F0DE0">
        <w:rPr>
          <w:rFonts w:asciiTheme="majorBidi" w:hAnsiTheme="majorBidi" w:cstheme="majorBidi"/>
        </w:rPr>
        <w:t xml:space="preserve"> VI </w:t>
      </w:r>
      <w:r>
        <w:rPr>
          <w:rFonts w:asciiTheme="majorBidi" w:hAnsiTheme="majorBidi" w:cstheme="majorBidi"/>
        </w:rPr>
        <w:t>(</w:t>
      </w:r>
      <w:proofErr w:type="spellStart"/>
      <w:r>
        <w:rPr>
          <w:rFonts w:asciiTheme="majorBidi" w:hAnsiTheme="majorBidi" w:cstheme="majorBidi"/>
        </w:rPr>
        <w:t>Beirūt</w:t>
      </w:r>
      <w:proofErr w:type="spellEnd"/>
      <w:r>
        <w:rPr>
          <w:rFonts w:asciiTheme="majorBidi" w:hAnsiTheme="majorBidi" w:cstheme="majorBidi"/>
        </w:rPr>
        <w:t xml:space="preserve">: </w:t>
      </w:r>
      <w:proofErr w:type="spellStart"/>
      <w:r>
        <w:rPr>
          <w:rFonts w:asciiTheme="majorBidi" w:hAnsiTheme="majorBidi" w:cstheme="majorBidi"/>
        </w:rPr>
        <w:t>Dār</w:t>
      </w:r>
      <w:proofErr w:type="spellEnd"/>
      <w:r>
        <w:rPr>
          <w:rFonts w:asciiTheme="majorBidi" w:hAnsiTheme="majorBidi" w:cstheme="majorBidi"/>
        </w:rPr>
        <w:t xml:space="preserve"> al-</w:t>
      </w:r>
      <w:proofErr w:type="spellStart"/>
      <w:r>
        <w:rPr>
          <w:rFonts w:asciiTheme="majorBidi" w:hAnsiTheme="majorBidi" w:cstheme="majorBidi"/>
        </w:rPr>
        <w:t>Fikr</w:t>
      </w:r>
      <w:proofErr w:type="spellEnd"/>
      <w:r>
        <w:rPr>
          <w:rFonts w:asciiTheme="majorBidi" w:hAnsiTheme="majorBidi" w:cstheme="majorBidi"/>
        </w:rPr>
        <w:t xml:space="preserve">, 1994), </w:t>
      </w:r>
      <w:r w:rsidRPr="003F0DE0">
        <w:rPr>
          <w:rFonts w:asciiTheme="majorBidi" w:hAnsiTheme="majorBidi" w:cstheme="majorBidi"/>
        </w:rPr>
        <w:t>108</w:t>
      </w:r>
      <w:r>
        <w:rPr>
          <w:rFonts w:asciiTheme="majorBidi" w:hAnsiTheme="majorBidi" w:cstheme="majorBidi"/>
        </w:rPr>
        <w:t>.</w:t>
      </w:r>
    </w:p>
  </w:footnote>
  <w:footnote w:id="60">
    <w:p w:rsidR="00F46E3A" w:rsidRPr="003F0DE0"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{"citationItems":[{"id":"ITEM-1","itemData":{"author":[{"dropping-particle":"","family":"Abd. Muin Salim","given":"","non-dropping-particle":"","parse-names":false,"suffix":""}],"edition":"1","id":"ITEM-1","issued":{"date-parts":[["1994"]]},"publisher":"pt rajagrafindo persada","publisher-place":"jakarta","title":"fiqh siyasah konsepsi kekuasaan politik dalam al-qur'an","type":"book"},"locator":"41-42","uris":["http://www.mendeley.com/documents/?uuid=22532e18-e3c1-4604-aa53-64afbdaddb4a"]}],"mendeley":{"formattedCitation":"Abd. Muin Salim, &lt;i&gt;Fiqh Siyasah Konsepsi Kekuasaan Politik Dalam Al-Qur’an&lt;/i&gt;, 1st ed. (jakarta: pt rajagrafindo persada, 1994), 41–42.","manualFormatting":"Abd. Muin Salim, Fiqh Siyasah Konsepsi Kekuasaan Politik Dalam Al-Qur’an, 1st ed. (Jakarta: PT Rajagrafindo Persada, 1994), 41–42.","plainTextFormattedCitation":"Abd. Muin Salim, Fiqh Siyasah Konsepsi Kekuasaan Politik Dalam Al-Qur’an, 1st ed. (jakarta: pt rajagrafindo persada, 1994), 41–42.","previouslyFormattedCitation":"Abd. Muin Salim, &lt;i&gt;Fiqh Siyasah Konsepsi Kekuasaan Politik Dalam Al-Qur’an&lt;/i&gt;, 1st ed. (jakarta: pt rajagrafindo persada, 1994), 41–42."},"properties":{"noteIndex":60},"schema":"https://github.com/citation-style-language/schema/raw/master/csl-citation.json"}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Abd. Muin Salim, </w:t>
      </w:r>
      <w:r w:rsidRPr="003F0DE0">
        <w:rPr>
          <w:rFonts w:asciiTheme="majorBidi" w:hAnsiTheme="majorBidi" w:cstheme="majorBidi"/>
          <w:i/>
          <w:noProof/>
        </w:rPr>
        <w:t>Fiqh Siyasah Konsepsi Kekuasaan Politik Dalam Al-Qur’an</w:t>
      </w:r>
      <w:r w:rsidRPr="003F0DE0">
        <w:rPr>
          <w:rFonts w:asciiTheme="majorBidi" w:hAnsiTheme="majorBidi" w:cstheme="majorBidi"/>
          <w:noProof/>
        </w:rPr>
        <w:t xml:space="preserve">, 1st ed. </w:t>
      </w:r>
      <w:r>
        <w:rPr>
          <w:rFonts w:asciiTheme="majorBidi" w:hAnsiTheme="majorBidi" w:cstheme="majorBidi"/>
          <w:noProof/>
        </w:rPr>
        <w:t>(</w:t>
      </w:r>
      <w:r>
        <w:rPr>
          <w:rFonts w:asciiTheme="majorBidi" w:hAnsiTheme="majorBidi" w:cstheme="majorBidi"/>
          <w:noProof/>
          <w:lang w:val="id-ID"/>
        </w:rPr>
        <w:t>J</w:t>
      </w:r>
      <w:r>
        <w:rPr>
          <w:rFonts w:asciiTheme="majorBidi" w:hAnsiTheme="majorBidi" w:cstheme="majorBidi"/>
          <w:noProof/>
        </w:rPr>
        <w:t xml:space="preserve">akarta: </w:t>
      </w:r>
      <w:r>
        <w:rPr>
          <w:rFonts w:asciiTheme="majorBidi" w:hAnsiTheme="majorBidi" w:cstheme="majorBidi"/>
          <w:noProof/>
          <w:lang w:val="id-ID"/>
        </w:rPr>
        <w:t>PT</w:t>
      </w:r>
      <w:r>
        <w:rPr>
          <w:rFonts w:asciiTheme="majorBidi" w:hAnsiTheme="majorBidi" w:cstheme="majorBidi"/>
          <w:noProof/>
        </w:rPr>
        <w:t xml:space="preserve"> </w:t>
      </w:r>
      <w:r>
        <w:rPr>
          <w:rFonts w:asciiTheme="majorBidi" w:hAnsiTheme="majorBidi" w:cstheme="majorBidi"/>
          <w:noProof/>
          <w:lang w:val="id-ID"/>
        </w:rPr>
        <w:t>R</w:t>
      </w:r>
      <w:r>
        <w:rPr>
          <w:rFonts w:asciiTheme="majorBidi" w:hAnsiTheme="majorBidi" w:cstheme="majorBidi"/>
          <w:noProof/>
        </w:rPr>
        <w:t xml:space="preserve">ajagrafindo </w:t>
      </w:r>
      <w:r>
        <w:rPr>
          <w:rFonts w:asciiTheme="majorBidi" w:hAnsiTheme="majorBidi" w:cstheme="majorBidi"/>
          <w:noProof/>
          <w:lang w:val="id-ID"/>
        </w:rPr>
        <w:t>P</w:t>
      </w:r>
      <w:r w:rsidRPr="003F0DE0">
        <w:rPr>
          <w:rFonts w:asciiTheme="majorBidi" w:hAnsiTheme="majorBidi" w:cstheme="majorBidi"/>
          <w:noProof/>
        </w:rPr>
        <w:t>ersada, 1994), 41–42.</w:t>
      </w:r>
      <w:r w:rsidRPr="003F0DE0">
        <w:rPr>
          <w:rFonts w:asciiTheme="majorBidi" w:hAnsiTheme="majorBidi" w:cstheme="majorBidi"/>
        </w:rPr>
        <w:fldChar w:fldCharType="end"/>
      </w:r>
    </w:p>
  </w:footnote>
  <w:footnote w:id="61">
    <w:p w:rsidR="00F46E3A" w:rsidRPr="003F0DE0" w:rsidRDefault="00F46E3A" w:rsidP="00195867">
      <w:pPr>
        <w:pStyle w:val="FootnoteText"/>
        <w:spacing w:after="0" w:line="240" w:lineRule="auto"/>
        <w:jc w:val="both"/>
        <w:rPr>
          <w:rFonts w:asciiTheme="majorBidi" w:hAnsiTheme="majorBidi" w:cstheme="majorBidi"/>
          <w:lang w:val="en-GB"/>
        </w:rPr>
      </w:pPr>
      <w:r w:rsidRPr="003F0DE0">
        <w:rPr>
          <w:rFonts w:asciiTheme="majorBidi" w:hAnsiTheme="majorBidi" w:cstheme="majorBidi"/>
        </w:rPr>
        <w:t xml:space="preserve">             </w:t>
      </w:r>
      <w:r w:rsidRPr="003F0DE0">
        <w:rPr>
          <w:rStyle w:val="FootnoteReference"/>
          <w:rFonts w:asciiTheme="majorBidi" w:hAnsiTheme="majorBidi" w:cstheme="majorBidi"/>
        </w:rPr>
        <w:footnoteRef/>
      </w:r>
      <w:r w:rsidRPr="003F0DE0">
        <w:rPr>
          <w:rFonts w:asciiTheme="majorBidi" w:hAnsiTheme="majorBidi" w:cstheme="majorBidi"/>
        </w:rPr>
        <w:t xml:space="preserve"> </w:t>
      </w:r>
      <w:proofErr w:type="spellStart"/>
      <w:r w:rsidRPr="003F0DE0">
        <w:rPr>
          <w:rFonts w:asciiTheme="majorBidi" w:hAnsiTheme="majorBidi" w:cstheme="majorBidi"/>
        </w:rPr>
        <w:t>Kementrian</w:t>
      </w:r>
      <w:proofErr w:type="spellEnd"/>
      <w:r w:rsidRPr="003F0DE0">
        <w:rPr>
          <w:rFonts w:asciiTheme="majorBidi" w:hAnsiTheme="majorBidi" w:cstheme="majorBidi"/>
        </w:rPr>
        <w:t xml:space="preserve"> Agama </w:t>
      </w:r>
      <w:r w:rsidRPr="003F0D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{"citationItems":[{"id":"ITEM-1","itemData":{"author":[{"dropping-particle":"","family":"RI","given":"Kementrian Agama","non-dropping-particle":"","parse-names":false,"suffix":""}],"id":"ITEM-1","issued":{"date-parts":[["2019"]]},"number-of-pages":"71","publisher":"PT. Lajnah Pentashihan","publisher-place":"jakarta","title":"AL-QUR'AN DAN TERJEMAHNYA","type":"book"},"locator":"87","uris":["http://www.mendeley.com/documents/?uuid=22441f7d-7829-4754-81c0-ca2416ab40cb"]}],"mendeley":{"formattedCitation":"RI, &lt;i&gt;AL-QUR’AN DAN TERJEMAHNYA&lt;/i&gt;, 87.","manualFormatting":"RI, AL-Qur'an dan Terjemahnya, 87.","plainTextFormattedCitation":"RI, AL-QUR’AN DAN TERJEMAHNYA, 87.","previouslyFormattedCitation":"RI, &lt;i&gt;AL-QUR’AN DAN TERJEMAHNYA&lt;/i&gt;, 87."},"properties":{"noteIndex":61},"schema":"https://github.com/citation-style-language/schema/raw/master/csl-citation.json"}</w:instrText>
      </w:r>
      <w:r w:rsidRPr="003F0DE0">
        <w:rPr>
          <w:rFonts w:asciiTheme="majorBidi" w:hAnsiTheme="majorBidi" w:cstheme="majorBidi"/>
        </w:rPr>
        <w:fldChar w:fldCharType="separate"/>
      </w:r>
      <w:r w:rsidRPr="003F0DE0">
        <w:rPr>
          <w:rFonts w:asciiTheme="majorBidi" w:hAnsiTheme="majorBidi" w:cstheme="majorBidi"/>
          <w:noProof/>
        </w:rPr>
        <w:t xml:space="preserve">RI, </w:t>
      </w:r>
      <w:r w:rsidRPr="003F0DE0">
        <w:rPr>
          <w:rFonts w:asciiTheme="majorBidi" w:hAnsiTheme="majorBidi" w:cstheme="majorBidi"/>
          <w:i/>
          <w:noProof/>
        </w:rPr>
        <w:t>AL-Qur'an dan Terjemahnya</w:t>
      </w:r>
      <w:r w:rsidRPr="003F0DE0">
        <w:rPr>
          <w:rFonts w:asciiTheme="majorBidi" w:hAnsiTheme="majorBidi" w:cstheme="majorBidi"/>
          <w:noProof/>
        </w:rPr>
        <w:t>, 87.</w:t>
      </w:r>
      <w:r w:rsidRPr="003F0DE0">
        <w:rPr>
          <w:rFonts w:asciiTheme="majorBidi" w:hAnsiTheme="majorBidi" w:cstheme="majorBidi"/>
        </w:rPr>
        <w:fldChar w:fldCharType="end"/>
      </w:r>
    </w:p>
  </w:footnote>
  <w:footnote w:id="62">
    <w:p w:rsidR="00F46E3A" w:rsidRPr="00683D5F"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683D5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{"citationItems":[{"id":"ITEM-1","itemData":{"author":[{"dropping-particle":"","family":"AL-Suyuthi","given":"Imam jalaluddin Al mahalli dan Imam jalaluddin","non-dropping-particle":"","parse-names":false,"suffix":""}],"id":"ITEM-1","issued":{"date-parts":[["0"]]},"publisher":"sinar baru","publisher-place":"bandung","title":"Terjemah Tafsir Jalalain Berikut Asbaabun Nuzul","type":"book"},"uris":["http://www.mendeley.com/documents/?uuid=5bafabf4-022c-4352-ae68-735b11853cf1"]}],"mendeley":{"formattedCitation":"Imam jalaluddin Al mahalli dan Imam jalaluddin AL-Suyuthi, &lt;i&gt;Terjemah Tafsir Jalalain Berikut Asbaabun Nuzul&lt;/i&gt; (bandung: sinar baru, n.d.).","manualFormatting":"Imam Jalaluddin al-Mahalli dan Imam Jalaluddin al-Suyuthi, Terjemah Tafsir Jalalain Berikut Asbabun Nuzul (Bandung: Sinar Baru, 1990), 357.","plainTextFormattedCitation":"Imam jalaluddin Al mahalli dan Imam jalaluddin AL-Suyuthi, Terjemah Tafsir Jalalain Berikut Asbaabun Nuzul (bandung: sinar baru, n.d.).","previouslyFormattedCitation":"Imam jalaluddin Al mahalli dan Imam jalaluddin AL-Suyuthi, &lt;i&gt;Terjemah Tafsir Jalalain Berikut Asbaabun Nuzul&lt;/i&gt; (bandung: sinar baru, n.d.)."},"properties":{"noteIndex":62},"schema":"https://github.com/citation-style-language/schema/raw/master/csl-citation.json"}</w:instrText>
      </w:r>
      <w:r w:rsidRPr="00683D5F">
        <w:rPr>
          <w:rFonts w:asciiTheme="majorBidi" w:hAnsiTheme="majorBidi" w:cstheme="majorBidi"/>
        </w:rPr>
        <w:fldChar w:fldCharType="separate"/>
      </w:r>
      <w:r>
        <w:rPr>
          <w:rFonts w:asciiTheme="majorBidi" w:hAnsiTheme="majorBidi" w:cstheme="majorBidi"/>
          <w:noProof/>
        </w:rPr>
        <w:t>Imam Jalaluddin al-Mahalli dan Imam Jalaluddin al</w:t>
      </w:r>
      <w:r w:rsidRPr="00683D5F">
        <w:rPr>
          <w:rFonts w:asciiTheme="majorBidi" w:hAnsiTheme="majorBidi" w:cstheme="majorBidi"/>
          <w:noProof/>
        </w:rPr>
        <w:t xml:space="preserve">-Suyuthi, </w:t>
      </w:r>
      <w:r w:rsidRPr="00683D5F">
        <w:rPr>
          <w:rFonts w:asciiTheme="majorBidi" w:hAnsiTheme="majorBidi" w:cstheme="majorBidi"/>
          <w:i/>
          <w:noProof/>
        </w:rPr>
        <w:t>Terjem</w:t>
      </w:r>
      <w:r>
        <w:rPr>
          <w:rFonts w:asciiTheme="majorBidi" w:hAnsiTheme="majorBidi" w:cstheme="majorBidi"/>
          <w:i/>
          <w:noProof/>
        </w:rPr>
        <w:t>ah Tafsir Jalalain Berikut Asba</w:t>
      </w:r>
      <w:r w:rsidRPr="00683D5F">
        <w:rPr>
          <w:rFonts w:asciiTheme="majorBidi" w:hAnsiTheme="majorBidi" w:cstheme="majorBidi"/>
          <w:i/>
          <w:noProof/>
        </w:rPr>
        <w:t>bun Nuzul</w:t>
      </w:r>
      <w:r>
        <w:rPr>
          <w:rFonts w:asciiTheme="majorBidi" w:hAnsiTheme="majorBidi" w:cstheme="majorBidi"/>
          <w:noProof/>
        </w:rPr>
        <w:t xml:space="preserve"> (</w:t>
      </w:r>
      <w:r>
        <w:rPr>
          <w:rFonts w:asciiTheme="majorBidi" w:hAnsiTheme="majorBidi" w:cstheme="majorBidi"/>
          <w:noProof/>
          <w:lang w:val="id-ID"/>
        </w:rPr>
        <w:t>Ba</w:t>
      </w:r>
      <w:r>
        <w:rPr>
          <w:rFonts w:asciiTheme="majorBidi" w:hAnsiTheme="majorBidi" w:cstheme="majorBidi"/>
          <w:noProof/>
        </w:rPr>
        <w:t xml:space="preserve">ndung: </w:t>
      </w:r>
      <w:r>
        <w:rPr>
          <w:rFonts w:asciiTheme="majorBidi" w:hAnsiTheme="majorBidi" w:cstheme="majorBidi"/>
          <w:noProof/>
          <w:lang w:val="id-ID"/>
        </w:rPr>
        <w:t>S</w:t>
      </w:r>
      <w:r>
        <w:rPr>
          <w:rFonts w:asciiTheme="majorBidi" w:hAnsiTheme="majorBidi" w:cstheme="majorBidi"/>
          <w:noProof/>
        </w:rPr>
        <w:t xml:space="preserve">inar </w:t>
      </w:r>
      <w:r>
        <w:rPr>
          <w:rFonts w:asciiTheme="majorBidi" w:hAnsiTheme="majorBidi" w:cstheme="majorBidi"/>
          <w:noProof/>
          <w:lang w:val="id-ID"/>
        </w:rPr>
        <w:t>B</w:t>
      </w:r>
      <w:r w:rsidRPr="00683D5F">
        <w:rPr>
          <w:rFonts w:asciiTheme="majorBidi" w:hAnsiTheme="majorBidi" w:cstheme="majorBidi"/>
          <w:noProof/>
        </w:rPr>
        <w:t>aru, 1990)</w:t>
      </w:r>
      <w:r>
        <w:rPr>
          <w:rFonts w:asciiTheme="majorBidi" w:hAnsiTheme="majorBidi" w:cstheme="majorBidi"/>
          <w:noProof/>
        </w:rPr>
        <w:t>,</w:t>
      </w:r>
      <w:r>
        <w:rPr>
          <w:rFonts w:asciiTheme="majorBidi" w:hAnsiTheme="majorBidi" w:cstheme="majorBidi"/>
          <w:noProof/>
          <w:lang w:val="id-ID"/>
        </w:rPr>
        <w:t xml:space="preserve"> </w:t>
      </w:r>
      <w:r w:rsidRPr="00683D5F">
        <w:rPr>
          <w:rFonts w:asciiTheme="majorBidi" w:hAnsiTheme="majorBidi" w:cstheme="majorBidi"/>
          <w:noProof/>
        </w:rPr>
        <w:t>357.</w:t>
      </w:r>
      <w:r w:rsidRPr="00683D5F">
        <w:rPr>
          <w:rFonts w:asciiTheme="majorBidi" w:hAnsiTheme="majorBidi" w:cstheme="majorBidi"/>
        </w:rPr>
        <w:fldChar w:fldCharType="end"/>
      </w:r>
    </w:p>
  </w:footnote>
  <w:footnote w:id="63">
    <w:p w:rsidR="00F46E3A" w:rsidRPr="00315378" w:rsidRDefault="00F46E3A" w:rsidP="00195867">
      <w:pPr>
        <w:pStyle w:val="FootnoteText"/>
        <w:spacing w:after="0" w:line="240" w:lineRule="auto"/>
        <w:ind w:firstLine="720"/>
        <w:jc w:val="both"/>
        <w:rPr>
          <w:rFonts w:asciiTheme="majorBidi" w:hAnsiTheme="majorBidi" w:cstheme="majorBidi"/>
          <w:lang w:val="id-ID"/>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683D5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{"citationItems":[{"id":"ITEM-1","itemData":{"author":[{"dropping-particle":"","family":"Al-Zuhaili","given":"Wahbah","non-dropping-particle":"","parse-names":false,"suffix":""}],"id":"ITEM-1","issued":{"date-parts":[["2016"]]},"publisher":"Gema Insani","publisher-place":"Jakarta","title":"Tafsir al-Munir, Jilid 10, Terjemah: Abdul Hayyie al-Kattani dkk,","type":"book"},"locator":"228.","uris":["http://www.mendeley.com/documents/?uuid=33d4911d-c799-4e94-abcd-64313bec2aef","http://www.mendeley.com/documents/?uuid=508562a3-0491-40ee-aebe-5031bfe92a98"]}],"mendeley":{"formattedCitation":"Wahbah Al-Zuhaili, &lt;i&gt;Tafsir Al-Munir, Jilid 10, Terjemah: Abdul Hayyie Al-Kattani Dkk,&lt;/i&gt; (Jakarta: Gema Insani, 2016), 228.","manualFormatting":"Ahmad Mustafa Al-Maragi, Tafsir al-Maragi, Jilid 2, Terjemah: Bahrun Abu Bakar dkk, (Semarang: CV. Toha Putra, 1993), 116-119.","plainTextFormattedCitation":"Wahbah Al-Zuhaili, Tafsir Al-Munir, Jilid 10, Terjemah: Abdul Hayyie Al-Kattani Dkk, (Jakarta: Gema Insani, 2016), 228.","previouslyFormattedCitation":"Wahbah Al-Zuhaili, &lt;i&gt;Tafsir Al-Munir, Jilid 10, Terjemah: Abdul Hayyie Al-Kattani Dkk,&lt;/i&gt; (Jakarta: Gema Insani, 2016), 228."},"properties":{"noteIndex":63},"schema":"https://github.com/citation-style-language/schema/raw/master/csl-citation.json"}</w:instrText>
      </w:r>
      <w:r w:rsidRPr="00683D5F">
        <w:rPr>
          <w:rFonts w:asciiTheme="majorBidi" w:hAnsiTheme="majorBidi" w:cstheme="majorBidi"/>
        </w:rPr>
        <w:fldChar w:fldCharType="separate"/>
      </w:r>
      <w:r w:rsidRPr="00683D5F">
        <w:rPr>
          <w:rFonts w:asciiTheme="majorBidi" w:hAnsiTheme="majorBidi" w:cstheme="majorBidi"/>
          <w:noProof/>
          <w:lang w:val="id-ID"/>
        </w:rPr>
        <w:t>Ahmad Mustafa Al-Maragi</w:t>
      </w:r>
      <w:r w:rsidRPr="00683D5F">
        <w:rPr>
          <w:rFonts w:asciiTheme="majorBidi" w:hAnsiTheme="majorBidi" w:cstheme="majorBidi"/>
          <w:noProof/>
        </w:rPr>
        <w:t xml:space="preserve">, </w:t>
      </w:r>
      <w:r w:rsidRPr="00683D5F">
        <w:rPr>
          <w:rFonts w:asciiTheme="majorBidi" w:hAnsiTheme="majorBidi" w:cstheme="majorBidi"/>
          <w:i/>
          <w:noProof/>
        </w:rPr>
        <w:t>Tafsir al-</w:t>
      </w:r>
      <w:r w:rsidRPr="00683D5F">
        <w:rPr>
          <w:rFonts w:asciiTheme="majorBidi" w:hAnsiTheme="majorBidi" w:cstheme="majorBidi"/>
          <w:i/>
          <w:noProof/>
          <w:lang w:val="id-ID"/>
        </w:rPr>
        <w:t>Maragi</w:t>
      </w:r>
      <w:r w:rsidRPr="00683D5F">
        <w:rPr>
          <w:rFonts w:asciiTheme="majorBidi" w:hAnsiTheme="majorBidi" w:cstheme="majorBidi"/>
          <w:i/>
          <w:noProof/>
        </w:rPr>
        <w:t xml:space="preserve">, </w:t>
      </w:r>
      <w:r w:rsidRPr="00683D5F">
        <w:rPr>
          <w:rFonts w:asciiTheme="majorBidi" w:hAnsiTheme="majorBidi" w:cstheme="majorBidi"/>
          <w:noProof/>
        </w:rPr>
        <w:t xml:space="preserve">Jilid 2, Terjemah: </w:t>
      </w:r>
      <w:r w:rsidRPr="00683D5F">
        <w:rPr>
          <w:rFonts w:asciiTheme="majorBidi" w:hAnsiTheme="majorBidi" w:cstheme="majorBidi"/>
          <w:noProof/>
          <w:lang w:val="id-ID"/>
        </w:rPr>
        <w:t>Bahrun Abu Bakar</w:t>
      </w:r>
      <w:r w:rsidRPr="00683D5F">
        <w:rPr>
          <w:rFonts w:asciiTheme="majorBidi" w:hAnsiTheme="majorBidi" w:cstheme="majorBidi"/>
          <w:noProof/>
        </w:rPr>
        <w:t xml:space="preserve"> dkk</w:t>
      </w:r>
      <w:r w:rsidRPr="00683D5F">
        <w:rPr>
          <w:rFonts w:asciiTheme="majorBidi" w:hAnsiTheme="majorBidi" w:cstheme="majorBidi"/>
          <w:i/>
          <w:noProof/>
        </w:rPr>
        <w:t>,</w:t>
      </w:r>
      <w:r w:rsidRPr="00683D5F">
        <w:rPr>
          <w:rFonts w:asciiTheme="majorBidi" w:hAnsiTheme="majorBidi" w:cstheme="majorBidi"/>
          <w:noProof/>
        </w:rPr>
        <w:t xml:space="preserve"> (</w:t>
      </w:r>
      <w:r w:rsidRPr="00683D5F">
        <w:rPr>
          <w:rFonts w:asciiTheme="majorBidi" w:hAnsiTheme="majorBidi" w:cstheme="majorBidi"/>
          <w:noProof/>
          <w:lang w:val="id-ID"/>
        </w:rPr>
        <w:t>Semarang</w:t>
      </w:r>
      <w:r w:rsidRPr="00683D5F">
        <w:rPr>
          <w:rFonts w:asciiTheme="majorBidi" w:hAnsiTheme="majorBidi" w:cstheme="majorBidi"/>
          <w:noProof/>
        </w:rPr>
        <w:t xml:space="preserve">: </w:t>
      </w:r>
      <w:r w:rsidRPr="00683D5F">
        <w:rPr>
          <w:rFonts w:asciiTheme="majorBidi" w:hAnsiTheme="majorBidi" w:cstheme="majorBidi"/>
          <w:noProof/>
          <w:lang w:val="id-ID"/>
        </w:rPr>
        <w:t>CV. Toha Putra</w:t>
      </w:r>
      <w:r w:rsidRPr="00683D5F">
        <w:rPr>
          <w:rFonts w:asciiTheme="majorBidi" w:hAnsiTheme="majorBidi" w:cstheme="majorBidi"/>
          <w:noProof/>
        </w:rPr>
        <w:t>, 1993), 116-119.</w:t>
      </w:r>
      <w:r w:rsidRPr="00683D5F">
        <w:rPr>
          <w:rFonts w:asciiTheme="majorBidi" w:hAnsiTheme="majorBidi" w:cstheme="majorBidi"/>
        </w:rPr>
        <w:fldChar w:fldCharType="end"/>
      </w:r>
    </w:p>
  </w:footnote>
  <w:footnote w:id="64">
    <w:p w:rsidR="00F46E3A" w:rsidRPr="00683D5F"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683D5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{"citationItems":[{"id":"ITEM-1","itemData":{"author":[{"dropping-particle":"","family":"Abd. Muin Salim","given":"","non-dropping-particle":"","parse-names":false,"suffix":""}],"edition":"1","id":"ITEM-1","issued":{"date-parts":[["1994"]]},"publisher":"pt rajagrafindo persada","publisher-place":"jakarta","title":"fiqh siyasah konsepsi kekuasaan politik dalam al-qur'an","type":"book"},"locator":"197","uris":["http://www.mendeley.com/documents/?uuid=22532e18-e3c1-4604-aa53-64afbdaddb4a"]}],"mendeley":{"formattedCitation":"Abd. Muin Salim, &lt;i&gt;Fiqh Siyasah Konsepsi Kekuasaan Politik Dalam Al-Qur’an&lt;/i&gt;, 197.","plainTextFormattedCitation":"Abd. Muin Salim, Fiqh Siyasah Konsepsi Kekuasaan Politik Dalam Al-Qur’an, 197.","previouslyFormattedCitation":"Abd. Muin Salim, &lt;i&gt;Fiqh Siyasah Konsepsi Kekuasaan Politik Dalam Al-Qur’an&lt;/i&gt;, 197."},"properties":{"noteIndex":64},"schema":"https://github.com/citation-style-language/schema/raw/master/csl-citation.json"}</w:instrText>
      </w:r>
      <w:r w:rsidRPr="00683D5F">
        <w:rPr>
          <w:rFonts w:asciiTheme="majorBidi" w:hAnsiTheme="majorBidi" w:cstheme="majorBidi"/>
        </w:rPr>
        <w:fldChar w:fldCharType="separate"/>
      </w:r>
      <w:r w:rsidRPr="00683D5F">
        <w:rPr>
          <w:rFonts w:asciiTheme="majorBidi" w:hAnsiTheme="majorBidi" w:cstheme="majorBidi"/>
          <w:noProof/>
        </w:rPr>
        <w:t xml:space="preserve">Abd. Muin Salim, </w:t>
      </w:r>
      <w:r w:rsidRPr="00683D5F">
        <w:rPr>
          <w:rFonts w:asciiTheme="majorBidi" w:hAnsiTheme="majorBidi" w:cstheme="majorBidi"/>
          <w:i/>
          <w:noProof/>
        </w:rPr>
        <w:t>Fiqh Siyasah Konsepsi Kekuasaan Politik Dalam Al-Qur’an</w:t>
      </w:r>
      <w:r w:rsidRPr="00683D5F">
        <w:rPr>
          <w:rFonts w:asciiTheme="majorBidi" w:hAnsiTheme="majorBidi" w:cstheme="majorBidi"/>
          <w:noProof/>
        </w:rPr>
        <w:t>, 197.</w:t>
      </w:r>
      <w:r w:rsidRPr="00683D5F">
        <w:rPr>
          <w:rFonts w:asciiTheme="majorBidi" w:hAnsiTheme="majorBidi" w:cstheme="majorBidi"/>
        </w:rPr>
        <w:fldChar w:fldCharType="end"/>
      </w:r>
    </w:p>
  </w:footnote>
  <w:footnote w:id="65">
    <w:p w:rsidR="00F46E3A" w:rsidRPr="00826288"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sidRPr="0082628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{"citationItems":[{"id":"ITEM-1","itemData":{"author":[{"dropping-particle":"","family":"Teguh Arafah","given":"","non-dropping-particle":"","parse-names":false,"suffix":""}],"id":"ITEM-1","issued":{"date-parts":[["2023"]]},"publisher":"EUREKA MEDIA AKSARA","publisher-place":"jawa tengah","title":"TERMA KEKUASAAN DALAM AL-QUR'AN (Penafsiran ayat-ayat kekuasaan dalam Al-Tafsir Al-Munir)","type":"book"},"locator":"36","uris":["http://www.mendeley.com/documents/?uuid=269cd536-06be-479c-b264-17bb80b670ca"]}],"mendeley":{"formattedCitation":"Teguh Arafah, &lt;i&gt;TERMA KEKUASAAN DALAM AL-QUR’AN (Penafsiran Ayat-Ayat Kekuasaan Dalam Al-Tafsir Al-Munir)&lt;/i&gt; (jawa tengah: EUREKA MEDIA AKSARA, 2023), 36.","manualFormatting":"Teguh Arafah, Terma Kekuasaan Dalam Al-Qur'an (Penafsiran Ayat-Ayat Kekuasaan Dalam Al-Tafsir Al-Munir) (Jawa Tengah: Eureka Media Aksara, 2023), 36.","plainTextFormattedCitation":"Teguh Arafah, TERMA KEKUASAAN DALAM AL-QUR’AN (Penafsiran Ayat-Ayat Kekuasaan Dalam Al-Tafsir Al-Munir) (jawa tengah: EUREKA MEDIA AKSARA, 2023), 36.","previouslyFormattedCitation":"Teguh Arafah, &lt;i&gt;TERMA KEKUASAAN DALAM AL-QUR’AN (Penafsiran Ayat-Ayat Kekuasaan Dalam Al-Tafsir Al-Munir)&lt;/i&gt; (jawa tengah: EUREKA MEDIA AKSARA, 2023), 36."},"properties":{"noteIndex":65},"schema":"https://github.com/citation-style-language/schema/raw/master/csl-citation.json"}</w:instrText>
      </w:r>
      <w:r w:rsidRPr="00826288">
        <w:rPr>
          <w:rFonts w:asciiTheme="majorBidi" w:hAnsiTheme="majorBidi" w:cstheme="majorBidi"/>
        </w:rPr>
        <w:fldChar w:fldCharType="separate"/>
      </w:r>
      <w:r w:rsidRPr="00826288">
        <w:rPr>
          <w:rFonts w:asciiTheme="majorBidi" w:hAnsiTheme="majorBidi" w:cstheme="majorBidi"/>
          <w:noProof/>
        </w:rPr>
        <w:t xml:space="preserve">Teguh Arafah, </w:t>
      </w:r>
      <w:r>
        <w:rPr>
          <w:rFonts w:asciiTheme="majorBidi" w:hAnsiTheme="majorBidi" w:cstheme="majorBidi"/>
          <w:i/>
          <w:noProof/>
        </w:rPr>
        <w:t>Terma Kekuasaan Dalam Al-Qur'an</w:t>
      </w:r>
      <w:r w:rsidRPr="00826288">
        <w:rPr>
          <w:rFonts w:asciiTheme="majorBidi" w:hAnsiTheme="majorBidi" w:cstheme="majorBidi"/>
          <w:i/>
          <w:noProof/>
        </w:rPr>
        <w:t xml:space="preserve"> (Penafsiran Ayat-Ayat Kekuasaan Dalam Al-Tafsir Al-Munir)</w:t>
      </w:r>
      <w:r w:rsidRPr="00826288">
        <w:rPr>
          <w:rFonts w:asciiTheme="majorBidi" w:hAnsiTheme="majorBidi" w:cstheme="majorBidi"/>
          <w:noProof/>
        </w:rPr>
        <w:t xml:space="preserve"> (</w:t>
      </w:r>
      <w:r>
        <w:rPr>
          <w:rFonts w:asciiTheme="majorBidi" w:hAnsiTheme="majorBidi" w:cstheme="majorBidi"/>
          <w:noProof/>
          <w:lang w:val="id-ID"/>
        </w:rPr>
        <w:t>J</w:t>
      </w:r>
      <w:r>
        <w:rPr>
          <w:rFonts w:asciiTheme="majorBidi" w:hAnsiTheme="majorBidi" w:cstheme="majorBidi"/>
          <w:noProof/>
        </w:rPr>
        <w:t xml:space="preserve">awa </w:t>
      </w:r>
      <w:r>
        <w:rPr>
          <w:rFonts w:asciiTheme="majorBidi" w:hAnsiTheme="majorBidi" w:cstheme="majorBidi"/>
          <w:noProof/>
          <w:lang w:val="id-ID"/>
        </w:rPr>
        <w:t>T</w:t>
      </w:r>
      <w:r>
        <w:rPr>
          <w:rFonts w:asciiTheme="majorBidi" w:hAnsiTheme="majorBidi" w:cstheme="majorBidi"/>
          <w:noProof/>
        </w:rPr>
        <w:t>engah: Eureka Media Aksara</w:t>
      </w:r>
      <w:r w:rsidRPr="00826288">
        <w:rPr>
          <w:rFonts w:asciiTheme="majorBidi" w:hAnsiTheme="majorBidi" w:cstheme="majorBidi"/>
          <w:noProof/>
        </w:rPr>
        <w:t>, 2023), 36.</w:t>
      </w:r>
      <w:r w:rsidRPr="00826288">
        <w:rPr>
          <w:rFonts w:asciiTheme="majorBidi" w:hAnsiTheme="majorBidi" w:cstheme="majorBidi"/>
        </w:rPr>
        <w:fldChar w:fldCharType="end"/>
      </w:r>
    </w:p>
  </w:footnote>
  <w:footnote w:id="66">
    <w:p w:rsidR="00F46E3A" w:rsidRPr="00826288" w:rsidRDefault="00F46E3A" w:rsidP="00195867">
      <w:pPr>
        <w:pStyle w:val="FootnoteText"/>
        <w:spacing w:after="0" w:line="240" w:lineRule="auto"/>
        <w:ind w:firstLine="720"/>
        <w:jc w:val="both"/>
        <w:rPr>
          <w:rFonts w:asciiTheme="majorBidi" w:hAnsiTheme="majorBidi" w:cstheme="majorBidi"/>
        </w:rPr>
      </w:pPr>
      <w:r w:rsidRPr="00826288">
        <w:rPr>
          <w:rStyle w:val="FootnoteReference"/>
          <w:rFonts w:asciiTheme="majorBidi" w:hAnsiTheme="majorBidi" w:cstheme="majorBidi"/>
        </w:rPr>
        <w:footnoteRef/>
      </w:r>
      <w:r w:rsidRPr="00826288">
        <w:rPr>
          <w:rFonts w:asciiTheme="majorBidi" w:hAnsiTheme="majorBidi" w:cstheme="majorBidi"/>
        </w:rPr>
        <w:t xml:space="preserve"> Miriam </w:t>
      </w:r>
      <w:proofErr w:type="spellStart"/>
      <w:r w:rsidRPr="00826288">
        <w:rPr>
          <w:rFonts w:asciiTheme="majorBidi" w:hAnsiTheme="majorBidi" w:cstheme="majorBidi"/>
        </w:rPr>
        <w:t>Budiardjo</w:t>
      </w:r>
      <w:proofErr w:type="spellEnd"/>
      <w:r w:rsidRPr="00826288">
        <w:rPr>
          <w:rFonts w:asciiTheme="majorBidi" w:hAnsiTheme="majorBidi" w:cstheme="majorBidi"/>
        </w:rPr>
        <w:t xml:space="preserve">, </w:t>
      </w:r>
      <w:proofErr w:type="spellStart"/>
      <w:r w:rsidRPr="00826288">
        <w:rPr>
          <w:rFonts w:asciiTheme="majorBidi" w:hAnsiTheme="majorBidi" w:cstheme="majorBidi"/>
          <w:i/>
          <w:iCs/>
        </w:rPr>
        <w:t>Pengantar</w:t>
      </w:r>
      <w:proofErr w:type="spellEnd"/>
      <w:r w:rsidRPr="00826288">
        <w:rPr>
          <w:rFonts w:asciiTheme="majorBidi" w:hAnsiTheme="majorBidi" w:cstheme="majorBidi"/>
          <w:i/>
          <w:iCs/>
        </w:rPr>
        <w:t xml:space="preserve"> </w:t>
      </w:r>
      <w:proofErr w:type="spellStart"/>
      <w:r w:rsidRPr="00826288">
        <w:rPr>
          <w:rFonts w:asciiTheme="majorBidi" w:hAnsiTheme="majorBidi" w:cstheme="majorBidi"/>
          <w:i/>
          <w:iCs/>
        </w:rPr>
        <w:t>Ilmu</w:t>
      </w:r>
      <w:proofErr w:type="spellEnd"/>
      <w:r w:rsidRPr="00826288">
        <w:rPr>
          <w:rFonts w:asciiTheme="majorBidi" w:hAnsiTheme="majorBidi" w:cstheme="majorBidi"/>
          <w:i/>
          <w:iCs/>
        </w:rPr>
        <w:t xml:space="preserve"> </w:t>
      </w:r>
      <w:proofErr w:type="spellStart"/>
      <w:r w:rsidRPr="00826288">
        <w:rPr>
          <w:rFonts w:asciiTheme="majorBidi" w:hAnsiTheme="majorBidi" w:cstheme="majorBidi"/>
          <w:i/>
          <w:iCs/>
        </w:rPr>
        <w:t>Politik</w:t>
      </w:r>
      <w:proofErr w:type="spellEnd"/>
      <w:r w:rsidRPr="00826288">
        <w:rPr>
          <w:rFonts w:asciiTheme="majorBidi" w:hAnsiTheme="majorBidi" w:cstheme="majorBidi"/>
        </w:rPr>
        <w:t>. Ed.1. (</w:t>
      </w:r>
      <w:proofErr w:type="spellStart"/>
      <w:r w:rsidRPr="00826288">
        <w:rPr>
          <w:rFonts w:asciiTheme="majorBidi" w:hAnsiTheme="majorBidi" w:cstheme="majorBidi"/>
        </w:rPr>
        <w:t>Tangerang</w:t>
      </w:r>
      <w:proofErr w:type="spellEnd"/>
      <w:r w:rsidRPr="00826288">
        <w:rPr>
          <w:rFonts w:asciiTheme="majorBidi" w:hAnsiTheme="majorBidi" w:cstheme="majorBidi"/>
        </w:rPr>
        <w:t xml:space="preserve"> Selatan: </w:t>
      </w:r>
      <w:proofErr w:type="spellStart"/>
      <w:r w:rsidRPr="00826288">
        <w:rPr>
          <w:rFonts w:asciiTheme="majorBidi" w:hAnsiTheme="majorBidi" w:cstheme="majorBidi"/>
        </w:rPr>
        <w:t>Universitas</w:t>
      </w:r>
      <w:proofErr w:type="spellEnd"/>
      <w:r w:rsidRPr="00826288">
        <w:rPr>
          <w:rFonts w:asciiTheme="majorBidi" w:hAnsiTheme="majorBidi" w:cstheme="majorBidi"/>
        </w:rPr>
        <w:t xml:space="preserve"> Terbuka, 2019), 114.</w:t>
      </w:r>
    </w:p>
  </w:footnote>
  <w:footnote w:id="67">
    <w:p w:rsidR="00F46E3A" w:rsidRPr="00683D5F" w:rsidRDefault="00F46E3A" w:rsidP="00195867">
      <w:pPr>
        <w:pStyle w:val="FootnoteText"/>
        <w:spacing w:after="0" w:line="240" w:lineRule="auto"/>
        <w:ind w:firstLine="720"/>
        <w:jc w:val="both"/>
        <w:rPr>
          <w:rFonts w:asciiTheme="majorBidi" w:hAnsiTheme="majorBidi" w:cstheme="majorBidi"/>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proofErr w:type="spellStart"/>
      <w:r w:rsidRPr="00683D5F">
        <w:rPr>
          <w:rFonts w:asciiTheme="majorBidi" w:hAnsiTheme="majorBidi" w:cstheme="majorBidi"/>
        </w:rPr>
        <w:t>Amsal</w:t>
      </w:r>
      <w:proofErr w:type="spellEnd"/>
      <w:r w:rsidRPr="00683D5F">
        <w:rPr>
          <w:rFonts w:asciiTheme="majorBidi" w:hAnsiTheme="majorBidi" w:cstheme="majorBidi"/>
        </w:rPr>
        <w:t xml:space="preserve"> </w:t>
      </w:r>
      <w:proofErr w:type="spellStart"/>
      <w:r w:rsidRPr="00683D5F">
        <w:rPr>
          <w:rFonts w:asciiTheme="majorBidi" w:hAnsiTheme="majorBidi" w:cstheme="majorBidi"/>
        </w:rPr>
        <w:t>Bakhtiar</w:t>
      </w:r>
      <w:proofErr w:type="spellEnd"/>
      <w:r w:rsidRPr="00683D5F">
        <w:rPr>
          <w:rFonts w:asciiTheme="majorBidi" w:hAnsiTheme="majorBidi" w:cstheme="majorBidi"/>
        </w:rPr>
        <w:t xml:space="preserve">, </w:t>
      </w:r>
      <w:proofErr w:type="spellStart"/>
      <w:r w:rsidRPr="00683D5F">
        <w:rPr>
          <w:rFonts w:asciiTheme="majorBidi" w:hAnsiTheme="majorBidi" w:cstheme="majorBidi"/>
          <w:i/>
        </w:rPr>
        <w:t>Pergulatan</w:t>
      </w:r>
      <w:proofErr w:type="spellEnd"/>
      <w:r w:rsidRPr="00683D5F">
        <w:rPr>
          <w:rFonts w:asciiTheme="majorBidi" w:hAnsiTheme="majorBidi" w:cstheme="majorBidi"/>
          <w:i/>
        </w:rPr>
        <w:t xml:space="preserve"> </w:t>
      </w:r>
      <w:proofErr w:type="spellStart"/>
      <w:r w:rsidRPr="00683D5F">
        <w:rPr>
          <w:rFonts w:asciiTheme="majorBidi" w:hAnsiTheme="majorBidi" w:cstheme="majorBidi"/>
          <w:i/>
        </w:rPr>
        <w:t>Partai</w:t>
      </w:r>
      <w:proofErr w:type="spellEnd"/>
      <w:r w:rsidRPr="00683D5F">
        <w:rPr>
          <w:rFonts w:asciiTheme="majorBidi" w:hAnsiTheme="majorBidi" w:cstheme="majorBidi"/>
          <w:i/>
        </w:rPr>
        <w:t xml:space="preserve"> </w:t>
      </w:r>
      <w:proofErr w:type="spellStart"/>
      <w:r w:rsidRPr="00683D5F">
        <w:rPr>
          <w:rFonts w:asciiTheme="majorBidi" w:hAnsiTheme="majorBidi" w:cstheme="majorBidi"/>
          <w:i/>
        </w:rPr>
        <w:t>Politik</w:t>
      </w:r>
      <w:proofErr w:type="spellEnd"/>
      <w:r w:rsidRPr="00683D5F">
        <w:rPr>
          <w:rFonts w:asciiTheme="majorBidi" w:hAnsiTheme="majorBidi" w:cstheme="majorBidi"/>
          <w:i/>
        </w:rPr>
        <w:t xml:space="preserve"> Di Indonesia</w:t>
      </w:r>
      <w:r w:rsidRPr="00683D5F">
        <w:rPr>
          <w:rFonts w:asciiTheme="majorBidi" w:hAnsiTheme="majorBidi" w:cstheme="majorBidi"/>
        </w:rPr>
        <w:t>, (Jakarta: P</w:t>
      </w:r>
      <w:r>
        <w:rPr>
          <w:rFonts w:asciiTheme="majorBidi" w:hAnsiTheme="majorBidi" w:cstheme="majorBidi"/>
        </w:rPr>
        <w:t xml:space="preserve">T Raja </w:t>
      </w:r>
      <w:proofErr w:type="spellStart"/>
      <w:r>
        <w:rPr>
          <w:rFonts w:asciiTheme="majorBidi" w:hAnsiTheme="majorBidi" w:cstheme="majorBidi"/>
        </w:rPr>
        <w:t>Grafindo</w:t>
      </w:r>
      <w:proofErr w:type="spellEnd"/>
      <w:r>
        <w:rPr>
          <w:rFonts w:asciiTheme="majorBidi" w:hAnsiTheme="majorBidi" w:cstheme="majorBidi"/>
        </w:rPr>
        <w:t xml:space="preserve"> Persada</w:t>
      </w:r>
      <w:proofErr w:type="gramStart"/>
      <w:r>
        <w:rPr>
          <w:rFonts w:asciiTheme="majorBidi" w:hAnsiTheme="majorBidi" w:cstheme="majorBidi"/>
        </w:rPr>
        <w:t>,2004</w:t>
      </w:r>
      <w:proofErr w:type="gramEnd"/>
      <w:r>
        <w:rPr>
          <w:rFonts w:asciiTheme="majorBidi" w:hAnsiTheme="majorBidi" w:cstheme="majorBidi"/>
        </w:rPr>
        <w:t>),</w:t>
      </w:r>
      <w:r w:rsidRPr="00683D5F">
        <w:rPr>
          <w:rFonts w:asciiTheme="majorBidi" w:hAnsiTheme="majorBidi" w:cstheme="majorBidi"/>
        </w:rPr>
        <w:t xml:space="preserve"> 9</w:t>
      </w:r>
      <w:r>
        <w:rPr>
          <w:rFonts w:asciiTheme="majorBidi" w:hAnsiTheme="majorBidi" w:cstheme="majorBidi"/>
        </w:rPr>
        <w:t>.</w:t>
      </w:r>
    </w:p>
  </w:footnote>
  <w:footnote w:id="68">
    <w:p w:rsidR="00F46E3A" w:rsidRPr="00683D5F" w:rsidRDefault="00F46E3A" w:rsidP="00195867">
      <w:pPr>
        <w:pStyle w:val="FootnoteText"/>
        <w:spacing w:after="0" w:line="240" w:lineRule="auto"/>
        <w:ind w:firstLine="720"/>
        <w:jc w:val="both"/>
        <w:rPr>
          <w:rFonts w:asciiTheme="majorBidi" w:hAnsiTheme="majorBidi" w:cstheme="majorBidi"/>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proofErr w:type="spellStart"/>
      <w:r w:rsidRPr="00683D5F">
        <w:rPr>
          <w:rFonts w:asciiTheme="majorBidi" w:hAnsiTheme="majorBidi" w:cstheme="majorBidi"/>
        </w:rPr>
        <w:t>Deliar</w:t>
      </w:r>
      <w:proofErr w:type="spellEnd"/>
      <w:r w:rsidRPr="00683D5F">
        <w:rPr>
          <w:rFonts w:asciiTheme="majorBidi" w:hAnsiTheme="majorBidi" w:cstheme="majorBidi"/>
        </w:rPr>
        <w:t xml:space="preserve"> </w:t>
      </w:r>
      <w:proofErr w:type="spellStart"/>
      <w:r w:rsidRPr="00683D5F">
        <w:rPr>
          <w:rFonts w:asciiTheme="majorBidi" w:hAnsiTheme="majorBidi" w:cstheme="majorBidi"/>
        </w:rPr>
        <w:t>Noer</w:t>
      </w:r>
      <w:proofErr w:type="spellEnd"/>
      <w:r w:rsidRPr="00683D5F">
        <w:rPr>
          <w:rFonts w:asciiTheme="majorBidi" w:hAnsiTheme="majorBidi" w:cstheme="majorBidi"/>
        </w:rPr>
        <w:t xml:space="preserve">, </w:t>
      </w:r>
      <w:proofErr w:type="spellStart"/>
      <w:r w:rsidRPr="00683D5F">
        <w:rPr>
          <w:rFonts w:asciiTheme="majorBidi" w:hAnsiTheme="majorBidi" w:cstheme="majorBidi"/>
          <w:i/>
          <w:iCs/>
        </w:rPr>
        <w:t>Pengantar</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ke</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Pemikiran</w:t>
      </w:r>
      <w:proofErr w:type="spellEnd"/>
      <w:r w:rsidRPr="00683D5F">
        <w:rPr>
          <w:rFonts w:asciiTheme="majorBidi" w:hAnsiTheme="majorBidi" w:cstheme="majorBidi"/>
          <w:i/>
          <w:iCs/>
        </w:rPr>
        <w:t xml:space="preserve"> </w:t>
      </w:r>
      <w:proofErr w:type="spellStart"/>
      <w:r w:rsidRPr="00683D5F">
        <w:rPr>
          <w:rFonts w:asciiTheme="majorBidi" w:hAnsiTheme="majorBidi" w:cstheme="majorBidi"/>
          <w:i/>
          <w:iCs/>
        </w:rPr>
        <w:t>Politik</w:t>
      </w:r>
      <w:proofErr w:type="spellEnd"/>
      <w:r w:rsidRPr="00683D5F">
        <w:rPr>
          <w:rFonts w:asciiTheme="majorBidi" w:hAnsiTheme="majorBidi" w:cstheme="majorBidi"/>
        </w:rPr>
        <w:t xml:space="preserve">. </w:t>
      </w:r>
      <w:r>
        <w:rPr>
          <w:rFonts w:asciiTheme="majorBidi" w:hAnsiTheme="majorBidi" w:cstheme="majorBidi"/>
        </w:rPr>
        <w:t>(</w:t>
      </w:r>
      <w:proofErr w:type="gramStart"/>
      <w:r>
        <w:rPr>
          <w:rFonts w:asciiTheme="majorBidi" w:hAnsiTheme="majorBidi" w:cstheme="majorBidi"/>
        </w:rPr>
        <w:t>Jakarta :</w:t>
      </w:r>
      <w:proofErr w:type="gramEnd"/>
      <w:r>
        <w:rPr>
          <w:rFonts w:asciiTheme="majorBidi" w:hAnsiTheme="majorBidi" w:cstheme="majorBidi"/>
        </w:rPr>
        <w:t xml:space="preserve"> </w:t>
      </w:r>
      <w:proofErr w:type="spellStart"/>
      <w:r>
        <w:rPr>
          <w:rFonts w:asciiTheme="majorBidi" w:hAnsiTheme="majorBidi" w:cstheme="majorBidi"/>
        </w:rPr>
        <w:t>Rajawali</w:t>
      </w:r>
      <w:proofErr w:type="spellEnd"/>
      <w:r>
        <w:rPr>
          <w:rFonts w:asciiTheme="majorBidi" w:hAnsiTheme="majorBidi" w:cstheme="majorBidi"/>
        </w:rPr>
        <w:t>, 1983),</w:t>
      </w:r>
      <w:r w:rsidRPr="00683D5F">
        <w:rPr>
          <w:rFonts w:asciiTheme="majorBidi" w:hAnsiTheme="majorBidi" w:cstheme="majorBidi"/>
        </w:rPr>
        <w:t xml:space="preserve"> 6</w:t>
      </w:r>
      <w:r>
        <w:rPr>
          <w:rFonts w:asciiTheme="majorBidi" w:hAnsiTheme="majorBidi" w:cstheme="majorBidi"/>
        </w:rPr>
        <w:t>.</w:t>
      </w:r>
    </w:p>
  </w:footnote>
  <w:footnote w:id="69">
    <w:p w:rsidR="00F46E3A" w:rsidRPr="003E61A9" w:rsidRDefault="00F46E3A" w:rsidP="00195867">
      <w:pPr>
        <w:pStyle w:val="FootnoteText"/>
        <w:spacing w:after="0" w:line="240" w:lineRule="auto"/>
        <w:ind w:firstLine="720"/>
        <w:jc w:val="both"/>
        <w:rPr>
          <w:rFonts w:asciiTheme="majorBidi" w:hAnsiTheme="majorBidi" w:cstheme="majorBidi"/>
          <w:lang w:val="id-ID"/>
        </w:rPr>
      </w:pPr>
      <w:r w:rsidRPr="003E61A9">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Sukron</w:t>
      </w:r>
      <w:proofErr w:type="spellEnd"/>
      <w:r>
        <w:rPr>
          <w:rFonts w:asciiTheme="majorBidi" w:hAnsiTheme="majorBidi" w:cstheme="majorBidi"/>
        </w:rPr>
        <w:t xml:space="preserve"> Amin “</w:t>
      </w:r>
      <w:proofErr w:type="spellStart"/>
      <w:r w:rsidRPr="003E61A9">
        <w:rPr>
          <w:rFonts w:asciiTheme="majorBidi" w:hAnsiTheme="majorBidi" w:cstheme="majorBidi"/>
        </w:rPr>
        <w:t>Identitas</w:t>
      </w:r>
      <w:proofErr w:type="spellEnd"/>
      <w:r w:rsidRPr="003E61A9">
        <w:rPr>
          <w:rFonts w:asciiTheme="majorBidi" w:hAnsiTheme="majorBidi" w:cstheme="majorBidi"/>
        </w:rPr>
        <w:t xml:space="preserve"> </w:t>
      </w:r>
      <w:proofErr w:type="spellStart"/>
      <w:r w:rsidRPr="003E61A9">
        <w:rPr>
          <w:rFonts w:asciiTheme="majorBidi" w:hAnsiTheme="majorBidi" w:cstheme="majorBidi"/>
        </w:rPr>
        <w:t>Politik</w:t>
      </w:r>
      <w:proofErr w:type="spellEnd"/>
      <w:r w:rsidRPr="003E61A9">
        <w:rPr>
          <w:rFonts w:asciiTheme="majorBidi" w:hAnsiTheme="majorBidi" w:cstheme="majorBidi"/>
        </w:rPr>
        <w:t xml:space="preserve"> Islam </w:t>
      </w:r>
      <w:proofErr w:type="spellStart"/>
      <w:r w:rsidRPr="003E61A9">
        <w:rPr>
          <w:rFonts w:asciiTheme="majorBidi" w:hAnsiTheme="majorBidi" w:cstheme="majorBidi"/>
        </w:rPr>
        <w:t>Masa</w:t>
      </w:r>
      <w:proofErr w:type="spellEnd"/>
      <w:r w:rsidRPr="003E61A9">
        <w:rPr>
          <w:rFonts w:asciiTheme="majorBidi" w:hAnsiTheme="majorBidi" w:cstheme="majorBidi"/>
        </w:rPr>
        <w:t xml:space="preserve"> </w:t>
      </w:r>
      <w:proofErr w:type="spellStart"/>
      <w:r w:rsidRPr="003E61A9">
        <w:rPr>
          <w:rFonts w:asciiTheme="majorBidi" w:hAnsiTheme="majorBidi" w:cstheme="majorBidi"/>
        </w:rPr>
        <w:t>Nabi</w:t>
      </w:r>
      <w:proofErr w:type="spellEnd"/>
      <w:r w:rsidRPr="003E61A9">
        <w:rPr>
          <w:rFonts w:asciiTheme="majorBidi" w:hAnsiTheme="majorBidi" w:cstheme="majorBidi"/>
        </w:rPr>
        <w:t xml:space="preserve"> Muhammad </w:t>
      </w:r>
      <w:proofErr w:type="spellStart"/>
      <w:r w:rsidRPr="003E61A9">
        <w:rPr>
          <w:rFonts w:asciiTheme="majorBidi" w:hAnsiTheme="majorBidi" w:cstheme="majorBidi"/>
        </w:rPr>
        <w:t>dan</w:t>
      </w:r>
      <w:proofErr w:type="spellEnd"/>
      <w:r w:rsidRPr="003E61A9">
        <w:rPr>
          <w:rFonts w:asciiTheme="majorBidi" w:hAnsiTheme="majorBidi" w:cstheme="majorBidi"/>
        </w:rPr>
        <w:t xml:space="preserve"> </w:t>
      </w:r>
      <w:proofErr w:type="spellStart"/>
      <w:r w:rsidRPr="003E61A9">
        <w:rPr>
          <w:rFonts w:asciiTheme="majorBidi" w:hAnsiTheme="majorBidi" w:cstheme="majorBidi"/>
        </w:rPr>
        <w:t>Khulafaur</w:t>
      </w:r>
      <w:proofErr w:type="spellEnd"/>
      <w:r w:rsidRPr="003E61A9">
        <w:rPr>
          <w:rFonts w:asciiTheme="majorBidi" w:hAnsiTheme="majorBidi" w:cstheme="majorBidi"/>
        </w:rPr>
        <w:t xml:space="preserve"> </w:t>
      </w:r>
      <w:proofErr w:type="spellStart"/>
      <w:r w:rsidRPr="003E61A9">
        <w:rPr>
          <w:rFonts w:asciiTheme="majorBidi" w:hAnsiTheme="majorBidi" w:cstheme="majorBidi"/>
        </w:rPr>
        <w:t>Rasyidin</w:t>
      </w:r>
      <w:proofErr w:type="spellEnd"/>
      <w:r w:rsidRPr="003E61A9">
        <w:rPr>
          <w:rFonts w:asciiTheme="majorBidi" w:hAnsiTheme="majorBidi" w:cstheme="majorBidi"/>
        </w:rPr>
        <w:t xml:space="preserve">”. </w:t>
      </w:r>
      <w:proofErr w:type="spellStart"/>
      <w:r w:rsidRPr="003E61A9">
        <w:rPr>
          <w:rFonts w:asciiTheme="majorBidi" w:hAnsiTheme="majorBidi" w:cstheme="majorBidi"/>
          <w:i/>
          <w:iCs/>
        </w:rPr>
        <w:t>Skripsi</w:t>
      </w:r>
      <w:proofErr w:type="spellEnd"/>
      <w:r w:rsidRPr="003E61A9">
        <w:rPr>
          <w:rFonts w:asciiTheme="majorBidi" w:hAnsiTheme="majorBidi" w:cstheme="majorBidi"/>
        </w:rPr>
        <w:t>,</w:t>
      </w:r>
      <w:r w:rsidRPr="003E61A9">
        <w:rPr>
          <w:rFonts w:asciiTheme="majorBidi" w:hAnsiTheme="majorBidi" w:cstheme="majorBidi"/>
          <w:lang w:val="id-ID"/>
        </w:rPr>
        <w:t> </w:t>
      </w:r>
      <w:r w:rsidRPr="003E61A9">
        <w:rPr>
          <w:rFonts w:asciiTheme="majorBidi" w:hAnsiTheme="majorBidi" w:cstheme="majorBidi"/>
        </w:rPr>
        <w:t>(Jakarta:</w:t>
      </w:r>
      <w:r>
        <w:rPr>
          <w:rFonts w:asciiTheme="majorBidi" w:hAnsiTheme="majorBidi" w:cstheme="majorBidi"/>
        </w:rPr>
        <w:t xml:space="preserve"> </w:t>
      </w:r>
      <w:proofErr w:type="spellStart"/>
      <w:r w:rsidRPr="003E61A9">
        <w:rPr>
          <w:rFonts w:asciiTheme="majorBidi" w:hAnsiTheme="majorBidi" w:cstheme="majorBidi"/>
        </w:rPr>
        <w:t>Fakultas</w:t>
      </w:r>
      <w:proofErr w:type="spellEnd"/>
      <w:r w:rsidRPr="003E61A9">
        <w:rPr>
          <w:rFonts w:asciiTheme="majorBidi" w:hAnsiTheme="majorBidi" w:cstheme="majorBidi"/>
        </w:rPr>
        <w:t>.</w:t>
      </w:r>
      <w:r w:rsidRPr="003E61A9">
        <w:rPr>
          <w:rFonts w:asciiTheme="majorBidi" w:hAnsiTheme="majorBidi" w:cstheme="majorBidi"/>
          <w:lang w:val="id-ID"/>
        </w:rPr>
        <w:t> </w:t>
      </w:r>
      <w:proofErr w:type="spellStart"/>
      <w:r w:rsidRPr="003E61A9">
        <w:rPr>
          <w:rFonts w:asciiTheme="majorBidi" w:hAnsiTheme="majorBidi" w:cstheme="majorBidi"/>
        </w:rPr>
        <w:t>Adab</w:t>
      </w:r>
      <w:proofErr w:type="spellEnd"/>
      <w:r w:rsidRPr="003E61A9">
        <w:rPr>
          <w:rFonts w:asciiTheme="majorBidi" w:hAnsiTheme="majorBidi" w:cstheme="majorBidi"/>
          <w:lang w:val="id-ID"/>
        </w:rPr>
        <w:t> </w:t>
      </w:r>
      <w:proofErr w:type="spellStart"/>
      <w:r w:rsidRPr="003E61A9">
        <w:rPr>
          <w:rFonts w:asciiTheme="majorBidi" w:hAnsiTheme="majorBidi" w:cstheme="majorBidi"/>
        </w:rPr>
        <w:t>dan</w:t>
      </w:r>
      <w:proofErr w:type="spellEnd"/>
      <w:r w:rsidRPr="003E61A9">
        <w:rPr>
          <w:rFonts w:asciiTheme="majorBidi" w:hAnsiTheme="majorBidi" w:cstheme="majorBidi"/>
          <w:lang w:val="id-ID"/>
        </w:rPr>
        <w:t> </w:t>
      </w:r>
      <w:proofErr w:type="spellStart"/>
      <w:r w:rsidRPr="003E61A9">
        <w:rPr>
          <w:rFonts w:asciiTheme="majorBidi" w:hAnsiTheme="majorBidi" w:cstheme="majorBidi"/>
        </w:rPr>
        <w:t>Humaniora</w:t>
      </w:r>
      <w:proofErr w:type="spellEnd"/>
      <w:r w:rsidRPr="003E61A9">
        <w:rPr>
          <w:rFonts w:asciiTheme="majorBidi" w:hAnsiTheme="majorBidi" w:cstheme="majorBidi"/>
          <w:lang w:val="id-ID"/>
        </w:rPr>
        <w:t> </w:t>
      </w:r>
      <w:proofErr w:type="spellStart"/>
      <w:r w:rsidRPr="003E61A9">
        <w:rPr>
          <w:rFonts w:asciiTheme="majorBidi" w:hAnsiTheme="majorBidi" w:cstheme="majorBidi"/>
        </w:rPr>
        <w:t>Universitas</w:t>
      </w:r>
      <w:proofErr w:type="spellEnd"/>
      <w:r w:rsidRPr="003E61A9">
        <w:rPr>
          <w:rFonts w:asciiTheme="majorBidi" w:hAnsiTheme="majorBidi" w:cstheme="majorBidi"/>
          <w:lang w:val="id-ID"/>
        </w:rPr>
        <w:t> </w:t>
      </w:r>
      <w:r w:rsidRPr="003E61A9">
        <w:rPr>
          <w:rFonts w:asciiTheme="majorBidi" w:hAnsiTheme="majorBidi" w:cstheme="majorBidi"/>
        </w:rPr>
        <w:t>Islam</w:t>
      </w:r>
      <w:r w:rsidRPr="003E61A9">
        <w:rPr>
          <w:rFonts w:asciiTheme="majorBidi" w:hAnsiTheme="majorBidi" w:cstheme="majorBidi"/>
          <w:lang w:val="id-ID"/>
        </w:rPr>
        <w:t> </w:t>
      </w:r>
      <w:proofErr w:type="spellStart"/>
      <w:r w:rsidRPr="003E61A9">
        <w:rPr>
          <w:rFonts w:asciiTheme="majorBidi" w:hAnsiTheme="majorBidi" w:cstheme="majorBidi"/>
        </w:rPr>
        <w:t>Negeri</w:t>
      </w:r>
      <w:proofErr w:type="spellEnd"/>
      <w:r w:rsidRPr="003E61A9">
        <w:rPr>
          <w:rFonts w:asciiTheme="majorBidi" w:hAnsiTheme="majorBidi" w:cstheme="majorBidi"/>
          <w:lang w:val="id-ID"/>
        </w:rPr>
        <w:t> </w:t>
      </w:r>
      <w:proofErr w:type="spellStart"/>
      <w:r w:rsidRPr="003E61A9">
        <w:rPr>
          <w:rFonts w:asciiTheme="majorBidi" w:hAnsiTheme="majorBidi" w:cstheme="majorBidi"/>
        </w:rPr>
        <w:t>Syarif</w:t>
      </w:r>
      <w:proofErr w:type="spellEnd"/>
      <w:r w:rsidRPr="003E61A9">
        <w:rPr>
          <w:rFonts w:asciiTheme="majorBidi" w:hAnsiTheme="majorBidi" w:cstheme="majorBidi"/>
          <w:lang w:val="id-ID"/>
        </w:rPr>
        <w:t> </w:t>
      </w:r>
      <w:proofErr w:type="spellStart"/>
      <w:r w:rsidRPr="003E61A9">
        <w:rPr>
          <w:rFonts w:asciiTheme="majorBidi" w:hAnsiTheme="majorBidi" w:cstheme="majorBidi"/>
        </w:rPr>
        <w:t>Hidayatullah</w:t>
      </w:r>
      <w:proofErr w:type="spellEnd"/>
      <w:r w:rsidRPr="003E61A9">
        <w:rPr>
          <w:rFonts w:asciiTheme="majorBidi" w:hAnsiTheme="majorBidi" w:cstheme="majorBidi"/>
        </w:rPr>
        <w:t>,</w:t>
      </w:r>
      <w:r w:rsidRPr="003E61A9">
        <w:rPr>
          <w:rFonts w:asciiTheme="majorBidi" w:hAnsiTheme="majorBidi" w:cstheme="majorBidi"/>
          <w:lang w:val="id-ID"/>
        </w:rPr>
        <w:t> </w:t>
      </w:r>
    </w:p>
    <w:p w:rsidR="00F46E3A" w:rsidRPr="003E61A9" w:rsidRDefault="00F46E3A" w:rsidP="00195867">
      <w:pPr>
        <w:pStyle w:val="FootnoteText"/>
        <w:spacing w:after="0" w:line="240" w:lineRule="auto"/>
        <w:ind w:firstLine="720"/>
        <w:jc w:val="both"/>
        <w:rPr>
          <w:rFonts w:asciiTheme="majorBidi" w:hAnsiTheme="majorBidi" w:cstheme="majorBidi"/>
        </w:rPr>
      </w:pPr>
      <w:r w:rsidRPr="003E61A9">
        <w:rPr>
          <w:rFonts w:asciiTheme="majorBidi" w:hAnsiTheme="majorBidi" w:cstheme="majorBidi"/>
        </w:rPr>
        <w:t>2017),</w:t>
      </w:r>
      <w:r w:rsidRPr="003E61A9">
        <w:rPr>
          <w:rFonts w:asciiTheme="majorBidi" w:hAnsiTheme="majorBidi" w:cstheme="majorBidi"/>
          <w:lang w:val="id-ID"/>
        </w:rPr>
        <w:t xml:space="preserve"> </w:t>
      </w:r>
      <w:r w:rsidRPr="003E61A9">
        <w:rPr>
          <w:rFonts w:asciiTheme="majorBidi" w:hAnsiTheme="majorBidi" w:cstheme="majorBidi"/>
        </w:rPr>
        <w:t>24</w:t>
      </w:r>
      <w:r>
        <w:rPr>
          <w:rFonts w:asciiTheme="majorBidi" w:hAnsiTheme="majorBidi" w:cstheme="majorBidi"/>
        </w:rPr>
        <w:t>.</w:t>
      </w:r>
    </w:p>
  </w:footnote>
  <w:footnote w:id="70">
    <w:p w:rsidR="00F46E3A" w:rsidRPr="00826288" w:rsidRDefault="00F46E3A" w:rsidP="00195867">
      <w:pPr>
        <w:pStyle w:val="FootnoteText"/>
        <w:spacing w:after="0" w:line="240" w:lineRule="auto"/>
        <w:ind w:firstLine="720"/>
        <w:jc w:val="both"/>
        <w:rPr>
          <w:rFonts w:asciiTheme="majorBidi" w:hAnsiTheme="majorBidi" w:cstheme="majorBidi"/>
        </w:rPr>
      </w:pPr>
      <w:r w:rsidRPr="00826288">
        <w:rPr>
          <w:rStyle w:val="FootnoteReference"/>
          <w:rFonts w:asciiTheme="majorBidi" w:hAnsiTheme="majorBidi" w:cstheme="majorBidi"/>
        </w:rPr>
        <w:footnoteRef/>
      </w:r>
      <w:r w:rsidRPr="00826288">
        <w:rPr>
          <w:rFonts w:asciiTheme="majorBidi" w:hAnsiTheme="majorBidi" w:cstheme="majorBidi"/>
        </w:rPr>
        <w:t xml:space="preserve"> </w:t>
      </w:r>
      <w:proofErr w:type="spellStart"/>
      <w:r w:rsidRPr="00826288">
        <w:rPr>
          <w:rFonts w:asciiTheme="majorBidi" w:hAnsiTheme="majorBidi" w:cstheme="majorBidi"/>
        </w:rPr>
        <w:t>Suyuthi</w:t>
      </w:r>
      <w:proofErr w:type="spellEnd"/>
      <w:r w:rsidRPr="00826288">
        <w:rPr>
          <w:rFonts w:asciiTheme="majorBidi" w:hAnsiTheme="majorBidi" w:cstheme="majorBidi"/>
        </w:rPr>
        <w:t xml:space="preserve"> </w:t>
      </w:r>
      <w:proofErr w:type="spellStart"/>
      <w:r w:rsidRPr="00826288">
        <w:rPr>
          <w:rFonts w:asciiTheme="majorBidi" w:hAnsiTheme="majorBidi" w:cstheme="majorBidi"/>
        </w:rPr>
        <w:t>Pulungan</w:t>
      </w:r>
      <w:proofErr w:type="spellEnd"/>
      <w:r w:rsidRPr="00826288">
        <w:rPr>
          <w:rFonts w:asciiTheme="majorBidi" w:hAnsiTheme="majorBidi" w:cstheme="majorBidi"/>
        </w:rPr>
        <w:t xml:space="preserve">, </w:t>
      </w:r>
      <w:proofErr w:type="spellStart"/>
      <w:r w:rsidRPr="00826288">
        <w:rPr>
          <w:rFonts w:asciiTheme="majorBidi" w:hAnsiTheme="majorBidi" w:cstheme="majorBidi"/>
          <w:i/>
        </w:rPr>
        <w:t>Fiqh</w:t>
      </w:r>
      <w:proofErr w:type="spellEnd"/>
      <w:r w:rsidRPr="00826288">
        <w:rPr>
          <w:rFonts w:asciiTheme="majorBidi" w:hAnsiTheme="majorBidi" w:cstheme="majorBidi"/>
          <w:i/>
        </w:rPr>
        <w:t xml:space="preserve"> </w:t>
      </w:r>
      <w:proofErr w:type="spellStart"/>
      <w:r w:rsidRPr="00826288">
        <w:rPr>
          <w:rFonts w:asciiTheme="majorBidi" w:hAnsiTheme="majorBidi" w:cstheme="majorBidi"/>
          <w:i/>
        </w:rPr>
        <w:t>Siyasah</w:t>
      </w:r>
      <w:proofErr w:type="spellEnd"/>
      <w:r w:rsidRPr="00826288">
        <w:rPr>
          <w:rFonts w:asciiTheme="majorBidi" w:hAnsiTheme="majorBidi" w:cstheme="majorBidi"/>
          <w:i/>
        </w:rPr>
        <w:t xml:space="preserve">: </w:t>
      </w:r>
      <w:proofErr w:type="spellStart"/>
      <w:r w:rsidRPr="00826288">
        <w:rPr>
          <w:rFonts w:asciiTheme="majorBidi" w:hAnsiTheme="majorBidi" w:cstheme="majorBidi"/>
          <w:i/>
        </w:rPr>
        <w:t>Ajaran</w:t>
      </w:r>
      <w:proofErr w:type="spellEnd"/>
      <w:r w:rsidRPr="00826288">
        <w:rPr>
          <w:rFonts w:asciiTheme="majorBidi" w:hAnsiTheme="majorBidi" w:cstheme="majorBidi"/>
          <w:i/>
        </w:rPr>
        <w:t xml:space="preserve">, </w:t>
      </w:r>
      <w:proofErr w:type="spellStart"/>
      <w:r w:rsidRPr="00826288">
        <w:rPr>
          <w:rFonts w:asciiTheme="majorBidi" w:hAnsiTheme="majorBidi" w:cstheme="majorBidi"/>
          <w:i/>
        </w:rPr>
        <w:t>Sejarah</w:t>
      </w:r>
      <w:proofErr w:type="spellEnd"/>
      <w:r w:rsidRPr="00826288">
        <w:rPr>
          <w:rFonts w:asciiTheme="majorBidi" w:hAnsiTheme="majorBidi" w:cstheme="majorBidi"/>
          <w:i/>
        </w:rPr>
        <w:t xml:space="preserve"> </w:t>
      </w:r>
      <w:proofErr w:type="spellStart"/>
      <w:r w:rsidRPr="00826288">
        <w:rPr>
          <w:rFonts w:asciiTheme="majorBidi" w:hAnsiTheme="majorBidi" w:cstheme="majorBidi"/>
          <w:i/>
        </w:rPr>
        <w:t>dan</w:t>
      </w:r>
      <w:proofErr w:type="spellEnd"/>
      <w:r w:rsidRPr="00826288">
        <w:rPr>
          <w:rFonts w:asciiTheme="majorBidi" w:hAnsiTheme="majorBidi" w:cstheme="majorBidi"/>
          <w:i/>
        </w:rPr>
        <w:t xml:space="preserve"> </w:t>
      </w:r>
      <w:proofErr w:type="spellStart"/>
      <w:r w:rsidRPr="00826288">
        <w:rPr>
          <w:rFonts w:asciiTheme="majorBidi" w:hAnsiTheme="majorBidi" w:cstheme="majorBidi"/>
          <w:i/>
        </w:rPr>
        <w:t>Pemikiran</w:t>
      </w:r>
      <w:proofErr w:type="spellEnd"/>
      <w:r w:rsidRPr="00826288">
        <w:rPr>
          <w:rFonts w:asciiTheme="majorBidi" w:hAnsiTheme="majorBidi" w:cstheme="majorBidi"/>
        </w:rPr>
        <w:t xml:space="preserve">, Cet. 4, (Jakarta: PT. </w:t>
      </w:r>
      <w:proofErr w:type="spellStart"/>
      <w:r w:rsidRPr="00826288">
        <w:rPr>
          <w:rFonts w:asciiTheme="majorBidi" w:hAnsiTheme="majorBidi" w:cstheme="majorBidi"/>
        </w:rPr>
        <w:t>RajaG</w:t>
      </w:r>
      <w:r>
        <w:rPr>
          <w:rFonts w:asciiTheme="majorBidi" w:hAnsiTheme="majorBidi" w:cstheme="majorBidi"/>
        </w:rPr>
        <w:t>rafindo</w:t>
      </w:r>
      <w:proofErr w:type="spellEnd"/>
      <w:r>
        <w:rPr>
          <w:rFonts w:asciiTheme="majorBidi" w:hAnsiTheme="majorBidi" w:cstheme="majorBidi"/>
        </w:rPr>
        <w:t xml:space="preserve"> </w:t>
      </w:r>
      <w:proofErr w:type="spellStart"/>
      <w:r>
        <w:rPr>
          <w:rFonts w:asciiTheme="majorBidi" w:hAnsiTheme="majorBidi" w:cstheme="majorBidi"/>
        </w:rPr>
        <w:t>Persada</w:t>
      </w:r>
      <w:proofErr w:type="spellEnd"/>
      <w:r>
        <w:rPr>
          <w:rFonts w:asciiTheme="majorBidi" w:hAnsiTheme="majorBidi" w:cstheme="majorBidi"/>
        </w:rPr>
        <w:t>, 1999)</w:t>
      </w:r>
      <w:proofErr w:type="gramStart"/>
      <w:r>
        <w:rPr>
          <w:rFonts w:asciiTheme="majorBidi" w:hAnsiTheme="majorBidi" w:cstheme="majorBidi"/>
        </w:rPr>
        <w:t>,</w:t>
      </w:r>
      <w:r w:rsidRPr="00826288">
        <w:rPr>
          <w:rFonts w:asciiTheme="majorBidi" w:hAnsiTheme="majorBidi" w:cstheme="majorBidi"/>
        </w:rPr>
        <w:t>78</w:t>
      </w:r>
      <w:proofErr w:type="gramEnd"/>
      <w:r w:rsidRPr="00826288">
        <w:rPr>
          <w:rFonts w:asciiTheme="majorBidi" w:hAnsiTheme="majorBidi" w:cstheme="majorBidi"/>
        </w:rPr>
        <w:t>-79</w:t>
      </w:r>
      <w:r>
        <w:rPr>
          <w:rFonts w:asciiTheme="majorBidi" w:hAnsiTheme="majorBidi" w:cstheme="majorBidi"/>
        </w:rPr>
        <w:t>.</w:t>
      </w:r>
    </w:p>
  </w:footnote>
  <w:footnote w:id="71">
    <w:p w:rsidR="00F46E3A" w:rsidRPr="00826288" w:rsidRDefault="00F46E3A" w:rsidP="00195867">
      <w:pPr>
        <w:pStyle w:val="FootnoteText"/>
        <w:spacing w:after="0" w:line="240" w:lineRule="auto"/>
        <w:ind w:firstLine="720"/>
        <w:jc w:val="both"/>
        <w:rPr>
          <w:rFonts w:asciiTheme="majorBidi" w:hAnsiTheme="majorBidi" w:cstheme="majorBidi"/>
          <w:color w:val="5B9BD5" w:themeColor="accent1"/>
        </w:rPr>
      </w:pPr>
      <w:r w:rsidRPr="00826288">
        <w:rPr>
          <w:rStyle w:val="FootnoteReference"/>
          <w:rFonts w:asciiTheme="majorBidi" w:hAnsiTheme="majorBidi" w:cstheme="majorBidi"/>
        </w:rPr>
        <w:footnoteRef/>
      </w:r>
      <w:r w:rsidRPr="00826288">
        <w:rPr>
          <w:rFonts w:asciiTheme="majorBidi" w:hAnsiTheme="majorBidi" w:cstheme="majorBidi"/>
        </w:rPr>
        <w:t xml:space="preserve"> </w:t>
      </w:r>
      <w:proofErr w:type="spellStart"/>
      <w:r w:rsidRPr="00826288">
        <w:rPr>
          <w:rFonts w:asciiTheme="majorBidi" w:hAnsiTheme="majorBidi" w:cstheme="majorBidi"/>
        </w:rPr>
        <w:t>Fajar</w:t>
      </w:r>
      <w:proofErr w:type="spellEnd"/>
      <w:r w:rsidRPr="00826288">
        <w:rPr>
          <w:rFonts w:asciiTheme="majorBidi" w:hAnsiTheme="majorBidi" w:cstheme="majorBidi"/>
        </w:rPr>
        <w:t xml:space="preserve"> “</w:t>
      </w:r>
      <w:proofErr w:type="spellStart"/>
      <w:r w:rsidRPr="00826288">
        <w:rPr>
          <w:rFonts w:asciiTheme="majorBidi" w:hAnsiTheme="majorBidi" w:cstheme="majorBidi"/>
        </w:rPr>
        <w:t>Fraksis</w:t>
      </w:r>
      <w:proofErr w:type="spellEnd"/>
      <w:r w:rsidRPr="00826288">
        <w:rPr>
          <w:rFonts w:asciiTheme="majorBidi" w:hAnsiTheme="majorBidi" w:cstheme="majorBidi"/>
        </w:rPr>
        <w:t xml:space="preserve"> </w:t>
      </w:r>
      <w:proofErr w:type="spellStart"/>
      <w:r w:rsidRPr="00826288">
        <w:rPr>
          <w:rFonts w:asciiTheme="majorBidi" w:hAnsiTheme="majorBidi" w:cstheme="majorBidi"/>
        </w:rPr>
        <w:t>Politik</w:t>
      </w:r>
      <w:proofErr w:type="spellEnd"/>
      <w:r w:rsidRPr="00826288">
        <w:rPr>
          <w:rFonts w:asciiTheme="majorBidi" w:hAnsiTheme="majorBidi" w:cstheme="majorBidi"/>
        </w:rPr>
        <w:t xml:space="preserve"> </w:t>
      </w:r>
      <w:proofErr w:type="spellStart"/>
      <w:r w:rsidRPr="00826288">
        <w:rPr>
          <w:rFonts w:asciiTheme="majorBidi" w:hAnsiTheme="majorBidi" w:cstheme="majorBidi"/>
        </w:rPr>
        <w:t>Nabi</w:t>
      </w:r>
      <w:proofErr w:type="spellEnd"/>
      <w:r w:rsidRPr="00826288">
        <w:rPr>
          <w:rFonts w:asciiTheme="majorBidi" w:hAnsiTheme="majorBidi" w:cstheme="majorBidi"/>
        </w:rPr>
        <w:t xml:space="preserve"> </w:t>
      </w:r>
      <w:proofErr w:type="spellStart"/>
      <w:r w:rsidRPr="00826288">
        <w:rPr>
          <w:rFonts w:asciiTheme="majorBidi" w:hAnsiTheme="majorBidi" w:cstheme="majorBidi"/>
        </w:rPr>
        <w:t>Muhamaad</w:t>
      </w:r>
      <w:proofErr w:type="spellEnd"/>
      <w:r w:rsidRPr="00826288">
        <w:rPr>
          <w:rFonts w:asciiTheme="majorBidi" w:hAnsiTheme="majorBidi" w:cstheme="majorBidi"/>
        </w:rPr>
        <w:t xml:space="preserve"> Saw” </w:t>
      </w:r>
      <w:proofErr w:type="spellStart"/>
      <w:r w:rsidRPr="00826288">
        <w:rPr>
          <w:rFonts w:asciiTheme="majorBidi" w:hAnsiTheme="majorBidi" w:cstheme="majorBidi"/>
          <w:i/>
          <w:iCs/>
        </w:rPr>
        <w:t>Jurnal</w:t>
      </w:r>
      <w:proofErr w:type="spellEnd"/>
      <w:r w:rsidRPr="00826288">
        <w:rPr>
          <w:rFonts w:asciiTheme="majorBidi" w:hAnsiTheme="majorBidi" w:cstheme="majorBidi"/>
          <w:i/>
          <w:iCs/>
        </w:rPr>
        <w:t xml:space="preserve"> </w:t>
      </w:r>
      <w:proofErr w:type="spellStart"/>
      <w:r w:rsidRPr="00826288">
        <w:rPr>
          <w:rFonts w:asciiTheme="majorBidi" w:hAnsiTheme="majorBidi" w:cstheme="majorBidi"/>
          <w:i/>
          <w:iCs/>
        </w:rPr>
        <w:t>Hukum</w:t>
      </w:r>
      <w:proofErr w:type="spellEnd"/>
      <w:r w:rsidRPr="00826288">
        <w:rPr>
          <w:rFonts w:asciiTheme="majorBidi" w:hAnsiTheme="majorBidi" w:cstheme="majorBidi"/>
          <w:i/>
          <w:iCs/>
        </w:rPr>
        <w:t xml:space="preserve"> </w:t>
      </w:r>
      <w:proofErr w:type="spellStart"/>
      <w:r w:rsidRPr="00826288">
        <w:rPr>
          <w:rFonts w:asciiTheme="majorBidi" w:hAnsiTheme="majorBidi" w:cstheme="majorBidi"/>
          <w:i/>
          <w:iCs/>
        </w:rPr>
        <w:t>dan</w:t>
      </w:r>
      <w:proofErr w:type="spellEnd"/>
      <w:r w:rsidRPr="00826288">
        <w:rPr>
          <w:rFonts w:asciiTheme="majorBidi" w:hAnsiTheme="majorBidi" w:cstheme="majorBidi"/>
          <w:i/>
          <w:iCs/>
        </w:rPr>
        <w:t xml:space="preserve"> </w:t>
      </w:r>
      <w:proofErr w:type="spellStart"/>
      <w:r w:rsidRPr="00826288">
        <w:rPr>
          <w:rFonts w:asciiTheme="majorBidi" w:hAnsiTheme="majorBidi" w:cstheme="majorBidi"/>
          <w:i/>
          <w:iCs/>
        </w:rPr>
        <w:t>Politik</w:t>
      </w:r>
      <w:proofErr w:type="spellEnd"/>
      <w:r w:rsidRPr="00826288">
        <w:rPr>
          <w:rFonts w:asciiTheme="majorBidi" w:hAnsiTheme="majorBidi" w:cstheme="majorBidi"/>
          <w:i/>
          <w:iCs/>
        </w:rPr>
        <w:t xml:space="preserve"> Islam </w:t>
      </w:r>
      <w:r w:rsidRPr="00826288">
        <w:rPr>
          <w:rFonts w:asciiTheme="majorBidi" w:hAnsiTheme="majorBidi" w:cstheme="majorBidi"/>
        </w:rPr>
        <w:t>Vol</w:t>
      </w:r>
      <w:r>
        <w:rPr>
          <w:rFonts w:asciiTheme="majorBidi" w:hAnsiTheme="majorBidi" w:cstheme="majorBidi"/>
        </w:rPr>
        <w:t xml:space="preserve">ume 4, No.1 (1 </w:t>
      </w:r>
      <w:proofErr w:type="spellStart"/>
      <w:r>
        <w:rPr>
          <w:rFonts w:asciiTheme="majorBidi" w:hAnsiTheme="majorBidi" w:cstheme="majorBidi"/>
        </w:rPr>
        <w:t>Januari</w:t>
      </w:r>
      <w:proofErr w:type="spellEnd"/>
      <w:r>
        <w:rPr>
          <w:rFonts w:asciiTheme="majorBidi" w:hAnsiTheme="majorBidi" w:cstheme="majorBidi"/>
        </w:rPr>
        <w:t xml:space="preserve"> 2019), </w:t>
      </w:r>
      <w:r w:rsidRPr="00826288">
        <w:rPr>
          <w:rFonts w:asciiTheme="majorBidi" w:hAnsiTheme="majorBidi" w:cstheme="majorBidi"/>
        </w:rPr>
        <w:t>84.</w:t>
      </w:r>
    </w:p>
    <w:p w:rsidR="00F46E3A" w:rsidRPr="00E36616" w:rsidRDefault="00F46E3A" w:rsidP="00195867">
      <w:pPr>
        <w:pStyle w:val="FootnoteText"/>
        <w:spacing w:after="0" w:line="240" w:lineRule="auto"/>
        <w:ind w:firstLine="720"/>
        <w:jc w:val="both"/>
        <w:rPr>
          <w:rFonts w:ascii="Times New Roman" w:hAnsi="Times New Roman"/>
          <w:color w:val="5B9BD5" w:themeColor="accent1"/>
        </w:rPr>
      </w:pPr>
    </w:p>
  </w:footnote>
  <w:footnote w:id="72">
    <w:p w:rsidR="00F46E3A" w:rsidRPr="00E36616" w:rsidRDefault="00F46E3A" w:rsidP="00195867">
      <w:pPr>
        <w:pStyle w:val="FootnoteText"/>
        <w:spacing w:after="0" w:line="240" w:lineRule="auto"/>
        <w:ind w:firstLine="720"/>
        <w:jc w:val="both"/>
        <w:rPr>
          <w:rFonts w:ascii="Times New Roman" w:hAnsi="Times New Roman"/>
        </w:rPr>
      </w:pPr>
      <w:r w:rsidRPr="00860029">
        <w:rPr>
          <w:rStyle w:val="FootnoteReference"/>
        </w:rPr>
        <w:footnoteRef/>
      </w:r>
      <w:r>
        <w:rPr>
          <w:rFonts w:ascii="Times New Roman" w:hAnsi="Times New Roman"/>
        </w:rPr>
        <w:t xml:space="preserve"> </w:t>
      </w:r>
      <w:proofErr w:type="spellStart"/>
      <w:r w:rsidRPr="00E36616">
        <w:rPr>
          <w:rFonts w:ascii="Times New Roman" w:hAnsi="Times New Roman"/>
        </w:rPr>
        <w:t>Suyuthi</w:t>
      </w:r>
      <w:proofErr w:type="spellEnd"/>
      <w:r w:rsidRPr="00E36616">
        <w:rPr>
          <w:rFonts w:ascii="Times New Roman" w:hAnsi="Times New Roman"/>
        </w:rPr>
        <w:t xml:space="preserve">, </w:t>
      </w:r>
      <w:proofErr w:type="spellStart"/>
      <w:r w:rsidRPr="00E36616">
        <w:rPr>
          <w:rFonts w:ascii="Times New Roman" w:hAnsi="Times New Roman"/>
          <w:i/>
        </w:rPr>
        <w:t>Prinsip-prinsip</w:t>
      </w:r>
      <w:proofErr w:type="spellEnd"/>
      <w:r w:rsidRPr="00E36616">
        <w:rPr>
          <w:rFonts w:ascii="Times New Roman" w:hAnsi="Times New Roman"/>
          <w:i/>
        </w:rPr>
        <w:t xml:space="preserve"> </w:t>
      </w:r>
      <w:proofErr w:type="spellStart"/>
      <w:r w:rsidRPr="00E36616">
        <w:rPr>
          <w:rFonts w:ascii="Times New Roman" w:hAnsi="Times New Roman"/>
          <w:i/>
        </w:rPr>
        <w:t>Pemerintahan</w:t>
      </w:r>
      <w:proofErr w:type="spellEnd"/>
      <w:r w:rsidRPr="00E36616">
        <w:rPr>
          <w:rFonts w:ascii="Times New Roman" w:hAnsi="Times New Roman"/>
          <w:i/>
        </w:rPr>
        <w:t xml:space="preserve"> </w:t>
      </w:r>
      <w:proofErr w:type="spellStart"/>
      <w:r w:rsidRPr="00E36616">
        <w:rPr>
          <w:rFonts w:ascii="Times New Roman" w:hAnsi="Times New Roman"/>
          <w:i/>
        </w:rPr>
        <w:t>dalam</w:t>
      </w:r>
      <w:proofErr w:type="spellEnd"/>
      <w:r w:rsidRPr="00E36616">
        <w:rPr>
          <w:rFonts w:ascii="Times New Roman" w:hAnsi="Times New Roman"/>
          <w:i/>
        </w:rPr>
        <w:t xml:space="preserve"> </w:t>
      </w:r>
      <w:proofErr w:type="spellStart"/>
      <w:r w:rsidRPr="00E36616">
        <w:rPr>
          <w:rFonts w:ascii="Times New Roman" w:hAnsi="Times New Roman"/>
          <w:i/>
        </w:rPr>
        <w:t>Piagam</w:t>
      </w:r>
      <w:proofErr w:type="spellEnd"/>
      <w:r w:rsidRPr="00E36616">
        <w:rPr>
          <w:rFonts w:ascii="Times New Roman" w:hAnsi="Times New Roman"/>
          <w:i/>
        </w:rPr>
        <w:t xml:space="preserve"> </w:t>
      </w:r>
      <w:proofErr w:type="spellStart"/>
      <w:r w:rsidRPr="00E36616">
        <w:rPr>
          <w:rFonts w:ascii="Times New Roman" w:hAnsi="Times New Roman"/>
          <w:i/>
        </w:rPr>
        <w:t>Madinah</w:t>
      </w:r>
      <w:proofErr w:type="spellEnd"/>
      <w:r w:rsidRPr="00E36616">
        <w:rPr>
          <w:rFonts w:ascii="Times New Roman" w:hAnsi="Times New Roman"/>
          <w:i/>
        </w:rPr>
        <w:t xml:space="preserve"> </w:t>
      </w:r>
      <w:proofErr w:type="spellStart"/>
      <w:r w:rsidRPr="00E36616">
        <w:rPr>
          <w:rFonts w:ascii="Times New Roman" w:hAnsi="Times New Roman"/>
          <w:i/>
        </w:rPr>
        <w:t>d</w:t>
      </w:r>
      <w:r>
        <w:rPr>
          <w:rFonts w:ascii="Times New Roman" w:hAnsi="Times New Roman"/>
          <w:i/>
        </w:rPr>
        <w:t>itinjau</w:t>
      </w:r>
      <w:proofErr w:type="spellEnd"/>
      <w:r>
        <w:rPr>
          <w:rFonts w:ascii="Times New Roman" w:hAnsi="Times New Roman"/>
          <w:i/>
        </w:rPr>
        <w:t xml:space="preserve"> </w:t>
      </w:r>
      <w:proofErr w:type="spellStart"/>
      <w:r>
        <w:rPr>
          <w:rFonts w:ascii="Times New Roman" w:hAnsi="Times New Roman"/>
          <w:i/>
        </w:rPr>
        <w:t>dari</w:t>
      </w:r>
      <w:proofErr w:type="spellEnd"/>
      <w:r>
        <w:rPr>
          <w:rFonts w:ascii="Times New Roman" w:hAnsi="Times New Roman"/>
          <w:i/>
        </w:rPr>
        <w:t xml:space="preserve"> </w:t>
      </w:r>
      <w:proofErr w:type="spellStart"/>
      <w:r>
        <w:rPr>
          <w:rFonts w:ascii="Times New Roman" w:hAnsi="Times New Roman"/>
          <w:i/>
        </w:rPr>
        <w:t>pandangan</w:t>
      </w:r>
      <w:proofErr w:type="spellEnd"/>
      <w:r>
        <w:rPr>
          <w:rFonts w:ascii="Times New Roman" w:hAnsi="Times New Roman"/>
          <w:i/>
        </w:rPr>
        <w:t xml:space="preserve"> a</w:t>
      </w:r>
      <w:r w:rsidRPr="00E36616">
        <w:rPr>
          <w:rFonts w:ascii="Times New Roman" w:hAnsi="Times New Roman"/>
          <w:i/>
        </w:rPr>
        <w:t>l-Quran</w:t>
      </w:r>
      <w:r w:rsidRPr="00E36616">
        <w:rPr>
          <w:rFonts w:ascii="Times New Roman" w:hAnsi="Times New Roman"/>
        </w:rPr>
        <w:t xml:space="preserve">, Cet. II (Jakarta: PT </w:t>
      </w:r>
      <w:proofErr w:type="spellStart"/>
      <w:r w:rsidRPr="00E36616">
        <w:rPr>
          <w:rFonts w:ascii="Times New Roman" w:hAnsi="Times New Roman"/>
        </w:rPr>
        <w:t>RajaGrafindo</w:t>
      </w:r>
      <w:proofErr w:type="spellEnd"/>
      <w:r w:rsidRPr="00E36616">
        <w:rPr>
          <w:rFonts w:ascii="Times New Roman" w:hAnsi="Times New Roman"/>
        </w:rPr>
        <w:t xml:space="preserve"> </w:t>
      </w:r>
      <w:proofErr w:type="spellStart"/>
      <w:r w:rsidRPr="00E36616">
        <w:rPr>
          <w:rFonts w:ascii="Times New Roman" w:hAnsi="Times New Roman"/>
        </w:rPr>
        <w:t>Persada</w:t>
      </w:r>
      <w:proofErr w:type="spellEnd"/>
      <w:r w:rsidRPr="00E36616">
        <w:rPr>
          <w:rFonts w:ascii="Times New Roman" w:hAnsi="Times New Roman"/>
        </w:rPr>
        <w:t>, 1996)</w:t>
      </w:r>
      <w:r>
        <w:rPr>
          <w:rFonts w:ascii="Times New Roman" w:hAnsi="Times New Roman"/>
        </w:rPr>
        <w:t>, 101.</w:t>
      </w:r>
    </w:p>
  </w:footnote>
  <w:footnote w:id="73">
    <w:p w:rsidR="00F46E3A" w:rsidRPr="009C1C19"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9C1C1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{"citationItems":[{"id":"ITEM-1","itemData":{"author":[{"dropping-particle":"","family":"Iqbal","given":"Muhammad","non-dropping-particle":"","parse-names":false,"suffix":""}],"id":"ITEM-1","issued":{"date-parts":[["2000"]]},"number-of-pages":"31-33","publisher":"gaya media pratama","publisher-place":"jakarta","title":"fiqh siyasah:kontekstualitas doktrin politik islam","type":"book"},"uris":["http://www.mendeley.com/documents/?uuid=1db63130-8485-40ee-8962-b6e3ae143909"]}],"mendeley":{"formattedCitation":"Muhammad Iqbal, &lt;i&gt;Fiqh Siyasah:Kontekstualitas Doktrin Politik Islam&lt;/i&gt; (jakarta: gaya media pratama, 2000).","manualFormatting":"Muhammad Iqbal, Fiqh Siyasah:Kontekstualitas Doktrin Politik Islam (Jakarta: Gaya Media Pratama, 2000).","plainTextFormattedCitation":"Muhammad Iqbal, Fiqh Siyasah:Kontekstualitas Doktrin Politik Islam (jakarta: gaya media pratama, 2000).","previouslyFormattedCitation":"Muhammad Iqbal, &lt;i&gt;Fiqh Siyasah:Kontekstualitas Doktrin Politik Islam&lt;/i&gt; (jakarta: gaya media pratama, 2000)."},"properties":{"noteIndex":73},"schema":"https://github.com/citation-style-language/schema/raw/master/csl-citation.json"}</w:instrText>
      </w:r>
      <w:r w:rsidRPr="009C1C19">
        <w:rPr>
          <w:rFonts w:asciiTheme="majorBidi" w:hAnsiTheme="majorBidi" w:cstheme="majorBidi"/>
        </w:rPr>
        <w:fldChar w:fldCharType="separate"/>
      </w:r>
      <w:r w:rsidRPr="009C1C19">
        <w:rPr>
          <w:rFonts w:asciiTheme="majorBidi" w:hAnsiTheme="majorBidi" w:cstheme="majorBidi"/>
          <w:noProof/>
        </w:rPr>
        <w:t xml:space="preserve">Muhammad Iqbal, </w:t>
      </w:r>
      <w:r w:rsidRPr="009C1C19">
        <w:rPr>
          <w:rFonts w:asciiTheme="majorBidi" w:hAnsiTheme="majorBidi" w:cstheme="majorBidi"/>
          <w:i/>
          <w:noProof/>
        </w:rPr>
        <w:t>Fiqh Siyasah:Kontekstualitas Doktrin Politik Islam</w:t>
      </w:r>
      <w:r>
        <w:rPr>
          <w:rFonts w:asciiTheme="majorBidi" w:hAnsiTheme="majorBidi" w:cstheme="majorBidi"/>
          <w:noProof/>
        </w:rPr>
        <w:t xml:space="preserve"> (</w:t>
      </w:r>
      <w:r>
        <w:rPr>
          <w:rFonts w:asciiTheme="majorBidi" w:hAnsiTheme="majorBidi" w:cstheme="majorBidi"/>
          <w:noProof/>
          <w:lang w:val="id-ID"/>
        </w:rPr>
        <w:t>J</w:t>
      </w:r>
      <w:r>
        <w:rPr>
          <w:rFonts w:asciiTheme="majorBidi" w:hAnsiTheme="majorBidi" w:cstheme="majorBidi"/>
          <w:noProof/>
        </w:rPr>
        <w:t xml:space="preserve">akarta: </w:t>
      </w:r>
      <w:r>
        <w:rPr>
          <w:rFonts w:asciiTheme="majorBidi" w:hAnsiTheme="majorBidi" w:cstheme="majorBidi"/>
          <w:noProof/>
          <w:lang w:val="id-ID"/>
        </w:rPr>
        <w:t>G</w:t>
      </w:r>
      <w:r>
        <w:rPr>
          <w:rFonts w:asciiTheme="majorBidi" w:hAnsiTheme="majorBidi" w:cstheme="majorBidi"/>
          <w:noProof/>
        </w:rPr>
        <w:t xml:space="preserve">aya </w:t>
      </w:r>
      <w:r>
        <w:rPr>
          <w:rFonts w:asciiTheme="majorBidi" w:hAnsiTheme="majorBidi" w:cstheme="majorBidi"/>
          <w:noProof/>
          <w:lang w:val="id-ID"/>
        </w:rPr>
        <w:t>M</w:t>
      </w:r>
      <w:r>
        <w:rPr>
          <w:rFonts w:asciiTheme="majorBidi" w:hAnsiTheme="majorBidi" w:cstheme="majorBidi"/>
          <w:noProof/>
        </w:rPr>
        <w:t xml:space="preserve">edia </w:t>
      </w:r>
      <w:r>
        <w:rPr>
          <w:rFonts w:asciiTheme="majorBidi" w:hAnsiTheme="majorBidi" w:cstheme="majorBidi"/>
          <w:noProof/>
          <w:lang w:val="id-ID"/>
        </w:rPr>
        <w:t>P</w:t>
      </w:r>
      <w:r w:rsidRPr="009C1C19">
        <w:rPr>
          <w:rFonts w:asciiTheme="majorBidi" w:hAnsiTheme="majorBidi" w:cstheme="majorBidi"/>
          <w:noProof/>
        </w:rPr>
        <w:t>ratama, 2000).</w:t>
      </w:r>
      <w:r w:rsidRPr="009C1C19">
        <w:rPr>
          <w:rFonts w:asciiTheme="majorBidi" w:hAnsiTheme="majorBidi" w:cstheme="majorBidi"/>
        </w:rPr>
        <w:fldChar w:fldCharType="end"/>
      </w:r>
      <w:r>
        <w:rPr>
          <w:rFonts w:asciiTheme="majorBidi" w:hAnsiTheme="majorBidi" w:cstheme="majorBidi"/>
        </w:rPr>
        <w:t xml:space="preserve"> </w:t>
      </w:r>
      <w:r w:rsidRPr="009C1C19">
        <w:rPr>
          <w:rFonts w:asciiTheme="majorBidi" w:hAnsiTheme="majorBidi" w:cstheme="majorBidi"/>
        </w:rPr>
        <w:t>31-32</w:t>
      </w:r>
      <w:r>
        <w:rPr>
          <w:rFonts w:asciiTheme="majorBidi" w:hAnsiTheme="majorBidi" w:cstheme="majorBidi"/>
        </w:rPr>
        <w:t>.</w:t>
      </w:r>
    </w:p>
  </w:footnote>
  <w:footnote w:id="74">
    <w:p w:rsidR="00F46E3A" w:rsidRPr="009C1C19" w:rsidRDefault="00F46E3A" w:rsidP="00195867">
      <w:pPr>
        <w:pStyle w:val="FootnoteText"/>
        <w:spacing w:after="0" w:line="240" w:lineRule="auto"/>
        <w:ind w:firstLine="720"/>
        <w:jc w:val="both"/>
        <w:rPr>
          <w:rFonts w:asciiTheme="majorBidi" w:hAnsiTheme="majorBidi" w:cstheme="majorBidi"/>
        </w:rPr>
      </w:pPr>
      <w:r w:rsidRPr="009C1C19">
        <w:rPr>
          <w:rStyle w:val="FootnoteReference"/>
          <w:rFonts w:asciiTheme="majorBidi" w:hAnsiTheme="majorBidi" w:cstheme="majorBidi"/>
        </w:rPr>
        <w:footnoteRef/>
      </w:r>
      <w:r w:rsidRPr="009C1C19">
        <w:rPr>
          <w:rFonts w:asciiTheme="majorBidi" w:hAnsiTheme="majorBidi" w:cstheme="majorBidi"/>
        </w:rPr>
        <w:t xml:space="preserve"> Ahmad </w:t>
      </w:r>
      <w:proofErr w:type="spellStart"/>
      <w:r w:rsidRPr="009C1C19">
        <w:rPr>
          <w:rFonts w:asciiTheme="majorBidi" w:hAnsiTheme="majorBidi" w:cstheme="majorBidi"/>
        </w:rPr>
        <w:t>sukarja</w:t>
      </w:r>
      <w:proofErr w:type="spellEnd"/>
      <w:r w:rsidRPr="009C1C19">
        <w:rPr>
          <w:rFonts w:asciiTheme="majorBidi" w:hAnsiTheme="majorBidi" w:cstheme="majorBidi"/>
        </w:rPr>
        <w:t xml:space="preserve">, </w:t>
      </w:r>
      <w:r>
        <w:rPr>
          <w:rFonts w:asciiTheme="majorBidi" w:hAnsiTheme="majorBidi" w:cstheme="majorBidi"/>
        </w:rPr>
        <w:t>“</w:t>
      </w:r>
      <w:proofErr w:type="spellStart"/>
      <w:r w:rsidRPr="009C1C19">
        <w:rPr>
          <w:rFonts w:asciiTheme="majorBidi" w:hAnsiTheme="majorBidi" w:cstheme="majorBidi"/>
          <w:i/>
        </w:rPr>
        <w:t>Hukum</w:t>
      </w:r>
      <w:proofErr w:type="spellEnd"/>
      <w:r w:rsidRPr="009C1C19">
        <w:rPr>
          <w:rFonts w:asciiTheme="majorBidi" w:hAnsiTheme="majorBidi" w:cstheme="majorBidi"/>
          <w:i/>
        </w:rPr>
        <w:t xml:space="preserve"> Tata Negara </w:t>
      </w:r>
      <w:proofErr w:type="spellStart"/>
      <w:r w:rsidRPr="009C1C19">
        <w:rPr>
          <w:rFonts w:asciiTheme="majorBidi" w:hAnsiTheme="majorBidi" w:cstheme="majorBidi"/>
          <w:i/>
        </w:rPr>
        <w:t>dan</w:t>
      </w:r>
      <w:proofErr w:type="spellEnd"/>
      <w:r w:rsidRPr="009C1C19">
        <w:rPr>
          <w:rFonts w:asciiTheme="majorBidi" w:hAnsiTheme="majorBidi" w:cstheme="majorBidi"/>
          <w:i/>
        </w:rPr>
        <w:t xml:space="preserve"> </w:t>
      </w:r>
      <w:proofErr w:type="spellStart"/>
      <w:r w:rsidRPr="009C1C19">
        <w:rPr>
          <w:rFonts w:asciiTheme="majorBidi" w:hAnsiTheme="majorBidi" w:cstheme="majorBidi"/>
          <w:i/>
        </w:rPr>
        <w:t>hukum</w:t>
      </w:r>
      <w:proofErr w:type="spellEnd"/>
      <w:r w:rsidRPr="009C1C19">
        <w:rPr>
          <w:rFonts w:asciiTheme="majorBidi" w:hAnsiTheme="majorBidi" w:cstheme="majorBidi"/>
          <w:i/>
        </w:rPr>
        <w:t xml:space="preserve"> </w:t>
      </w:r>
      <w:proofErr w:type="spellStart"/>
      <w:r w:rsidRPr="009C1C19">
        <w:rPr>
          <w:rFonts w:asciiTheme="majorBidi" w:hAnsiTheme="majorBidi" w:cstheme="majorBidi"/>
          <w:i/>
        </w:rPr>
        <w:t>Adiministrasi</w:t>
      </w:r>
      <w:proofErr w:type="spellEnd"/>
      <w:r w:rsidRPr="009C1C19">
        <w:rPr>
          <w:rFonts w:asciiTheme="majorBidi" w:hAnsiTheme="majorBidi" w:cstheme="majorBidi"/>
          <w:i/>
        </w:rPr>
        <w:t xml:space="preserve"> Negara </w:t>
      </w:r>
      <w:proofErr w:type="spellStart"/>
      <w:r w:rsidRPr="009C1C19">
        <w:rPr>
          <w:rFonts w:asciiTheme="majorBidi" w:hAnsiTheme="majorBidi" w:cstheme="majorBidi"/>
          <w:i/>
        </w:rPr>
        <w:t>dalam</w:t>
      </w:r>
      <w:proofErr w:type="spellEnd"/>
      <w:r w:rsidRPr="009C1C19">
        <w:rPr>
          <w:rFonts w:asciiTheme="majorBidi" w:hAnsiTheme="majorBidi" w:cstheme="majorBidi"/>
          <w:i/>
        </w:rPr>
        <w:t xml:space="preserve"> </w:t>
      </w:r>
      <w:proofErr w:type="spellStart"/>
      <w:r w:rsidRPr="009C1C19">
        <w:rPr>
          <w:rFonts w:asciiTheme="majorBidi" w:hAnsiTheme="majorBidi" w:cstheme="majorBidi"/>
          <w:i/>
        </w:rPr>
        <w:t>Perspekftif</w:t>
      </w:r>
      <w:proofErr w:type="spellEnd"/>
      <w:r w:rsidRPr="009C1C19">
        <w:rPr>
          <w:rFonts w:asciiTheme="majorBidi" w:hAnsiTheme="majorBidi" w:cstheme="majorBidi"/>
          <w:i/>
        </w:rPr>
        <w:t xml:space="preserve"> </w:t>
      </w:r>
      <w:proofErr w:type="spellStart"/>
      <w:r w:rsidRPr="009C1C19">
        <w:rPr>
          <w:rFonts w:asciiTheme="majorBidi" w:hAnsiTheme="majorBidi" w:cstheme="majorBidi"/>
          <w:i/>
        </w:rPr>
        <w:t>Fiqih</w:t>
      </w:r>
      <w:proofErr w:type="spellEnd"/>
      <w:r w:rsidRPr="009C1C19">
        <w:rPr>
          <w:rFonts w:asciiTheme="majorBidi" w:hAnsiTheme="majorBidi" w:cstheme="majorBidi"/>
          <w:i/>
        </w:rPr>
        <w:t xml:space="preserve"> </w:t>
      </w:r>
      <w:proofErr w:type="spellStart"/>
      <w:r w:rsidRPr="009C1C19">
        <w:rPr>
          <w:rFonts w:asciiTheme="majorBidi" w:hAnsiTheme="majorBidi" w:cstheme="majorBidi"/>
          <w:i/>
        </w:rPr>
        <w:t>Siyasah</w:t>
      </w:r>
      <w:proofErr w:type="spellEnd"/>
      <w:r>
        <w:rPr>
          <w:rFonts w:asciiTheme="majorBidi" w:hAnsiTheme="majorBidi" w:cstheme="majorBidi"/>
          <w:i/>
        </w:rPr>
        <w:t>”</w:t>
      </w:r>
      <w:r w:rsidRPr="009C1C19">
        <w:rPr>
          <w:rFonts w:asciiTheme="majorBidi" w:hAnsiTheme="majorBidi" w:cstheme="majorBidi"/>
        </w:rPr>
        <w:t>, Cet. 1, (</w:t>
      </w:r>
      <w:r>
        <w:rPr>
          <w:rFonts w:asciiTheme="majorBidi" w:hAnsiTheme="majorBidi" w:cstheme="majorBidi"/>
        </w:rPr>
        <w:t xml:space="preserve">Jakarta, </w:t>
      </w:r>
      <w:proofErr w:type="spellStart"/>
      <w:r>
        <w:rPr>
          <w:rFonts w:asciiTheme="majorBidi" w:hAnsiTheme="majorBidi" w:cstheme="majorBidi"/>
        </w:rPr>
        <w:t>Sinar</w:t>
      </w:r>
      <w:proofErr w:type="spellEnd"/>
      <w:r>
        <w:rPr>
          <w:rFonts w:asciiTheme="majorBidi" w:hAnsiTheme="majorBidi" w:cstheme="majorBidi"/>
        </w:rPr>
        <w:t xml:space="preserve"> </w:t>
      </w:r>
      <w:proofErr w:type="spellStart"/>
      <w:r>
        <w:rPr>
          <w:rFonts w:asciiTheme="majorBidi" w:hAnsiTheme="majorBidi" w:cstheme="majorBidi"/>
        </w:rPr>
        <w:t>Grafika</w:t>
      </w:r>
      <w:proofErr w:type="spellEnd"/>
      <w:r>
        <w:rPr>
          <w:rFonts w:asciiTheme="majorBidi" w:hAnsiTheme="majorBidi" w:cstheme="majorBidi"/>
        </w:rPr>
        <w:t>, 2012), 51.</w:t>
      </w:r>
    </w:p>
  </w:footnote>
  <w:footnote w:id="75">
    <w:p w:rsidR="00F46E3A" w:rsidRPr="00E36616" w:rsidRDefault="00F46E3A" w:rsidP="00195867">
      <w:pPr>
        <w:pStyle w:val="FootnoteText"/>
        <w:spacing w:line="240" w:lineRule="auto"/>
        <w:ind w:firstLine="720"/>
        <w:jc w:val="both"/>
        <w:rPr>
          <w:rFonts w:ascii="Times New Roman" w:hAnsi="Times New Roman"/>
          <w:lang w:val="en-GB"/>
        </w:rPr>
      </w:pPr>
      <w:r w:rsidRPr="00860029">
        <w:rPr>
          <w:rStyle w:val="FootnoteReference"/>
        </w:rPr>
        <w:footnoteRef/>
      </w:r>
      <w:r w:rsidRPr="00E36616">
        <w:rPr>
          <w:rFonts w:ascii="Times New Roman" w:hAnsi="Times New Roman"/>
        </w:rPr>
        <w:t xml:space="preserve"> </w:t>
      </w:r>
      <w:r w:rsidRPr="00E36616">
        <w:rPr>
          <w:rFonts w:ascii="Times New Roman" w:hAnsi="Times New Roman"/>
        </w:rPr>
        <w:fldChar w:fldCharType="begin" w:fldLock="1"/>
      </w:r>
      <w:r>
        <w:rPr>
          <w:rFonts w:ascii="Times New Roman" w:hAnsi="Times New Roman"/>
        </w:rPr>
        <w:instrText>ADDIN CSL_CITATION {"citationItems":[{"id":"ITEM-1","itemData":{"author":[{"dropping-particle":"","family":"Politik","given":"Praksis","non-dropping-particle":"","parse-names":false,"suffix":""},{"dropping-particle":"","family":"Muhammad","given":"Nabi","non-dropping-particle":"","parse-names":false,"suffix":""}],"container-title":"jurnal Al-Adalah: Jurnal Hukum dan Politik Islam","id":"ITEM-1","issue":"1","issued":{"date-parts":[["2019"]]},"page":"79-94","title":"Fajar, Praksis Politik Nabi Muhammad SAW…","type":"article-journal","volume":"4"},"locator":"89-90","uris":["http://www.mendeley.com/documents/?uuid=93e36c3c-ba76-461b-9c6b-43168650eafd"]}],"mendeley":{"formattedCitation":"Praksis Politik and Nabi Muhammad, “Fajar, Praksis Politik Nabi Muhammad SAW…,” &lt;i&gt;Jurnal Al-Adalah: Jurnal Hukum Dan Politik Islam&lt;/i&gt; 4, no. 1 (2019): 89–90.","manualFormatting":"Fajar, \"Praksis Politik Nabi Muhammad Saw\", 89–90.","plainTextFormattedCitation":"Praksis Politik and Nabi Muhammad, “Fajar, Praksis Politik Nabi Muhammad SAW…,” Jurnal Al-Adalah: Jurnal Hukum Dan Politik Islam 4, no. 1 (2019): 89–90.","previouslyFormattedCitation":"Praksis Politik and Nabi Muhammad, “Fajar, Praksis Politik Nabi Muhammad SAW…,” &lt;i&gt;Jurnal Al-Adalah: Jurnal Hukum Dan Politik Islam&lt;/i&gt; 4, no. 1 (2019): 89–90."},"properties":{"noteIndex":75},"schema":"https://github.com/citation-style-language/schema/raw/master/csl-citation.json"}</w:instrText>
      </w:r>
      <w:r w:rsidRPr="00E36616">
        <w:rPr>
          <w:rFonts w:ascii="Times New Roman" w:hAnsi="Times New Roman"/>
        </w:rPr>
        <w:fldChar w:fldCharType="separate"/>
      </w:r>
      <w:r w:rsidRPr="00E36616">
        <w:rPr>
          <w:rFonts w:ascii="Times New Roman" w:hAnsi="Times New Roman"/>
          <w:noProof/>
        </w:rPr>
        <w:t>Fajar, "</w:t>
      </w:r>
      <w:r w:rsidRPr="000D3E17">
        <w:rPr>
          <w:rFonts w:ascii="Times New Roman" w:hAnsi="Times New Roman"/>
          <w:i/>
          <w:iCs/>
          <w:noProof/>
        </w:rPr>
        <w:t>Praksis Politik Nabi Muhammad Saw</w:t>
      </w:r>
      <w:r w:rsidRPr="00E36616">
        <w:rPr>
          <w:rFonts w:ascii="Times New Roman" w:hAnsi="Times New Roman"/>
          <w:noProof/>
        </w:rPr>
        <w:t>", 89–90.</w:t>
      </w:r>
      <w:r w:rsidRPr="00E36616">
        <w:rPr>
          <w:rFonts w:ascii="Times New Roman" w:hAnsi="Times New Roman"/>
        </w:rPr>
        <w:fldChar w:fldCharType="end"/>
      </w:r>
    </w:p>
  </w:footnote>
  <w:footnote w:id="76">
    <w:p w:rsidR="00F46E3A" w:rsidRPr="009C1C19"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9C1C19">
        <w:rPr>
          <w:rFonts w:asciiTheme="majorBidi" w:hAnsiTheme="majorBidi" w:cstheme="majorBidi"/>
        </w:rPr>
        <w:fldChar w:fldCharType="begin" w:fldLock="1"/>
      </w:r>
      <w:r>
        <w:rPr>
          <w:rFonts w:asciiTheme="majorBidi" w:hAnsiTheme="majorBidi" w:cstheme="majorBidi"/>
        </w:rPr>
        <w:instrText>ADDIN CSL_CITATION {"citationItems":[{"id":"ITEM-1","itemData":{"DOI":"10.24252/jpk.v3i2.36300","abstract":"Anregurutta Haji Daud Ismail's thoughts about human morality can be understood that morality as a value system that characterizes human life is one of the vessels in building a transcendental relationship between al-Khalik and His creatures. In this context, it can be seen that there are two moral dimensions in the thinking of this Bugis-born charismatic cleric, namely the esoteric dimension on the one hand and the exoteric dimension on the other. Humans in their lives are very likely to commit various sins which basically they wrong themselves. Therefore, humans must continue to improve their morals by making istighfar or repenting to the God. In the thought of Anregurutta Haji Daud Ismail, human morals are divided into morals towards Allah SWT. and morals to fellow human beings with various forms of elaboration which are described in detail in his commentary, namely al-Munir.","author":[{"dropping-particle":"","family":"Jannah","given":"Sitti Riadil","non-dropping-particle":"","parse-names":false,"suffix":""}],"container-title":"Jurnal Pendidikan Kreatif","id":"ITEM-1","issue":"2","issued":{"date-parts":[["2022"]]},"page":"116-123","title":"Pemikiran Anregurutta Haji Daud Ismail Tentang Akhlak Manusia","type":"article-journal","volume":"3"},"locator":"117","uris":["http://www.mendeley.com/documents/?uuid=9fe5aba3-f158-4da6-b867-ef3ea03d6a4f"]}],"mendeley":{"formattedCitation":"Sitti Riadil Jannah, “Pemikiran Anregurutta Haji Daud Ismail Tentang Akhlak Manusia,” &lt;i&gt;Jurnal Pendidikan Kreatif&lt;/i&gt; 3, no. 2 (2022): 117, https://doi.org/10.24252/jpk.v3i2.36300.","plainTextFormattedCitation":"Sitti Riadil Jannah, “Pemikiran Anregurutta Haji Daud Ismail Tentang Akhlak Manusia,” Jurnal Pendidikan Kreatif 3, no. 2 (2022): 117, https://doi.org/10.24252/jpk.v3i2.36300.","previouslyFormattedCitation":"Sitti Riadil Jannah, “Pemikiran Anregurutta Haji Daud Ismail Tentang Akhlak Manusia,” &lt;i&gt;Jurnal Pendidikan Kreatif&lt;/i&gt; 3, no. 2 (2022): 117, https://doi.org/10.24252/jpk.v3i2.36300."},"properties":{"noteIndex":76},"schema":"https://github.com/citation-style-language/schema/raw/master/csl-citation.json"}</w:instrText>
      </w:r>
      <w:r w:rsidRPr="009C1C19">
        <w:rPr>
          <w:rFonts w:asciiTheme="majorBidi" w:hAnsiTheme="majorBidi" w:cstheme="majorBidi"/>
        </w:rPr>
        <w:fldChar w:fldCharType="separate"/>
      </w:r>
      <w:r w:rsidRPr="009C1C19">
        <w:rPr>
          <w:rFonts w:asciiTheme="majorBidi" w:hAnsiTheme="majorBidi" w:cstheme="majorBidi"/>
          <w:noProof/>
        </w:rPr>
        <w:t xml:space="preserve">Sitti Riadil Jannah, “Pemikiran Anregurutta Haji Daud </w:t>
      </w:r>
      <w:r>
        <w:rPr>
          <w:rFonts w:asciiTheme="majorBidi" w:hAnsiTheme="majorBidi" w:cstheme="majorBidi"/>
          <w:noProof/>
        </w:rPr>
        <w:t>Ismail Tentang Akhlak Manusia,”</w:t>
      </w:r>
      <w:r w:rsidRPr="009C1C19">
        <w:rPr>
          <w:rFonts w:asciiTheme="majorBidi" w:hAnsiTheme="majorBidi" w:cstheme="majorBidi"/>
          <w:i/>
          <w:noProof/>
        </w:rPr>
        <w:t>Jurnal Pendidikan Kreatif</w:t>
      </w:r>
      <w:r w:rsidRPr="009C1C19">
        <w:rPr>
          <w:rFonts w:asciiTheme="majorBidi" w:hAnsiTheme="majorBidi" w:cstheme="majorBidi"/>
          <w:noProof/>
        </w:rPr>
        <w:t xml:space="preserve"> 3, no. 2 (2022): 117, https://doi.org/10.24252/jpk.v3i2.36300.</w:t>
      </w:r>
      <w:r w:rsidRPr="009C1C19">
        <w:rPr>
          <w:rFonts w:asciiTheme="majorBidi" w:hAnsiTheme="majorBidi" w:cstheme="majorBidi"/>
        </w:rPr>
        <w:fldChar w:fldCharType="end"/>
      </w:r>
    </w:p>
  </w:footnote>
  <w:footnote w:id="77">
    <w:p w:rsidR="00F46E3A" w:rsidRPr="009C1C19" w:rsidRDefault="00F46E3A" w:rsidP="00195867">
      <w:pPr>
        <w:pStyle w:val="FootnoteText"/>
        <w:spacing w:line="240" w:lineRule="auto"/>
        <w:ind w:firstLine="720"/>
        <w:jc w:val="both"/>
        <w:rPr>
          <w:rFonts w:asciiTheme="majorBidi" w:hAnsiTheme="majorBidi" w:cstheme="majorBidi"/>
          <w:lang w:val="en-GB"/>
        </w:rPr>
      </w:pPr>
      <w:r w:rsidRPr="009C1C19">
        <w:rPr>
          <w:rStyle w:val="FootnoteReference"/>
          <w:rFonts w:asciiTheme="majorBidi" w:hAnsiTheme="majorBidi" w:cstheme="majorBidi"/>
        </w:rPr>
        <w:footnoteRef/>
      </w:r>
      <w:r w:rsidRPr="009C1C19">
        <w:rPr>
          <w:rFonts w:asciiTheme="majorBidi" w:hAnsiTheme="majorBidi" w:cstheme="majorBidi"/>
        </w:rPr>
        <w:t xml:space="preserve"> </w:t>
      </w:r>
      <w:r w:rsidRPr="009C1C1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ad","given":"Muhammad","non-dropping-particle":"","parse-names":false,"suffix":""},{"dropping-particle":"","family":"Idham","given":"","non-dropping-particle":"","parse-names":false,"suffix":""},{"dropping-particle":"","family":"Mansi","given":"La","non-dropping-particle":"","parse-names":false,"suffix":""},{"dropping-particle":"","family":"Zubair","given":"Muh.","non-dropping-particle":"","parse-names":false,"suffix":""},{"dropping-particle":"","family":"Muslim","given":"Abu","non-dropping-particle":"","parse-names":false,"suffix":""},{"dropping-particle":"","family":"Paisal","given":"","non-dropping-particle":"","parse-names":false,"suffix":""}],"id":"ITEM-1","issued":{"date-parts":[["2011"]]},"publisher":"Orbit publishing","publisher-place":"jakarta","title":"Buah Pena Sang Ulama","type":"book"},"locator":"28","uris":["http://www.mendeley.com/documents/?uuid=6f7bcdc4-37d9-4c37-976b-399bfe44e869"]}],"mendeley":{"formattedCitation":"Muhammad As’ad et al., &lt;i&gt;Buah Pena Sang Ulama&lt;/i&gt; (jakarta: Orbit publishing, 2011), 28.","manualFormatting":"Muhammad As’ad, dkk, Buah Pena Sang Ulama (Jakarta: Orbit publishing, 2011), 28.","plainTextFormattedCitation":"Muhammad As’ad et al., Buah Pena Sang Ulama (jakarta: Orbit publishing, 2011), 28.","previouslyFormattedCitation":"Muhammad As’ad et al., &lt;i&gt;Buah Pena Sang Ulama&lt;/i&gt; (jakarta: Orbit publishing, 2011), 28."},"properties":{"noteIndex":77},"schema":"https://github.com/citation-style-language/schema/raw/master/csl-citation.json"}</w:instrText>
      </w:r>
      <w:r w:rsidRPr="009C1C19">
        <w:rPr>
          <w:rFonts w:asciiTheme="majorBidi" w:hAnsiTheme="majorBidi" w:cstheme="majorBidi"/>
        </w:rPr>
        <w:fldChar w:fldCharType="separate"/>
      </w:r>
      <w:r w:rsidRPr="009C1C19">
        <w:rPr>
          <w:rFonts w:asciiTheme="majorBidi" w:hAnsiTheme="majorBidi" w:cstheme="majorBidi"/>
          <w:noProof/>
        </w:rPr>
        <w:t xml:space="preserve">Muhammad As’ad, dkk, </w:t>
      </w:r>
      <w:r w:rsidRPr="009C1C19">
        <w:rPr>
          <w:rFonts w:asciiTheme="majorBidi" w:hAnsiTheme="majorBidi" w:cstheme="majorBidi"/>
          <w:i/>
          <w:noProof/>
        </w:rPr>
        <w:t>Buah Pena Sang Ulama</w:t>
      </w:r>
      <w:r>
        <w:rPr>
          <w:rFonts w:asciiTheme="majorBidi" w:hAnsiTheme="majorBidi" w:cstheme="majorBidi"/>
          <w:noProof/>
        </w:rPr>
        <w:t xml:space="preserve"> (</w:t>
      </w:r>
      <w:r>
        <w:rPr>
          <w:rFonts w:asciiTheme="majorBidi" w:hAnsiTheme="majorBidi" w:cstheme="majorBidi"/>
          <w:noProof/>
          <w:lang w:val="id-ID"/>
        </w:rPr>
        <w:t>J</w:t>
      </w:r>
      <w:r w:rsidRPr="009C1C19">
        <w:rPr>
          <w:rFonts w:asciiTheme="majorBidi" w:hAnsiTheme="majorBidi" w:cstheme="majorBidi"/>
          <w:noProof/>
        </w:rPr>
        <w:t>akarta: Orbit publishing, 2011), 28.</w:t>
      </w:r>
      <w:r w:rsidRPr="009C1C19">
        <w:rPr>
          <w:rFonts w:asciiTheme="majorBidi" w:hAnsiTheme="majorBidi" w:cstheme="majorBidi"/>
        </w:rPr>
        <w:fldChar w:fldCharType="end"/>
      </w:r>
    </w:p>
  </w:footnote>
  <w:footnote w:id="78">
    <w:p w:rsidR="00F46E3A" w:rsidRPr="00E36616" w:rsidRDefault="00F46E3A" w:rsidP="00195867">
      <w:pPr>
        <w:pStyle w:val="FootnoteText"/>
        <w:spacing w:after="0" w:line="240" w:lineRule="auto"/>
        <w:ind w:firstLine="720"/>
        <w:jc w:val="both"/>
        <w:rPr>
          <w:rFonts w:ascii="Times New Roman" w:hAnsi="Times New Roman"/>
          <w:lang w:val="en-GB"/>
        </w:rPr>
      </w:pPr>
      <w:r w:rsidRPr="00860029">
        <w:rPr>
          <w:rStyle w:val="FootnoteReference"/>
        </w:rPr>
        <w:footnoteRef/>
      </w:r>
      <w:r w:rsidRPr="00E36616">
        <w:rPr>
          <w:rFonts w:ascii="Times New Roman" w:hAnsi="Times New Roman"/>
        </w:rPr>
        <w:t xml:space="preserve"> </w:t>
      </w:r>
      <w:r w:rsidRPr="00E36616">
        <w:rPr>
          <w:rFonts w:ascii="Times New Roman" w:hAnsi="Times New Roman"/>
        </w:rPr>
        <w:fldChar w:fldCharType="begin" w:fldLock="1"/>
      </w:r>
      <w:r>
        <w:rPr>
          <w:rFonts w:ascii="Times New Roman" w:hAnsi="Times New Roman"/>
        </w:rPr>
        <w:instrText>ADDIN CSL_CITATION {"citationItems":[{"id":"ITEM-1","itemData":{"author":[{"dropping-particle":"","family":"IDIL.HAMZAH","given":"","non-dropping-particle":"","parse-names":false,"suffix":""}],"id":"ITEM-1","issued":{"date-parts":[["2024"]]},"publisher":"PTIQ JAKARTA","title":"Interelasi al-qur’an dan budaya bugis dalam tafsir al-munir karya daud ismail","type":"thesis"},"locator":"64","uris":["http://www.mendeley.com/documents/?uuid=72737f4e-bf53-4169-a1f0-0cef2fed14ad"]}],"mendeley":{"formattedCitation":"IDIL.HAMZAH, “Interelasi Al-Qur’an Dan Budaya Bugis Dalam Tafsir Al-Munir Karya Daud Ismail,” 64.","manualFormatting":"Idil Hamzah,“Interelasi Al-Qur’an Dan Budaya Bugis Dalam Tafsir Al-Munir Karya Daud Ismail” Tesis, 64.","plainTextFormattedCitation":"IDIL.HAMZAH, “Interelasi Al-Qur’an Dan Budaya Bugis Dalam Tafsir Al-Munir Karya Daud Ismail,” 64.","previouslyFormattedCitation":"IDIL.HAMZAH, “Interelasi Al-Qur’an Dan Budaya Bugis Dalam Tafsir Al-Munir Karya Daud Ismail,” 64."},"properties":{"noteIndex":78},"schema":"https://github.com/citation-style-language/schema/raw/master/csl-citation.json"}</w:instrText>
      </w:r>
      <w:r w:rsidRPr="00E36616">
        <w:rPr>
          <w:rFonts w:ascii="Times New Roman" w:hAnsi="Times New Roman"/>
        </w:rPr>
        <w:fldChar w:fldCharType="separate"/>
      </w:r>
      <w:r w:rsidRPr="007319F0">
        <w:rPr>
          <w:rFonts w:ascii="Times New Roman" w:hAnsi="Times New Roman"/>
          <w:noProof/>
        </w:rPr>
        <w:t>Idil Hamzah</w:t>
      </w:r>
      <w:r w:rsidRPr="007319F0">
        <w:rPr>
          <w:rFonts w:ascii="Times New Roman" w:hAnsi="Times New Roman"/>
          <w:i/>
          <w:iCs/>
          <w:noProof/>
        </w:rPr>
        <w:t>,“</w:t>
      </w:r>
      <w:r w:rsidRPr="007319F0">
        <w:rPr>
          <w:rFonts w:ascii="Times New Roman" w:hAnsi="Times New Roman"/>
          <w:noProof/>
        </w:rPr>
        <w:t>Interelasi Al-Qur’an</w:t>
      </w:r>
      <w:r w:rsidRPr="007319F0">
        <w:rPr>
          <w:rFonts w:ascii="Times New Roman" w:hAnsi="Times New Roman"/>
          <w:i/>
          <w:iCs/>
          <w:noProof/>
        </w:rPr>
        <w:t xml:space="preserve"> </w:t>
      </w:r>
      <w:r w:rsidRPr="007319F0">
        <w:rPr>
          <w:rFonts w:ascii="Times New Roman" w:hAnsi="Times New Roman"/>
          <w:noProof/>
        </w:rPr>
        <w:t>Dan</w:t>
      </w:r>
      <w:r w:rsidRPr="007319F0">
        <w:rPr>
          <w:rFonts w:ascii="Times New Roman" w:hAnsi="Times New Roman"/>
          <w:i/>
          <w:iCs/>
          <w:noProof/>
        </w:rPr>
        <w:t xml:space="preserve"> </w:t>
      </w:r>
      <w:r w:rsidRPr="007319F0">
        <w:rPr>
          <w:rFonts w:ascii="Times New Roman" w:hAnsi="Times New Roman"/>
          <w:noProof/>
        </w:rPr>
        <w:t>Budaya Bugis Dalam Tafsir Al-M</w:t>
      </w:r>
      <w:r w:rsidRPr="007319F0">
        <w:rPr>
          <w:rFonts w:ascii="Times New Roman" w:hAnsi="Times New Roman"/>
          <w:iCs/>
          <w:noProof/>
        </w:rPr>
        <w:t>unir Karya</w:t>
      </w:r>
      <w:r w:rsidRPr="00E36616">
        <w:rPr>
          <w:rFonts w:ascii="Times New Roman" w:hAnsi="Times New Roman"/>
          <w:i/>
          <w:noProof/>
        </w:rPr>
        <w:t xml:space="preserve"> </w:t>
      </w:r>
      <w:r w:rsidRPr="007319F0">
        <w:rPr>
          <w:rFonts w:ascii="Times New Roman" w:hAnsi="Times New Roman"/>
          <w:iCs/>
          <w:noProof/>
        </w:rPr>
        <w:t>Daud Ismail</w:t>
      </w:r>
      <w:r w:rsidRPr="00E36616">
        <w:rPr>
          <w:rFonts w:ascii="Times New Roman" w:hAnsi="Times New Roman"/>
          <w:i/>
          <w:noProof/>
        </w:rPr>
        <w:t>”</w:t>
      </w:r>
      <w:r>
        <w:rPr>
          <w:rFonts w:ascii="Times New Roman" w:hAnsi="Times New Roman"/>
          <w:i/>
          <w:noProof/>
          <w:lang w:val="id-ID"/>
        </w:rPr>
        <w:t xml:space="preserve"> </w:t>
      </w:r>
      <w:r w:rsidRPr="007319F0">
        <w:rPr>
          <w:rFonts w:ascii="Times New Roman" w:hAnsi="Times New Roman"/>
          <w:i/>
          <w:noProof/>
          <w:lang w:val="id-ID"/>
        </w:rPr>
        <w:t>Tesis</w:t>
      </w:r>
      <w:r w:rsidRPr="00E36616">
        <w:rPr>
          <w:rFonts w:ascii="Times New Roman" w:hAnsi="Times New Roman"/>
          <w:noProof/>
        </w:rPr>
        <w:t>, 64.</w:t>
      </w:r>
      <w:r w:rsidRPr="00E36616">
        <w:rPr>
          <w:rFonts w:ascii="Times New Roman" w:hAnsi="Times New Roman"/>
        </w:rPr>
        <w:fldChar w:fldCharType="end"/>
      </w:r>
    </w:p>
  </w:footnote>
  <w:footnote w:id="79">
    <w:p w:rsidR="00F46E3A" w:rsidRPr="009C1C19"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9C1C19">
        <w:rPr>
          <w:rFonts w:asciiTheme="majorBidi" w:hAnsiTheme="majorBidi" w:cstheme="majorBidi"/>
        </w:rPr>
        <w:fldChar w:fldCharType="begin" w:fldLock="1"/>
      </w:r>
      <w:r>
        <w:rPr>
          <w:rFonts w:asciiTheme="majorBidi" w:hAnsiTheme="majorBidi" w:cstheme="majorBidi"/>
        </w:rPr>
        <w:instrText>ADDIN CSL_CITATION {"citationItems":[{"id":"ITEM-1","itemData":{"DOI":"10.62376/tafasir.v1i1.9","ISSN":"3025-583X","abstract":"Al-Qur’an yang diturunkan oleh Allah swt. yang dipandang begitu bernilai khususnya bagi umat Islam, al-Qur’an dengan kesakralan-nya yang telah memberikan pemahaman tanpa batas bagi orang-orang yang mengkajinya. Pemahaman ini dapat dilihat dari perkembangan dalam konteks sosial masyarakat dan kemajuan material yang dikonsumsi masyarakt dewasa ini pada dasarnya dapat menimbulkan kegelisahan bagi jiwa mereka yang dapat mengakibatkan manusia berkepribadian abnormal. Analisis pemikiran AG. K. H. Daud Ismail yang akan dikaji dalam penelitian ini adalah Library Research (kajian pustaka) terhadap karyanya Tafsir al- Munīr. Hasil penelitian ini menunjukan bahwa al-Qur’an dapat berfungsi sebagai syifā’ (obat) apabila disertai dengan keimanan kepada Allah swt.","author":[{"dropping-particle":"","family":"Rifa'in","given":"Aswar","non-dropping-particle":"","parse-names":false,"suffix":""}],"container-title":"TAFASIR: Journal of Quranic Studies","id":"ITEM-1","issue":"1","issued":{"date-parts":[["2023"]]},"page":"32-44","title":"Analisis Pemikiran Ag. K. H. Daud Ismail Tentang Al-Qur’an Sebagai Syifa’ (Obat)","type":"article-journal","volume":"1"},"locator":"36","uris":["http://www.mendeley.com/documents/?uuid=52fa4942-e9bc-488e-93d2-116b66a09d20"]}],"mendeley":{"formattedCitation":"Aswar Rifa’in, “Analisis Pemikiran Ag. K. H. Daud Ismail Tentang Al-Qur’an Sebagai Syifa’ (Obat),” &lt;i&gt;TAFASIR: Journal of Quranic Studies&lt;/i&gt; 1, no. 1 (2023): 36, https://doi.org/10.62376/tafasir.v1i1.9.","manualFormatting":"Aswar Rifa’in, “Analisis Pemikiran Ag. K. H. Daud Ismail Tentang Al-Qur’an Sebagai Syifa’ (Obat),” TAFASIR: Journal of Quranic Studies 1, no. 1 (2023): 36. https://doi.org/10.62376/tafasir.v1i1.9.","plainTextFormattedCitation":"Aswar Rifa’in, “Analisis Pemikiran Ag. K. H. Daud Ismail Tentang Al-Qur’an Sebagai Syifa’ (Obat),” TAFASIR: Journal of Quranic Studies 1, no. 1 (2023): 36, https://doi.org/10.62376/tafasir.v1i1.9.","previouslyFormattedCitation":"Aswar Rifa’in, “Analisis Pemikiran Ag. K. H. Daud Ismail Tentang Al-Qur’an Sebagai Syifa’ (Obat),” &lt;i&gt;TAFASIR: Journal of Quranic Studies&lt;/i&gt; 1, no. 1 (2023): 36, https://doi.org/10.62376/tafasir.v1i1.9."},"properties":{"noteIndex":79},"schema":"https://github.com/citation-style-language/schema/raw/master/csl-citation.json"}</w:instrText>
      </w:r>
      <w:r w:rsidRPr="009C1C19">
        <w:rPr>
          <w:rFonts w:asciiTheme="majorBidi" w:hAnsiTheme="majorBidi" w:cstheme="majorBidi"/>
        </w:rPr>
        <w:fldChar w:fldCharType="separate"/>
      </w:r>
      <w:r w:rsidRPr="009C1C19">
        <w:rPr>
          <w:rFonts w:asciiTheme="majorBidi" w:hAnsiTheme="majorBidi" w:cstheme="majorBidi"/>
          <w:noProof/>
        </w:rPr>
        <w:t>Aswar Rifa’in, “Analisis Pemikiran Ag. K. H. Daud Ismail T</w:t>
      </w:r>
      <w:r>
        <w:rPr>
          <w:rFonts w:asciiTheme="majorBidi" w:hAnsiTheme="majorBidi" w:cstheme="majorBidi"/>
          <w:noProof/>
        </w:rPr>
        <w:t>entang Al-Qur’an Sebagai Syifa’</w:t>
      </w:r>
      <w:r>
        <w:rPr>
          <w:rFonts w:asciiTheme="majorBidi" w:hAnsiTheme="majorBidi" w:cstheme="majorBidi"/>
          <w:noProof/>
          <w:lang w:val="id-ID"/>
        </w:rPr>
        <w:t> </w:t>
      </w:r>
      <w:r>
        <w:rPr>
          <w:rFonts w:asciiTheme="majorBidi" w:hAnsiTheme="majorBidi" w:cstheme="majorBidi"/>
          <w:noProof/>
        </w:rPr>
        <w:t>(Obat),”</w:t>
      </w:r>
      <w:r>
        <w:rPr>
          <w:rFonts w:asciiTheme="majorBidi" w:hAnsiTheme="majorBidi" w:cstheme="majorBidi"/>
          <w:noProof/>
          <w:lang w:val="id-ID"/>
        </w:rPr>
        <w:t> </w:t>
      </w:r>
      <w:r>
        <w:rPr>
          <w:rFonts w:asciiTheme="majorBidi" w:hAnsiTheme="majorBidi" w:cstheme="majorBidi"/>
          <w:i/>
          <w:noProof/>
        </w:rPr>
        <w:t>TAFASIR:</w:t>
      </w:r>
      <w:r>
        <w:rPr>
          <w:rFonts w:asciiTheme="majorBidi" w:hAnsiTheme="majorBidi" w:cstheme="majorBidi"/>
          <w:i/>
          <w:noProof/>
          <w:lang w:val="id-ID"/>
        </w:rPr>
        <w:t> </w:t>
      </w:r>
      <w:r>
        <w:rPr>
          <w:rFonts w:asciiTheme="majorBidi" w:hAnsiTheme="majorBidi" w:cstheme="majorBidi"/>
          <w:i/>
          <w:noProof/>
        </w:rPr>
        <w:t>Journal</w:t>
      </w:r>
      <w:r>
        <w:rPr>
          <w:rFonts w:asciiTheme="majorBidi" w:hAnsiTheme="majorBidi" w:cstheme="majorBidi"/>
          <w:i/>
          <w:noProof/>
          <w:lang w:val="id-ID"/>
        </w:rPr>
        <w:t> </w:t>
      </w:r>
      <w:r>
        <w:rPr>
          <w:rFonts w:asciiTheme="majorBidi" w:hAnsiTheme="majorBidi" w:cstheme="majorBidi"/>
          <w:i/>
          <w:noProof/>
        </w:rPr>
        <w:t>of</w:t>
      </w:r>
      <w:r>
        <w:rPr>
          <w:rFonts w:asciiTheme="majorBidi" w:hAnsiTheme="majorBidi" w:cstheme="majorBidi"/>
          <w:i/>
          <w:noProof/>
          <w:lang w:val="id-ID"/>
        </w:rPr>
        <w:t> </w:t>
      </w:r>
      <w:r>
        <w:rPr>
          <w:rFonts w:asciiTheme="majorBidi" w:hAnsiTheme="majorBidi" w:cstheme="majorBidi"/>
          <w:i/>
          <w:noProof/>
        </w:rPr>
        <w:t>Quranic</w:t>
      </w:r>
      <w:r>
        <w:rPr>
          <w:rFonts w:asciiTheme="majorBidi" w:hAnsiTheme="majorBidi" w:cstheme="majorBidi"/>
          <w:i/>
          <w:noProof/>
          <w:lang w:val="id-ID"/>
        </w:rPr>
        <w:t> </w:t>
      </w:r>
      <w:r w:rsidRPr="009C1C19">
        <w:rPr>
          <w:rFonts w:asciiTheme="majorBidi" w:hAnsiTheme="majorBidi" w:cstheme="majorBidi"/>
          <w:i/>
          <w:noProof/>
        </w:rPr>
        <w:t>Studies</w:t>
      </w:r>
      <w:r>
        <w:rPr>
          <w:rFonts w:asciiTheme="majorBidi" w:hAnsiTheme="majorBidi" w:cstheme="majorBidi"/>
          <w:noProof/>
          <w:lang w:val="id-ID"/>
        </w:rPr>
        <w:t> </w:t>
      </w:r>
      <w:r>
        <w:rPr>
          <w:rFonts w:asciiTheme="majorBidi" w:hAnsiTheme="majorBidi" w:cstheme="majorBidi"/>
          <w:noProof/>
        </w:rPr>
        <w:t>1,</w:t>
      </w:r>
      <w:r>
        <w:rPr>
          <w:rFonts w:asciiTheme="majorBidi" w:hAnsiTheme="majorBidi" w:cstheme="majorBidi"/>
          <w:noProof/>
          <w:lang w:val="id-ID"/>
        </w:rPr>
        <w:t> </w:t>
      </w:r>
      <w:r>
        <w:rPr>
          <w:rFonts w:asciiTheme="majorBidi" w:hAnsiTheme="majorBidi" w:cstheme="majorBidi"/>
          <w:noProof/>
        </w:rPr>
        <w:t>no.</w:t>
      </w:r>
      <w:r>
        <w:rPr>
          <w:rFonts w:asciiTheme="majorBidi" w:hAnsiTheme="majorBidi" w:cstheme="majorBidi"/>
          <w:noProof/>
          <w:lang w:val="id-ID"/>
        </w:rPr>
        <w:t> </w:t>
      </w:r>
      <w:r>
        <w:rPr>
          <w:rFonts w:asciiTheme="majorBidi" w:hAnsiTheme="majorBidi" w:cstheme="majorBidi"/>
          <w:noProof/>
        </w:rPr>
        <w:t>1</w:t>
      </w:r>
      <w:r>
        <w:rPr>
          <w:rFonts w:asciiTheme="majorBidi" w:hAnsiTheme="majorBidi" w:cstheme="majorBidi"/>
          <w:noProof/>
          <w:lang w:val="id-ID"/>
        </w:rPr>
        <w:t> </w:t>
      </w:r>
      <w:r w:rsidRPr="009C1C19">
        <w:rPr>
          <w:rFonts w:asciiTheme="majorBidi" w:hAnsiTheme="majorBidi" w:cstheme="majorBidi"/>
          <w:noProof/>
        </w:rPr>
        <w:t>(2023</w:t>
      </w:r>
      <w:r>
        <w:rPr>
          <w:rFonts w:asciiTheme="majorBidi" w:hAnsiTheme="majorBidi" w:cstheme="majorBidi"/>
          <w:noProof/>
        </w:rPr>
        <w:t>):</w:t>
      </w:r>
      <w:r>
        <w:rPr>
          <w:rFonts w:asciiTheme="majorBidi" w:hAnsiTheme="majorBidi" w:cstheme="majorBidi"/>
          <w:noProof/>
          <w:lang w:val="id-ID"/>
        </w:rPr>
        <w:t> </w:t>
      </w:r>
      <w:r>
        <w:rPr>
          <w:rFonts w:asciiTheme="majorBidi" w:hAnsiTheme="majorBidi" w:cstheme="majorBidi"/>
          <w:noProof/>
        </w:rPr>
        <w:t>36</w:t>
      </w:r>
      <w:r>
        <w:rPr>
          <w:rFonts w:asciiTheme="majorBidi" w:hAnsiTheme="majorBidi" w:cstheme="majorBidi"/>
          <w:noProof/>
          <w:lang w:val="id-ID"/>
        </w:rPr>
        <w:t>. </w:t>
      </w:r>
      <w:r w:rsidRPr="009C1C19">
        <w:rPr>
          <w:rFonts w:asciiTheme="majorBidi" w:hAnsiTheme="majorBidi" w:cstheme="majorBidi"/>
          <w:noProof/>
        </w:rPr>
        <w:t>https://doi.org/10.62376/tafasir.v1i1.9.</w:t>
      </w:r>
      <w:r w:rsidRPr="009C1C19">
        <w:rPr>
          <w:rFonts w:asciiTheme="majorBidi" w:hAnsiTheme="majorBidi" w:cstheme="majorBidi"/>
        </w:rPr>
        <w:fldChar w:fldCharType="end"/>
      </w:r>
    </w:p>
  </w:footnote>
  <w:footnote w:id="80">
    <w:p w:rsidR="00F46E3A" w:rsidRPr="009C1C19" w:rsidRDefault="00F46E3A" w:rsidP="00195867">
      <w:pPr>
        <w:pStyle w:val="FootnoteText"/>
        <w:spacing w:line="240" w:lineRule="auto"/>
        <w:ind w:firstLine="720"/>
        <w:jc w:val="both"/>
        <w:rPr>
          <w:rFonts w:asciiTheme="majorBidi" w:hAnsiTheme="majorBidi" w:cstheme="majorBidi"/>
          <w:lang w:val="en-GB"/>
        </w:rPr>
      </w:pPr>
      <w:r w:rsidRPr="009C1C19">
        <w:rPr>
          <w:rStyle w:val="FootnoteReference"/>
          <w:rFonts w:asciiTheme="majorBidi" w:hAnsiTheme="majorBidi" w:cstheme="majorBidi"/>
        </w:rPr>
        <w:footnoteRef/>
      </w:r>
      <w:r>
        <w:rPr>
          <w:rFonts w:asciiTheme="majorBidi" w:hAnsiTheme="majorBidi" w:cstheme="majorBidi"/>
        </w:rPr>
        <w:t xml:space="preserve"> Muhammad</w:t>
      </w:r>
      <w:r w:rsidRPr="009C1C19">
        <w:rPr>
          <w:rFonts w:asciiTheme="majorBidi" w:hAnsiTheme="majorBidi" w:cstheme="majorBidi"/>
        </w:rPr>
        <w:t xml:space="preserve"> </w:t>
      </w:r>
      <w:r w:rsidRPr="009C1C1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ad","given":"Muhammad","non-dropping-particle":"","parse-names":false,"suffix":""},{"dropping-particle":"","family":"Idham","given":"","non-dropping-particle":"","parse-names":false,"suffix":""},{"dropping-particle":"","family":"Mansi","given":"La","non-dropping-particle":"","parse-names":false,"suffix":""},{"dropping-particle":"","family":"Zubair","given":"Muh.","non-dropping-particle":"","parse-names":false,"suffix":""},{"dropping-particle":"","family":"Muslim","given":"Abu","non-dropping-particle":"","parse-names":false,"suffix":""},{"dropping-particle":"","family":"Paisal","given":"","non-dropping-particle":"","parse-names":false,"suffix":""}],"id":"ITEM-1","issued":{"date-parts":[["2011"]]},"publisher":"Orbit publishing","publisher-place":"jakarta","title":"Buah Pena Sang Ulama","type":"book"},"locator":"38-41","uris":["http://www.mendeley.com/documents/?uuid=6f7bcdc4-37d9-4c37-976b-399bfe44e869"]}],"mendeley":{"formattedCitation":"As’ad et al., &lt;i&gt;Buah Pena Sang Ulama&lt;/i&gt;, 38–41.","manualFormatting":"As’ad dkk, Buah Pena Sang Ulama, 38–41.","plainTextFormattedCitation":"As’ad et al., Buah Pena Sang Ulama, 38–41.","previouslyFormattedCitation":"As’ad et al., &lt;i&gt;Buah Pena Sang Ulama&lt;/i&gt;, 38–41."},"properties":{"noteIndex":80},"schema":"https://github.com/citation-style-language/schema/raw/master/csl-citation.json"}</w:instrText>
      </w:r>
      <w:r w:rsidRPr="009C1C19">
        <w:rPr>
          <w:rFonts w:asciiTheme="majorBidi" w:hAnsiTheme="majorBidi" w:cstheme="majorBidi"/>
        </w:rPr>
        <w:fldChar w:fldCharType="separate"/>
      </w:r>
      <w:r w:rsidRPr="009C1C19">
        <w:rPr>
          <w:rFonts w:asciiTheme="majorBidi" w:hAnsiTheme="majorBidi" w:cstheme="majorBidi"/>
          <w:noProof/>
        </w:rPr>
        <w:t xml:space="preserve">As’ad dkk, </w:t>
      </w:r>
      <w:r w:rsidRPr="009C1C19">
        <w:rPr>
          <w:rFonts w:asciiTheme="majorBidi" w:hAnsiTheme="majorBidi" w:cstheme="majorBidi"/>
          <w:i/>
          <w:noProof/>
        </w:rPr>
        <w:t>Buah Pena Sang Ulama</w:t>
      </w:r>
      <w:r w:rsidRPr="009C1C19">
        <w:rPr>
          <w:rFonts w:asciiTheme="majorBidi" w:hAnsiTheme="majorBidi" w:cstheme="majorBidi"/>
          <w:noProof/>
        </w:rPr>
        <w:t>, 38–41.</w:t>
      </w:r>
      <w:r w:rsidRPr="009C1C19">
        <w:rPr>
          <w:rFonts w:asciiTheme="majorBidi" w:hAnsiTheme="majorBidi" w:cstheme="majorBidi"/>
        </w:rPr>
        <w:fldChar w:fldCharType="end"/>
      </w:r>
    </w:p>
  </w:footnote>
  <w:footnote w:id="81">
    <w:p w:rsidR="00F46E3A" w:rsidRPr="00325FFC" w:rsidRDefault="00F46E3A" w:rsidP="00195867">
      <w:pPr>
        <w:pStyle w:val="FootnoteText"/>
        <w:ind w:firstLine="720"/>
        <w:jc w:val="both"/>
        <w:rPr>
          <w:rFonts w:asciiTheme="majorBidi" w:hAnsiTheme="majorBidi" w:cstheme="majorBidi"/>
          <w:lang w:val="en-GB"/>
        </w:rPr>
      </w:pPr>
      <w:r>
        <w:rPr>
          <w:rStyle w:val="FootnoteReference"/>
        </w:rPr>
        <w:footnoteRef/>
      </w:r>
      <w: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{"citationItems":[{"id":"ITEM-1","itemData":{"author":[{"dropping-particle":"","family":"Daud","given":"Nur Inayah","non-dropping-particle":"","parse-names":false,"suffix":""}],"id":"ITEM-1","issued":{"date-parts":[["2024"]]},"publisher":"Mata Kata Inspirasi","publisher-place":"Yogyakarta","title":"ANREGURUTTA HAJI (AGH) DAUD ISMAIL Dalam Kenangan Sang Putri","type":"book"},"uris":["http://www.mendeley.com/documents/?uuid=0f2bc148-4285-41dd-aabb-3867c39a2fae"]}],"mendeley":{"formattedCitation":"Nur Inayah Daud, &lt;i&gt;ANREGURUTTA HAJI (AGH) DAUD ISMAIL Dalam Kenangan Sang Putri&lt;/i&gt; (Yogyakarta: Mata Kata Inspirasi, 2024).","manualFormatting":"Nur Inayah Daud, Anregurutta Haji (AGH) Daud Ismail Dalam Kenangan Sang Putri (Yogyakarta: Mata Kata Inspirasi, 2024), 53-55.","plainTextFormattedCitation":"Nur Inayah Daud, ANREGURUTTA HAJI (AGH) DAUD ISMAIL Dalam Kenangan Sang Putri (Yogyakarta: Mata Kata Inspirasi, 2024).","previouslyFormattedCitation":"Nur Inayah Daud, &lt;i&gt;ANREGURUTTA HAJI (AGH) DAUD ISMAIL Dalam Kenangan Sang Putri&lt;/i&gt; (Yogyakarta: Mata Kata Inspirasi, 2024)."},"properties":{"noteIndex":81},"schema":"https://github.com/citation-style-language/schema/raw/master/csl-citation.json"}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Nur Inayah Daud, </w:t>
      </w:r>
      <w:r w:rsidRPr="00325FFC">
        <w:rPr>
          <w:rFonts w:asciiTheme="majorBidi" w:hAnsiTheme="majorBidi" w:cstheme="majorBidi"/>
          <w:i/>
          <w:noProof/>
        </w:rPr>
        <w:t>Anregurutta Haji (AGH) Daud Ismail Dalam Kenangan Sang Putri</w:t>
      </w:r>
      <w:r w:rsidRPr="00325FFC">
        <w:rPr>
          <w:rFonts w:asciiTheme="majorBidi" w:hAnsiTheme="majorBidi" w:cstheme="majorBidi"/>
          <w:noProof/>
        </w:rPr>
        <w:t xml:space="preserve"> (Yogyakarta: Mata Kata Inspirasi, 2024), 53-55.</w:t>
      </w:r>
      <w:r w:rsidRPr="00325FFC">
        <w:rPr>
          <w:rFonts w:asciiTheme="majorBidi" w:hAnsiTheme="majorBidi" w:cstheme="majorBidi"/>
        </w:rPr>
        <w:fldChar w:fldCharType="end"/>
      </w:r>
    </w:p>
  </w:footnote>
  <w:footnote w:id="82">
    <w:p w:rsidR="00F46E3A" w:rsidRPr="00325FFC" w:rsidRDefault="00F46E3A" w:rsidP="00195867">
      <w:pPr>
        <w:pStyle w:val="FootnoteText"/>
        <w:spacing w:after="0" w:line="240" w:lineRule="auto"/>
        <w:ind w:firstLine="720"/>
        <w:jc w:val="both"/>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r>
        <w:rPr>
          <w:rFonts w:asciiTheme="majorBidi" w:hAnsiTheme="majorBidi" w:cstheme="majorBidi"/>
        </w:rPr>
        <w:t xml:space="preserve">Muhammad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ad","given":"Muhammad","non-dropping-particle":"","parse-names":false,"suffix":""},{"dropping-particle":"","family":"Idham","given":"","non-dropping-particle":"","parse-names":false,"suffix":""},{"dropping-particle":"","family":"Mansi","given":"La","non-dropping-particle":"","parse-names":false,"suffix":""},{"dropping-particle":"","family":"Zubair","given":"Muh.","non-dropping-particle":"","parse-names":false,"suffix":""},{"dropping-particle":"","family":"Muslim","given":"Abu","non-dropping-particle":"","parse-names":false,"suffix":""},{"dropping-particle":"","family":"Paisal","given":"","non-dropping-particle":"","parse-names":false,"suffix":""}],"id":"ITEM-1","issued":{"date-parts":[["2011"]]},"publisher":"Orbit publishing","publisher-place":"jakarta","title":"Buah Pena Sang Ulama","type":"book"},"locator":"50","uris":["http://www.mendeley.com/documents/?uuid=6f7bcdc4-37d9-4c37-976b-399bfe44e869"]}],"mendeley":{"formattedCitation":"As’ad et al., &lt;i&gt;Buah Pena Sang Ulama&lt;/i&gt;, 50.","manualFormatting":"As’ad dkk, Buah Pena Sang Ulama, 50.","plainTextFormattedCitation":"As’ad et al., Buah Pena Sang Ulama, 50.","previouslyFormattedCitation":"As’ad et al., &lt;i&gt;Buah Pena Sang Ulama&lt;/i&gt;, 50."},"properties":{"noteIndex":82},"schema":"https://github.com/citation-style-language/schema/raw/master/csl-citation.json"}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As’ad dkk, </w:t>
      </w:r>
      <w:r w:rsidRPr="00325FFC">
        <w:rPr>
          <w:rFonts w:asciiTheme="majorBidi" w:hAnsiTheme="majorBidi" w:cstheme="majorBidi"/>
          <w:i/>
          <w:noProof/>
        </w:rPr>
        <w:t>Buah Pena Sang Ulama</w:t>
      </w:r>
      <w:r w:rsidRPr="00325FFC">
        <w:rPr>
          <w:rFonts w:asciiTheme="majorBidi" w:hAnsiTheme="majorBidi" w:cstheme="majorBidi"/>
          <w:noProof/>
        </w:rPr>
        <w:t>, 50.</w:t>
      </w:r>
      <w:r w:rsidRPr="00325FFC">
        <w:rPr>
          <w:rFonts w:asciiTheme="majorBidi" w:hAnsiTheme="majorBidi" w:cstheme="majorBidi"/>
        </w:rPr>
        <w:fldChar w:fldCharType="end"/>
      </w:r>
    </w:p>
  </w:footnote>
  <w:footnote w:id="83">
    <w:p w:rsidR="00F46E3A" w:rsidRPr="007E6473" w:rsidRDefault="00F46E3A" w:rsidP="00195867">
      <w:pPr>
        <w:pStyle w:val="FootnoteText"/>
        <w:spacing w:after="0" w:line="240" w:lineRule="auto"/>
        <w:ind w:firstLine="720"/>
        <w:jc w:val="both"/>
        <w:rPr>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{"citationItems":[{"id":"ITEM-1","itemData":{"author":[{"dropping-particle":"","family":"Daud","given":"Nur Inayah","non-dropping-particle":"","parse-names":false,"suffix":""}],"id":"ITEM-1","issued":{"date-parts":[["2024"]]},"publisher":"Mata Kata Inspirasi","publisher-place":"Yogyakarta","title":"ANREGURUTTA HAJI (AGH) DAUD ISMAIL Dalam Kenangan Sang Putri","type":"book"},"locator":"59","uris":["http://www.mendeley.com/documents/?uuid=0f2bc148-4285-41dd-aabb-3867c39a2fae"]}],"mendeley":{"formattedCitation":"Daud, &lt;i&gt;ANREGURUTTA HAJI (AGH) DAUD ISMAIL Dalam Kenangan Sang Putri&lt;/i&gt;, 59.","manualFormatting":"Daud, Anregurutta Haji (AGH) Daud Ismail Dalam Kenangan Sang Putri, 59.","plainTextFormattedCitation":"Daud, ANREGURUTTA HAJI (AGH) DAUD ISMAIL Dalam Kenangan Sang Putri, 59.","previouslyFormattedCitation":"Daud, &lt;i&gt;ANREGURUTTA HAJI (AGH) DAUD ISMAIL Dalam Kenangan Sang Putri&lt;/i&gt;, 59."},"properties":{"noteIndex":83},"schema":"https://github.com/citation-style-language/schema/raw/master/csl-citation.json"}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Daud, </w:t>
      </w:r>
      <w:r w:rsidRPr="00325FFC">
        <w:rPr>
          <w:rFonts w:asciiTheme="majorBidi" w:hAnsiTheme="majorBidi" w:cstheme="majorBidi"/>
          <w:i/>
          <w:noProof/>
        </w:rPr>
        <w:t>Anregurutta Haji (AGH) Daud Ismail Dalam Kenangan Sang Putri</w:t>
      </w:r>
      <w:r w:rsidRPr="00325FFC">
        <w:rPr>
          <w:rFonts w:asciiTheme="majorBidi" w:hAnsiTheme="majorBidi" w:cstheme="majorBidi"/>
          <w:noProof/>
        </w:rPr>
        <w:t>, 59.</w:t>
      </w:r>
      <w:r w:rsidRPr="00325FFC">
        <w:rPr>
          <w:rFonts w:asciiTheme="majorBidi" w:hAnsiTheme="majorBidi" w:cstheme="majorBidi"/>
        </w:rPr>
        <w:fldChar w:fldCharType="end"/>
      </w:r>
    </w:p>
  </w:footnote>
  <w:footnote w:id="84">
    <w:p w:rsidR="00F46E3A" w:rsidRPr="00E36616" w:rsidRDefault="00F46E3A" w:rsidP="00195867">
      <w:pPr>
        <w:pStyle w:val="FootnoteText"/>
        <w:spacing w:after="0" w:line="240" w:lineRule="auto"/>
        <w:ind w:firstLine="720"/>
        <w:jc w:val="both"/>
        <w:rPr>
          <w:rFonts w:ascii="Times New Roman" w:hAnsi="Times New Roman"/>
          <w:lang w:val="en-GB"/>
        </w:rPr>
      </w:pPr>
      <w:r w:rsidRPr="00860029">
        <w:rPr>
          <w:rStyle w:val="FootnoteReference"/>
        </w:rPr>
        <w:footnoteRef/>
      </w:r>
      <w:r w:rsidRPr="00E36616">
        <w:rPr>
          <w:rFonts w:ascii="Times New Roman" w:hAnsi="Times New Roman"/>
        </w:rPr>
        <w:t xml:space="preserve"> </w:t>
      </w:r>
      <w:r w:rsidRPr="00E36616">
        <w:rPr>
          <w:rFonts w:ascii="Times New Roman" w:hAnsi="Times New Roman"/>
        </w:rPr>
        <w:fldChar w:fldCharType="begin" w:fldLock="1"/>
      </w:r>
      <w:r>
        <w:rPr>
          <w:rFonts w:ascii="Times New Roman" w:hAnsi="Times New Roman"/>
        </w:rPr>
        <w:instrText>ADDIN CSL_CITATION {"citationItems":[{"id":"ITEM-1","itemData":{"DOI":"10.24252/jt.v10i1.35552","ISSN":"2355-2255","abstract":"Salah satu Tafsiran al-Qur’an dengan menggunakan Bahasa daerah yaitu Tafsir al-Munir karya AG. H. Daud Ismail yang merupakan ulama besar dari tanah Bugis yang pertama menafsirkan al-Qur’an secara utuh. Beliau menghadirkan Tafsir Bahasa Bugis agar pesan-pesan Ilahi yang tertuang dalam al-Qur’an bisa dipahami masyrakat luas, khususnya Bugis.  Penelitian ini adalah penelitian kualitatif yang bersifat deskriptif, setidaknya memberikan gambaran terkait AG. H. Daud Ismail serta karakteristik Tafsirnya dan penerapan penafsiran dengan Metode Hida&gt;’i tentang Arrijs. Pendekatan yang digunakan dalam penelitian ini adalah linguistik, pendekatan ilmu Tafsir, serta pendekatan sosial masyarakat. Tafsir al-Munir Mabbasa Ugi yang ditulis oleh AG. H. Daud Ismail mengikuti pola mushafi, beliau menulisnya dalam 10 jilid, tiap jilidnya terdiri dari 3 juz. Sistematika penulisannya dengan menuliskan ayat-ayat Al-Qur’an berdampingan dengan terjemahan, ayat Al-Qur’an di tulis di bagian kanan dan terjemahan Bahasa Bugisnya di bagian kiri, Menyebutkan urutan surah dan ayat pada awal pemBahasannya, pada setiap penafsiran satu ayat, dua ayat, atau beberapa ayat Al-Qur’an di susun sedemikian rupa sehingga memberikan pengertian yang menyatu, atau ayat-ayat tersebut di anggap satu kelompok. Penafsiran al-Qur’an dengan metode Hida’i adalah upaya untuk memudahkan pembaca atau pendengar dalam memahami pesan-pesan al-Qur’an dalam bentuk narasi singkat, padat dan jelas yang memiliki unsur hidayah.","author":[{"dropping-particle":"","family":"Yunus","given":"Muhammad","non-dropping-particle":"","parse-names":false,"suffix":""},{"dropping-particle":"","family":"Ghalib","given":"M.","non-dropping-particle":"","parse-names":false,"suffix":""},{"dropping-particle":"","family":"Sabry","given":"Muhammad Sadik","non-dropping-particle":"","parse-names":false,"suffix":""}],"container-title":"Jurnal Tafsere","id":"ITEM-1","issue":"1","issued":{"date-parts":[["2023"]]},"page":"78-103","title":"Tafsir Bahasa Bugis AG. H. Daud Ismail: Aplikasi Penafsiran dengan Metode Hida’i tentang al-Rijs","type":"article-journal","volume":"10"},"uris":["http://www.mendeley.com/documents/?uuid=de5f9d00-6453-4317-a690-58733e943aba"]}],"mendeley":{"formattedCitation":"Yunus, Ghalib, and Sabry, “Tafsir Bahasa Bugis AG. H. Daud Ismail: Aplikasi Penafsiran Dengan Metode Hida’i Tentang Al-Rijs.”","manualFormatting":"Yunus, Ghalib, and Sabry, “Tafsir Bahasa Bugis AGH. Daud Ismail: Aplikasi Penafsiran Dengan Metode Hida’i Tentang Al-Rijs.”","plainTextFormattedCitation":"Yunus, Ghalib, and Sabry, “Tafsir Bahasa Bugis AG. H. Daud Ismail: Aplikasi Penafsiran Dengan Metode Hida’i Tentang Al-Rijs.”","previouslyFormattedCitation":"Yunus, Ghalib, and Sabry, “Tafsir Bahasa Bugis AG. H. Daud Ismail: Aplikasi Penafsiran Dengan Metode Hida’i Tentang Al-Rijs.”"},"properties":{"noteIndex":84},"schema":"https://github.com/citation-style-language/schema/raw/master/csl-citation.json"}</w:instrText>
      </w:r>
      <w:r w:rsidRPr="00E36616">
        <w:rPr>
          <w:rFonts w:ascii="Times New Roman" w:hAnsi="Times New Roman"/>
        </w:rPr>
        <w:fldChar w:fldCharType="separate"/>
      </w:r>
      <w:r w:rsidRPr="00E36616">
        <w:rPr>
          <w:rFonts w:ascii="Times New Roman" w:hAnsi="Times New Roman"/>
          <w:noProof/>
        </w:rPr>
        <w:t xml:space="preserve">Yunus, Ghalib, and </w:t>
      </w:r>
      <w:r>
        <w:rPr>
          <w:rFonts w:ascii="Times New Roman" w:hAnsi="Times New Roman"/>
          <w:noProof/>
        </w:rPr>
        <w:t>Sabry, “</w:t>
      </w:r>
      <w:r w:rsidRPr="007319F0">
        <w:rPr>
          <w:rFonts w:ascii="Times New Roman" w:hAnsi="Times New Roman"/>
          <w:i/>
          <w:iCs/>
          <w:noProof/>
        </w:rPr>
        <w:t>Tafsir Bahasa Bugis AGH. Daud Ismail: Aplikasi Penafsiran Dengan Metode Hida’i Tentang Al-Rijs</w:t>
      </w:r>
      <w:r w:rsidRPr="00E36616">
        <w:rPr>
          <w:rFonts w:ascii="Times New Roman" w:hAnsi="Times New Roman"/>
          <w:noProof/>
        </w:rPr>
        <w:t>.”</w:t>
      </w:r>
      <w:r w:rsidRPr="00E36616">
        <w:rPr>
          <w:rFonts w:ascii="Times New Roman" w:hAnsi="Times New Roman"/>
        </w:rPr>
        <w:fldChar w:fldCharType="end"/>
      </w:r>
      <w:r>
        <w:rPr>
          <w:rFonts w:ascii="Times New Roman" w:hAnsi="Times New Roman"/>
        </w:rPr>
        <w:t xml:space="preserve">, </w:t>
      </w:r>
      <w:r w:rsidRPr="00E36616">
        <w:rPr>
          <w:rFonts w:ascii="Times New Roman" w:hAnsi="Times New Roman"/>
        </w:rPr>
        <w:t>84-85</w:t>
      </w:r>
    </w:p>
  </w:footnote>
  <w:footnote w:id="85">
    <w:p w:rsidR="00F46E3A" w:rsidRPr="00325FFC" w:rsidRDefault="00F46E3A" w:rsidP="00195867">
      <w:pPr>
        <w:pStyle w:val="FootnoteText"/>
        <w:spacing w:after="0" w:line="240" w:lineRule="auto"/>
        <w:ind w:firstLine="720"/>
        <w:jc w:val="both"/>
        <w:rPr>
          <w:rFonts w:asciiTheme="majorBidi" w:hAnsiTheme="majorBidi" w:cstheme="majorBidi"/>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Pr>
          <w:rFonts w:asciiTheme="majorBidi" w:hAnsiTheme="majorBidi" w:cstheme="majorBidi"/>
        </w:rPr>
        <w:t xml:space="preserve">Muhammad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ad","given":"Muhammad","non-dropping-particle":"","parse-names":false,"suffix":""},{"dropping-particle":"","family":"Idham","given":"","non-dropping-particle":"","parse-names":false,"suffix":""},{"dropping-particle":"","family":"Mansi","given":"La","non-dropping-particle":"","parse-names":false,"suffix":""},{"dropping-particle":"","family":"Zubair","given":"Muh.","non-dropping-particle":"","parse-names":false,"suffix":""},{"dropping-particle":"","family":"Muslim","given":"Abu","non-dropping-particle":"","parse-names":false,"suffix":""},{"dropping-particle":"","family":"Paisal","given":"","non-dropping-particle":"","parse-names":false,"suffix":""}],"id":"ITEM-1","issued":{"date-parts":[["2011"]]},"publisher":"Orbit publishing","publisher-place":"jakarta","title":"Buah Pena Sang Ulama","type":"book"},"locator":"55","uris":["http://www.mendeley.com/documents/?uuid=6f7bcdc4-37d9-4c37-976b-399bfe44e869"]}],"mendeley":{"formattedCitation":"As’ad et al., &lt;i&gt;Buah Pena Sang Ulama&lt;/i&gt;, 55.","manualFormatting":"As’ad dkk, Buah Pena Sang Ulama, 55.","plainTextFormattedCitation":"As’ad et al., Buah Pena Sang Ulama, 55.","previouslyFormattedCitation":"As’ad et al., &lt;i&gt;Buah Pena Sang Ulama&lt;/i&gt;, 55."},"properties":{"noteIndex":85},"schema":"https://github.com/citation-style-language/schema/raw/master/csl-citation.json"}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As’ad dkk, </w:t>
      </w:r>
      <w:r w:rsidRPr="00325FFC">
        <w:rPr>
          <w:rFonts w:asciiTheme="majorBidi" w:hAnsiTheme="majorBidi" w:cstheme="majorBidi"/>
          <w:i/>
          <w:noProof/>
        </w:rPr>
        <w:t>Buah Pena Sang Ulama</w:t>
      </w:r>
      <w:r w:rsidRPr="00325FFC">
        <w:rPr>
          <w:rFonts w:asciiTheme="majorBidi" w:hAnsiTheme="majorBidi" w:cstheme="majorBidi"/>
          <w:noProof/>
        </w:rPr>
        <w:t>, 55.</w:t>
      </w:r>
      <w:r w:rsidRPr="00325FFC">
        <w:rPr>
          <w:rFonts w:asciiTheme="majorBidi" w:hAnsiTheme="majorBidi" w:cstheme="majorBidi"/>
        </w:rPr>
        <w:fldChar w:fldCharType="end"/>
      </w:r>
    </w:p>
  </w:footnote>
  <w:footnote w:id="86">
    <w:p w:rsidR="00F46E3A" w:rsidRPr="00E36616" w:rsidRDefault="00F46E3A" w:rsidP="00195867">
      <w:pPr>
        <w:pStyle w:val="FootnoteText"/>
        <w:spacing w:after="0" w:line="240" w:lineRule="auto"/>
        <w:ind w:firstLine="720"/>
        <w:jc w:val="both"/>
        <w:rPr>
          <w:rFonts w:ascii="Times New Roman" w:hAnsi="Times New Roman"/>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{"citationItems":[{"id":"ITEM-1","itemData":{"DOI":"10.24252/jt.v10i1.35552","ISSN":"2355-2255","abstract":"Salah satu Tafsiran al-Qur’an dengan menggunakan Bahasa daerah yaitu Tafsir al-Munir karya AG. H. Daud Ismail yang merupakan ulama besar dari tanah Bugis yang pertama menafsirkan al-Qur’an secara utuh. Beliau menghadirkan Tafsir Bahasa Bugis agar pesan-pesan Ilahi yang tertuang dalam al-Qur’an bisa dipahami masyrakat luas, khususnya Bugis.  Penelitian ini adalah penelitian kualitatif yang bersifat deskriptif, setidaknya memberikan gambaran terkait AG. H. Daud Ismail serta karakteristik Tafsirnya dan penerapan penafsiran dengan Metode Hida&gt;’i tentang Arrijs. Pendekatan yang digunakan dalam penelitian ini adalah linguistik, pendekatan ilmu Tafsir, serta pendekatan sosial masyarakat. Tafsir al-Munir Mabbasa Ugi yang ditulis oleh AG. H. Daud Ismail mengikuti pola mushafi, beliau menulisnya dalam 10 jilid, tiap jilidnya terdiri dari 3 juz. Sistematika penulisannya dengan menuliskan ayat-ayat Al-Qur’an berdampingan dengan terjemahan, ayat Al-Qur’an di tulis di bagian kanan dan terjemahan Bahasa Bugisnya di bagian kiri, Menyebutkan urutan surah dan ayat pada awal pemBahasannya, pada setiap penafsiran satu ayat, dua ayat, atau beberapa ayat Al-Qur’an di susun sedemikian rupa sehingga memberikan pengertian yang menyatu, atau ayat-ayat tersebut di anggap satu kelompok. Penafsiran al-Qur’an dengan metode Hida’i adalah upaya untuk memudahkan pembaca atau pendengar dalam memahami pesan-pesan al-Qur’an dalam bentuk narasi singkat, padat dan jelas yang memiliki unsur hidayah.","author":[{"dropping-particle":"","family":"Yunus","given":"Muhammad","non-dropping-particle":"","parse-names":false,"suffix":""},{"dropping-particle":"","family":"Ghalib","given":"M.","non-dropping-particle":"","parse-names":false,"suffix":""},{"dropping-particle":"","family":"Sabry","given":"Muhammad Sadik","non-dropping-particle":"","parse-names":false,"suffix":""}],"container-title":"Jurnal Tafsere","id":"ITEM-1","issue":"1","issued":{"date-parts":[["2023"]]},"page":"78-103","title":"Tafsir Bahasa Bugis AG. H. Daud Ismail: Aplikasi Penafsiran dengan Metode Hida’i tentang al-Rijs","type":"article-journal","volume":"10"},"locator":"84-87","uris":["http://www.mendeley.com/documents/?uuid=de5f9d00-6453-4317-a690-58733e943aba"]}],"mendeley":{"formattedCitation":"Yunus, Ghalib, and Sabry, “Tafsir Bahasa Bugis AG. H. Daud Ismail: Aplikasi Penafsiran Dengan Metode Hida’i Tentang Al-Rijs,” 84–87.","manualFormatting":"Yunus, Ghalib, and Sabry, “Tafsir Bahasa Bugis AGH. Daud Ismail: Aplikasi Penafsiran Dengan Metode Hida’i Tentang Al-Rijs”, 84–87.","plainTextFormattedCitation":"Yunus, Ghalib, and Sabry, “Tafsir Bahasa Bugis AG. H. Daud Ismail: Aplikasi Penafsiran Dengan Metode Hida’i Tentang Al-Rijs,” 84–87.","previouslyFormattedCitation":"Yunus, Ghalib, and Sabry, “Tafsir Bahasa Bugis AG. H. Daud Ismail: Aplikasi Penafsiran Dengan Metode Hida’i Tentang Al-Rijs,” 84–87."},"properties":{"noteIndex":86},"schema":"https://github.com/citation-style-language/schema/raw/master/csl-citation.json"}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Yunus, Ghalib, and </w:t>
      </w:r>
      <w:r>
        <w:rPr>
          <w:rFonts w:asciiTheme="majorBidi" w:hAnsiTheme="majorBidi" w:cstheme="majorBidi"/>
          <w:noProof/>
        </w:rPr>
        <w:t>Sabry, “Tafsir Bahasa Bugis AG</w:t>
      </w:r>
      <w:r w:rsidRPr="00325FFC">
        <w:rPr>
          <w:rFonts w:asciiTheme="majorBidi" w:hAnsiTheme="majorBidi" w:cstheme="majorBidi"/>
          <w:noProof/>
        </w:rPr>
        <w:t>H. Daud Ismail: Aplikasi Penafsiran Denga</w:t>
      </w:r>
      <w:r>
        <w:rPr>
          <w:rFonts w:asciiTheme="majorBidi" w:hAnsiTheme="majorBidi" w:cstheme="majorBidi"/>
          <w:noProof/>
        </w:rPr>
        <w:t>n Metode Hida’i Tentang Al-Rijs</w:t>
      </w:r>
      <w:r w:rsidRPr="00325FFC">
        <w:rPr>
          <w:rFonts w:asciiTheme="majorBidi" w:hAnsiTheme="majorBidi" w:cstheme="majorBidi"/>
          <w:noProof/>
        </w:rPr>
        <w:t>”</w:t>
      </w:r>
      <w:r>
        <w:rPr>
          <w:rFonts w:asciiTheme="majorBidi" w:hAnsiTheme="majorBidi" w:cstheme="majorBidi"/>
          <w:noProof/>
        </w:rPr>
        <w:t xml:space="preserve">, </w:t>
      </w:r>
      <w:r w:rsidRPr="00325FFC">
        <w:rPr>
          <w:rFonts w:asciiTheme="majorBidi" w:hAnsiTheme="majorBidi" w:cstheme="majorBidi"/>
          <w:noProof/>
        </w:rPr>
        <w:t>84–87.</w:t>
      </w:r>
      <w:r w:rsidRPr="00325FFC">
        <w:rPr>
          <w:rFonts w:asciiTheme="majorBidi" w:hAnsiTheme="majorBidi" w:cstheme="majorBidi"/>
        </w:rPr>
        <w:fldChar w:fldCharType="end"/>
      </w:r>
    </w:p>
  </w:footnote>
  <w:footnote w:id="87">
    <w:p w:rsidR="00F46E3A" w:rsidRPr="00BA4B4D" w:rsidRDefault="00F46E3A" w:rsidP="00195867">
      <w:pPr>
        <w:pStyle w:val="FootnoteText"/>
        <w:spacing w:after="0" w:line="240" w:lineRule="auto"/>
        <w:ind w:firstLine="720"/>
        <w:jc w:val="both"/>
        <w:rPr>
          <w:rFonts w:asciiTheme="majorBidi" w:hAnsiTheme="majorBidi" w:cstheme="majorBidi"/>
          <w:lang w:val="id-ID"/>
        </w:rPr>
      </w:pPr>
      <w:r w:rsidRPr="00E36616">
        <w:rPr>
          <w:rFonts w:ascii="Times New Roman" w:hAnsi="Times New Roman"/>
        </w:rPr>
        <w:t xml:space="preserve"> </w:t>
      </w:r>
      <w:r w:rsidRPr="00860029">
        <w:rPr>
          <w:rStyle w:val="FootnoteReference"/>
        </w:rPr>
        <w:footnoteRef/>
      </w:r>
      <w:r w:rsidRPr="00E36616">
        <w:rPr>
          <w:rFonts w:ascii="Times New Roman" w:hAnsi="Times New Roman"/>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{"citationItems":[{"id":"ITEM-1","itemData":{"DOI":"10.32505/jurnal","abstract":"trabajo de investigacion","author":[{"dropping-particle":"","family":"Mamun","given":"M. A.A.","non-dropping-particle":"","parse-names":false,"suffix":""},{"dropping-particle":"","family":"Hasanuzzaman","given":"M.","non-dropping-particle":"","parse-names":false,"suffix":""}],"container-title":"Energy for Sustainable Development: Demand, Supply, Conversion and Management","id":"ITEM-1","issue":"2","issued":{"date-parts":[["2020"]]},"page":"1-14","title":"the systematic inscriptive of bugines interpretation book:comparative analysis between tafsir al-munir and tafsir al-qur'an al-karim","type":"article-journal","volume":"5"},"uris":["http://www.mendeley.com/documents/?uuid=fc753fbd-2cd2-4753-ad42-4f9fea133fc8"]}],"mendeley":{"formattedCitation":"M. A.A. Mamun and M. Hasanuzzaman, “The Systematic Inscriptive of Bugines Interpretation Book:Comparative Analysis between Tafsir Al-Munir and Tafsir Al-Qur’an Al-Karim,” &lt;i&gt;Energy for Sustainable Development: Demand, Supply, Conversion and Management&lt;/i&gt; 5, no. 2 (2020): 1–14, https://doi.org/10.32505/jurnal.","manualFormatting":"M. A. A. Mamun and M. Hasanuzzaman, “The Systematic Inscriptive of Bugines Interpretation Book:Comparative Analysis between Tafsir Al-Munir and Tafsir Al-Qur’an Al-Karim,” Energy for Sustainable Development: Demand, Supply, Conversion and Management 5, no. 2 (2020): 14, https://doi.org/10.32505/jurnal.","plainTextFormattedCitation":"M. A.A. Mamun and M. Hasanuzzaman, “The Systematic Inscriptive of Bugines Interpretation Book:Comparative Analysis between Tafsir Al-Munir and Tafsir Al-Qur’an Al-Karim,” Energy for Sustainable Development: Demand, Supply, Conversion and Management 5, no. 2 (2020): 1–14, https://doi.org/10.32505/jurnal.","previouslyFormattedCitation":"M. A.A. Mamun and M. Hasanuzzaman, “The Systematic Inscriptive of Bugines Interpretation Book:Comparative Analysis between Tafsir Al-Munir and Tafsir Al-Qur’an Al-Karim,” &lt;i&gt;Energy for Sustainable Development: Demand, Supply, Conversion and Management&lt;/i&gt; 5, no. 2 (2020): 1–14, https://doi.org/10.32505/jurnal."},"properties":{"noteIndex":87},"schema":"https://github.com/citation-style-language/schema/raw/master/csl-citation.json"}</w:instrText>
      </w:r>
      <w:r w:rsidRPr="00325FFC">
        <w:rPr>
          <w:rFonts w:asciiTheme="majorBidi" w:hAnsiTheme="majorBidi" w:cstheme="majorBidi"/>
        </w:rPr>
        <w:fldChar w:fldCharType="separate"/>
      </w:r>
      <w:r>
        <w:rPr>
          <w:rFonts w:asciiTheme="majorBidi" w:hAnsiTheme="majorBidi" w:cstheme="majorBidi"/>
          <w:noProof/>
        </w:rPr>
        <w:t>M.</w:t>
      </w:r>
      <w:r>
        <w:rPr>
          <w:rFonts w:asciiTheme="majorBidi" w:hAnsiTheme="majorBidi" w:cstheme="majorBidi"/>
          <w:noProof/>
          <w:lang w:val="id-ID"/>
        </w:rPr>
        <w:t> </w:t>
      </w:r>
      <w:r w:rsidRPr="00325FFC">
        <w:rPr>
          <w:rFonts w:asciiTheme="majorBidi" w:hAnsiTheme="majorBidi" w:cstheme="majorBidi"/>
          <w:noProof/>
        </w:rPr>
        <w:t>A.</w:t>
      </w:r>
      <w:r>
        <w:rPr>
          <w:rFonts w:asciiTheme="majorBidi" w:hAnsiTheme="majorBidi" w:cstheme="majorBidi"/>
          <w:noProof/>
          <w:lang w:val="id-ID"/>
        </w:rPr>
        <w:t> </w:t>
      </w:r>
      <w:r>
        <w:rPr>
          <w:rFonts w:asciiTheme="majorBidi" w:hAnsiTheme="majorBidi" w:cstheme="majorBidi"/>
          <w:noProof/>
        </w:rPr>
        <w:t>A.</w:t>
      </w:r>
      <w:r>
        <w:rPr>
          <w:rFonts w:asciiTheme="majorBidi" w:hAnsiTheme="majorBidi" w:cstheme="majorBidi"/>
          <w:noProof/>
          <w:lang w:val="id-ID"/>
        </w:rPr>
        <w:t> </w:t>
      </w:r>
      <w:r w:rsidRPr="00325FFC">
        <w:rPr>
          <w:rFonts w:asciiTheme="majorBidi" w:hAnsiTheme="majorBidi" w:cstheme="majorBidi"/>
          <w:noProof/>
        </w:rPr>
        <w:t xml:space="preserve">Mamun and M. Hasanuzzaman, “The Systematic Inscriptive of Bugines Interpretation Book:Comparative Analysis between Tafsir Al-Munir and Tafsir Al-Qur’an Al-Karim,” </w:t>
      </w:r>
      <w:r w:rsidRPr="00325FFC">
        <w:rPr>
          <w:rFonts w:asciiTheme="majorBidi" w:hAnsiTheme="majorBidi" w:cstheme="majorBidi"/>
          <w:i/>
          <w:noProof/>
        </w:rPr>
        <w:t>Energy for Sustainable Development: Demand, Supply, Conversion and Management</w:t>
      </w:r>
      <w:r>
        <w:rPr>
          <w:rFonts w:asciiTheme="majorBidi" w:hAnsiTheme="majorBidi" w:cstheme="majorBidi"/>
          <w:noProof/>
        </w:rPr>
        <w:t xml:space="preserve"> 5, no. 2 (2020): </w:t>
      </w:r>
      <w:r w:rsidRPr="00325FFC">
        <w:rPr>
          <w:rFonts w:asciiTheme="majorBidi" w:hAnsiTheme="majorBidi" w:cstheme="majorBidi"/>
          <w:noProof/>
        </w:rPr>
        <w:t>14, https://doi.org/10.32505/jurnal.</w:t>
      </w:r>
      <w:r w:rsidRPr="00325FFC">
        <w:rPr>
          <w:rFonts w:asciiTheme="majorBidi" w:hAnsiTheme="majorBidi" w:cstheme="majorBidi"/>
        </w:rPr>
        <w:fldChar w:fldCharType="end"/>
      </w:r>
    </w:p>
  </w:footnote>
  <w:footnote w:id="88">
    <w:p w:rsidR="00F46E3A" w:rsidRPr="00E36616" w:rsidRDefault="00F46E3A" w:rsidP="00195867">
      <w:pPr>
        <w:pStyle w:val="FootnoteText"/>
        <w:spacing w:after="0" w:line="240" w:lineRule="auto"/>
        <w:ind w:firstLine="720"/>
        <w:jc w:val="both"/>
        <w:rPr>
          <w:rFonts w:ascii="Times New Roman" w:hAnsi="Times New Roman"/>
          <w:lang w:val="en-GB"/>
        </w:rPr>
      </w:pPr>
      <w:r w:rsidRPr="00860029">
        <w:rPr>
          <w:rStyle w:val="FootnoteReference"/>
        </w:rPr>
        <w:footnoteRef/>
      </w:r>
      <w:r w:rsidRPr="00F1077A">
        <w:rPr>
          <w:rFonts w:ascii="Times New Roman" w:hAnsi="Times New Roman"/>
          <w:lang w:val="id-ID"/>
        </w:rPr>
        <w:t xml:space="preserve"> </w:t>
      </w:r>
      <w:r w:rsidRPr="00E36616">
        <w:rPr>
          <w:rFonts w:ascii="Times New Roman" w:hAnsi="Times New Roman"/>
        </w:rPr>
        <w:fldChar w:fldCharType="begin" w:fldLock="1"/>
      </w:r>
      <w:r>
        <w:rPr>
          <w:rFonts w:ascii="Times New Roman" w:hAnsi="Times New Roman"/>
          <w:lang w:val="id-ID"/>
        </w:rPr>
        <w:instrText>ADDIN CSL_CITATION {"citationItems":[{"id":"ITEM-1","itemData":{"DOI":"10.24252/jt.v10i1.35552","ISSN":"2355-2255","abstract":"Salah satu Tafsiran al-Qur’an dengan menggunakan Bahasa daerah yaitu Tafsir al-Munir karya AG. H. Daud Ismail yang merupakan ulama besar dari tanah Bugis yang pertama menafsirkan al-Qur’an secara utuh. Beliau menghadirkan Tafsir Bahasa Bugis agar pesan-pesan Ilahi yang tertuang dalam al-Qur’an bisa dipahami masyrakat luas, khususnya Bugis.  Penelitian ini adalah penelitian kualitatif yang bersifat deskriptif, setidaknya memberikan gambaran terkait AG. H. Daud Ismail serta karakteristik Tafsirnya dan penerapan penafsiran dengan Metode Hida&gt;’i tentang Arrijs. Pendekatan yang digunakan dalam penelitian ini adalah linguistik, pendekatan ilmu Tafsir, serta pendekatan sosial masyarakat. Tafsir al-Munir Mabbasa Ugi yang ditulis oleh AG. H. Daud Ismail mengikuti pola mushafi, beliau menulisnya dalam 10 jilid, tiap jilidnya terdiri dari 3 juz. Sistematika penulisannya dengan menuliskan ayat-ayat Al-Qur’an berdampingan dengan terjemahan, ayat Al-Qur’an di tulis di bagian kanan dan terjemahan Bahasa Bugisnya di bagian kiri, Menyebutkan urutan surah dan ayat pada awal pemBahasannya, pada setiap penafsiran satu ayat, dua ayat, atau beberapa ayat Al-Qur’an di susun sedemikian rupa sehingga memberikan pengertian yang menyatu, atau ayat-ayat tersebut di anggap satu kelompok. Penafsiran al-Qur’an dengan metode Hida’i adalah upaya untuk memudahkan pembaca atau pendengar dalam memahami pesan-pesan al-Qur’an dalam bentuk narasi singkat, padat dan jelas yang memiliki unsur hidayah.","author":[{"dropping-particle":"","family":"Yunus","given":"Muhammad","non-dropping-particle":"","parse-names":false,"suffix":""},{"dropping-particle":"","family":"Ghalib","given":"M.","non-dropping-particle":"","parse-names":false,"suffix":""},{"dropping-particle":"","family":"Sabry","given":"Muhammad Sadik","non-dropping-particle":"","parse-names":false,"suffix":""}],"container-title":"Jurnal Tafsere","id":"ITEM-1","issue":"1","issued":{"date-parts":[["2023"]]},"page":"78-103","title":"Tafsir Bahasa Bugis AG. H. Daud Ismail: Aplikasi Penafsiran dengan Metode Hida’i tentang al-Rijs","type":"article-journal","volume":"10"},"locator":"89-91","uris":["http://www.mendeley.com/documents/?uuid=de5f9d00-6453-4317-a690-58733e943aba"]}],"mendeley":{"formattedCitation":"Yunus, Ghalib, and Sabry, “Tafsir Bahasa Bugis AG. H. Daud Ismail: Aplikasi Penafsiran Dengan Metode Hida’i Tentang Al-Rijs,” 89–91.","manualFormatting":"Yunus, Ghalib, and Sabry, “Tafsir Bahasa Bugis AGH. Daud Ismail: Aplikasi Penafsiran Dengan Metode Hida’i Tentang Al-Rijs,” 89–91.","plainTextFormattedCitation":"Yunus, Ghalib, and Sabry, “Tafsir Bahasa Bugis AG. H. Daud Ismail: Aplikasi Penafsiran Dengan Metode Hida’i Tentang Al-Rijs,” 89–91.","previouslyFormattedCitation":"Yunus, Ghalib, and Sabry, “Tafsir Bahasa Bugis AG. H. Daud Ismail: Aplikasi Penafsiran Dengan Metode Hida’i Tentang Al-Rijs,” 89–91."},"properties":{"noteIndex":88},"schema":"https://github.com/citation-style-language/schema/raw/master/csl-citation.json"}</w:instrText>
      </w:r>
      <w:r w:rsidRPr="00E36616">
        <w:rPr>
          <w:rFonts w:ascii="Times New Roman" w:hAnsi="Times New Roman"/>
        </w:rPr>
        <w:fldChar w:fldCharType="separate"/>
      </w:r>
      <w:r w:rsidRPr="00F1077A">
        <w:rPr>
          <w:rFonts w:ascii="Times New Roman" w:hAnsi="Times New Roman"/>
          <w:noProof/>
          <w:lang w:val="id-ID"/>
        </w:rPr>
        <w:t>Y</w:t>
      </w:r>
      <w:r w:rsidRPr="00F1077A">
        <w:rPr>
          <w:rFonts w:asciiTheme="majorBidi" w:hAnsiTheme="majorBidi" w:cstheme="majorBidi"/>
          <w:noProof/>
          <w:lang w:val="id-ID"/>
        </w:rPr>
        <w:t xml:space="preserve">unus, Ghalib, and Sabry, “Tafsir Bahasa Bugis AGH. </w:t>
      </w:r>
      <w:r w:rsidRPr="00325FFC">
        <w:rPr>
          <w:rFonts w:asciiTheme="majorBidi" w:hAnsiTheme="majorBidi" w:cstheme="majorBidi"/>
          <w:noProof/>
        </w:rPr>
        <w:t>Daud Ismail: Aplikasi Penafsiran Dengan Metode Hida’i Tentang Al-Rijs,” 89–91.</w:t>
      </w:r>
      <w:r w:rsidRPr="00E36616">
        <w:rPr>
          <w:rFonts w:ascii="Times New Roman" w:hAnsi="Times New Roman"/>
        </w:rPr>
        <w:fldChar w:fldCharType="end"/>
      </w:r>
    </w:p>
  </w:footnote>
  <w:footnote w:id="89">
    <w:p w:rsidR="00F46E3A" w:rsidRPr="00325FFC" w:rsidRDefault="00F46E3A" w:rsidP="00195867">
      <w:pPr>
        <w:pStyle w:val="FootnoteText"/>
        <w:spacing w:after="0"/>
        <w:ind w:firstLine="720"/>
        <w:jc w:val="both"/>
        <w:rPr>
          <w:rFonts w:asciiTheme="majorBidi" w:hAnsiTheme="majorBidi" w:cstheme="majorBidi"/>
          <w:lang w:val="en-GB"/>
        </w:rPr>
      </w:pPr>
      <w:r w:rsidRPr="008741A3">
        <w:rPr>
          <w:rStyle w:val="FootnoteReference"/>
          <w:rFonts w:asciiTheme="majorBidi" w:hAnsiTheme="majorBidi" w:cstheme="majorBidi"/>
        </w:rPr>
        <w:footnoteRef/>
      </w:r>
      <w:r>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Qori","given":"Hidayatul","non-dropping-particle":"","parse-names":false,"suffix":""},{"dropping-particle":"","family":"Nurpajar","given":"Dani","non-dropping-particle":"","parse-names":false,"suffix":""}],"id":"ITEM-1","issued":{"date-parts":[["2024"]]},"page":"1","title":"etika kepemimpinan dalam tafsir al-mizan karya muhammad husain thabathaba'i","type":"article-journal","volume":"1"},"uris":["http://www.mendeley.com/documents/?uuid=38dde228-cfbb-437c-b0d5-c89d91bacdc3"]},{"id":"ITEM-2","itemData":{"DOI":"10.24252/jt.v9i02.31495","ISSN":"2355-2255","abstract":"Tafsir merupakan sebuah ilmu pengetahuan yang sangan penting untuk dipelajari umat islam ketika ingin menge-tahui makna kandungan dari ayat-ayat al-Qur’an. Produk yang dihasilkan ketika menafsirkan al-Qur’an disebut dengan kitab tafsir. Adapun orang yang menafsirkan al-Qur’an disebut Mufassir. Salah satu mufassir keturunan syiah yaitu Muhammad Husain Thabathabai. Beliau merupakan penyusun kitab tafsir al-Mizan. Beberapa hal yang menarik dapat ditemukan dalam tafsir ini untuk pembahasan dalam tafsir yang tersebar tidak hanya di kalangan Muslim Syiah, tetapi juga Muslim Sunni. Beberapa faktor karena tafsir ini juga dapat diterima oleh Muslim Sunni karena penafsirannya lebih mengutama-kan penggunaan sumber bi al-ma’tsur yang artinya tafsir itu benar-benar bersumber dari al-Qur’an. Fokus tulisan ini adalah tentang bagaimana telaah Muhammad Husain al- Thabathabai dalam kitab tafsirnya.","author":[{"dropping-particle":"","family":"Achmad","given":"Amrillah","non-dropping-particle":"","parse-names":false,"suffix":""}],"container-title":"Jurnal Tafsere","id":"ITEM-2","issued":{"date-parts":[["2021"]]},"page":"248-263","title":"Telaah Tafsir al-Mizan Karya Thabathabai","type":"article-journal","volume":"9"},"uris":["http://www.mendeley.com/documents/?uuid=e3445e89-3926-4ce1-a7a3-288f74cc3b76"]}],"mendeley":{"formattedCitation":"Hidayatul Qori and Dani Nurpajar, “Etika Kepemimpinan Dalam Tafsir Al-Mizan Karya Muhammad Husain Thabathaba’i” 1 (2024): 1; Amrillah Achmad, “Telaah Tafsir Al-Mizan Karya Thabathabai,” &lt;i&gt;Jurnal Tafsere&lt;/i&gt; 9 (2021): 248–63, https://doi.org/10.24252/jt.v9i02.31495.","manualFormatting":"Hidayatul Qori and Dani Nurpajar, “Etika Kepemimpinan Dalam Tafsir Al-Mizan Karya Muhammad Husain Thabathaba’i” Jurnal Pendidikan &amp; Studi Islam 1, no.2 (2024): 1;.","plainTextFormattedCitation":"Hidayatul Qori and Dani Nurpajar, “Etika Kepemimpinan Dalam Tafsir Al-Mizan Karya Muhammad Husain Thabathaba’i” 1 (2024): 1; Amrillah Achmad, “Telaah Tafsir Al-Mizan Karya Thabathabai,” Jurnal Tafsere 9 (2021): 248–63, https://doi.org/10.24252/jt.v9i02.31495.","previouslyFormattedCitation":"Hidayatul Qori and Dani Nurpajar, “Etika Kepemimpinan Dalam Tafsir Al-Mizan Karya Muhammad Husain Thabathaba’i” 1 (2024): 1; Amrillah Achmad, “Telaah Tafsir Al-Mizan Karya Thabathabai,” &lt;i&gt;Jurnal Tafsere&lt;/i&gt; 9 (2021): 248–63, https://doi.org/10.24252/jt.v9i02.31495."},"properties":{"noteIndex":89},"schema":"https://github.com/citation-style-language/schema/raw/master/csl-citation.json"}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Hidayatul Qori and Dani Nurpajar, “Etika Kepemimpinan Dalam Tafsir Al-Mizan Kary</w:t>
      </w:r>
      <w:r>
        <w:rPr>
          <w:rFonts w:asciiTheme="majorBidi" w:hAnsiTheme="majorBidi" w:cstheme="majorBidi"/>
          <w:noProof/>
        </w:rPr>
        <w:t xml:space="preserve">a Muhammad Husain Thabathaba’i” </w:t>
      </w:r>
      <w:r w:rsidRPr="00141D20">
        <w:rPr>
          <w:rFonts w:asciiTheme="majorBidi" w:hAnsiTheme="majorBidi" w:cstheme="majorBidi"/>
          <w:i/>
          <w:iCs/>
          <w:noProof/>
        </w:rPr>
        <w:t>Jurnal Pendidikan &amp; Studi Islam</w:t>
      </w:r>
      <w:r>
        <w:rPr>
          <w:rFonts w:asciiTheme="majorBidi" w:hAnsiTheme="majorBidi" w:cstheme="majorBidi"/>
          <w:noProof/>
        </w:rPr>
        <w:t xml:space="preserve"> 1, no.2 </w:t>
      </w:r>
      <w:r w:rsidRPr="00325FFC">
        <w:rPr>
          <w:rFonts w:asciiTheme="majorBidi" w:hAnsiTheme="majorBidi" w:cstheme="majorBidi"/>
          <w:noProof/>
        </w:rPr>
        <w:t>(2024): 1;.</w:t>
      </w:r>
      <w:r w:rsidRPr="00325FFC">
        <w:rPr>
          <w:rFonts w:asciiTheme="majorBidi" w:hAnsiTheme="majorBidi" w:cstheme="majorBidi"/>
        </w:rPr>
        <w:fldChar w:fldCharType="end"/>
      </w:r>
    </w:p>
  </w:footnote>
  <w:footnote w:id="90">
    <w:p w:rsidR="00F46E3A" w:rsidRPr="00325FFC" w:rsidRDefault="00F46E3A" w:rsidP="00195867">
      <w:pPr>
        <w:pStyle w:val="FootnoteText"/>
        <w:spacing w:after="0" w:line="240" w:lineRule="auto"/>
        <w:jc w:val="both"/>
        <w:rPr>
          <w:rFonts w:asciiTheme="majorBidi" w:hAnsiTheme="majorBidi" w:cstheme="majorBidi"/>
          <w:lang w:val="en-GB"/>
        </w:rPr>
      </w:pPr>
      <w:r w:rsidRPr="00325FFC">
        <w:rPr>
          <w:rFonts w:asciiTheme="majorBidi" w:hAnsiTheme="majorBidi" w:cstheme="majorBidi"/>
        </w:rPr>
        <w:t xml:space="preserve">               </w:t>
      </w: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{"citationItems":[{"id":"ITEM-1","itemData":{"author":[{"dropping-particle":"","family":"RI","given":"Kementrian Agama","non-dropping-particle":"","parse-names":false,"suffix":""}],"id":"ITEM-1","issued":{"date-parts":[["0"]]},"title":"Al-Qur'an dan Terjemahnya","type":"book"},"locator":"71","uris":["http://www.mendeley.com/documents/?uuid=d9df67d9-b83b-4b4c-bfff-3980aefe1fe5"]}],"mendeley":{"formattedCitation":"Kementrian Agama RI, &lt;i&gt;Al-Qur’an Dan Terjemahnya&lt;/i&gt;, n.d., 71.","manualFormatting":"Kementrian Agama RI, Al-Qur’an Dan Terjemahnya, 71.","plainTextFormattedCitation":"Kementrian Agama RI, Al-Qur’an Dan Terjemahnya, n.d., 71.","previouslyFormattedCitation":"Kementrian Agama RI, &lt;i&gt;Al-Qur’an Dan Terjemahnya&lt;/i&gt;, n.d., 71."},"properties":{"noteIndex":90},"schema":"https://github.com/citation-style-language/schema/raw/master/csl-citation.json"}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Kementrian Agama RI, </w:t>
      </w:r>
      <w:r w:rsidRPr="00325FFC">
        <w:rPr>
          <w:rFonts w:asciiTheme="majorBidi" w:hAnsiTheme="majorBidi" w:cstheme="majorBidi"/>
          <w:i/>
          <w:noProof/>
        </w:rPr>
        <w:t>Al-Qur’an Dan Terjemahnya</w:t>
      </w:r>
      <w:r>
        <w:rPr>
          <w:rFonts w:asciiTheme="majorBidi" w:hAnsiTheme="majorBidi" w:cstheme="majorBidi"/>
          <w:noProof/>
        </w:rPr>
        <w:t xml:space="preserve">, </w:t>
      </w:r>
      <w:r w:rsidRPr="00325FFC">
        <w:rPr>
          <w:rFonts w:asciiTheme="majorBidi" w:hAnsiTheme="majorBidi" w:cstheme="majorBidi"/>
          <w:noProof/>
        </w:rPr>
        <w:t>71.</w:t>
      </w:r>
      <w:r w:rsidRPr="00325FFC">
        <w:rPr>
          <w:rFonts w:asciiTheme="majorBidi" w:hAnsiTheme="majorBidi" w:cstheme="majorBidi"/>
        </w:rPr>
        <w:fldChar w:fldCharType="end"/>
      </w:r>
    </w:p>
  </w:footnote>
  <w:footnote w:id="91">
    <w:p w:rsidR="00F46E3A" w:rsidRPr="00325FFC" w:rsidRDefault="00F46E3A" w:rsidP="00195867">
      <w:pPr>
        <w:pStyle w:val="FootnoteText"/>
        <w:ind w:firstLine="720"/>
        <w:jc w:val="both"/>
        <w:rPr>
          <w:rFonts w:asciiTheme="majorBidi" w:hAnsiTheme="majorBidi" w:cstheme="majorBidi"/>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{"citationItems":[{"id":"ITEM-1","itemData":{"author":[{"dropping-particle":"","family":"Az-Zuhaili","given":"Wahbah","non-dropping-particle":"","parse-names":false,"suffix":""}],"id":"ITEM-1","issued":{"date-parts":[["2005"]]},"publisher":"gema insani","publisher-place":"depok","title":"Tafsir Al-Munir","type":"book"},"uris":["http://www.mendeley.com/documents/?uuid=3b10317a-be20-49a8-872f-6a7e9462233b"]}],"mendeley":{"formattedCitation":"Wahbah Az-Zuhaili, &lt;i&gt;Tafsir Al-Munir&lt;/i&gt; (depok: gema insani, 2005).","manualFormatting":"Wahbah Al-Zuhaili, Tafsir Al-Munir fil 'Aqidah wasy Syari'ah wal Manhaj jilid 2 (Depok: Gema Insani, 2005), 475.","plainTextFormattedCitation":"Wahbah Az-Zuhaili, Tafsir Al-Munir (depok: gema insani, 2005).","previouslyFormattedCitation":"Wahbah Az-Zuhaili, &lt;i&gt;Tafsir Al-Munir&lt;/i&gt; (depok: gema insani, 2005)."},"properties":{"noteIndex":91},"schema":"https://github.com/citation-style-language/schema/raw/master/csl-citation.json"}</w:instrText>
      </w:r>
      <w:r w:rsidRPr="00325FFC">
        <w:rPr>
          <w:rFonts w:asciiTheme="majorBidi" w:hAnsiTheme="majorBidi" w:cstheme="majorBidi"/>
        </w:rPr>
        <w:fldChar w:fldCharType="separate"/>
      </w:r>
      <w:r>
        <w:rPr>
          <w:rFonts w:asciiTheme="majorBidi" w:hAnsiTheme="majorBidi" w:cstheme="majorBidi"/>
          <w:noProof/>
        </w:rPr>
        <w:t>Wahbah A</w:t>
      </w:r>
      <w:r>
        <w:rPr>
          <w:rFonts w:asciiTheme="majorBidi" w:hAnsiTheme="majorBidi" w:cstheme="majorBidi"/>
          <w:noProof/>
          <w:lang w:val="id-ID"/>
        </w:rPr>
        <w:t>l</w:t>
      </w:r>
      <w:r w:rsidRPr="00325FFC">
        <w:rPr>
          <w:rFonts w:asciiTheme="majorBidi" w:hAnsiTheme="majorBidi" w:cstheme="majorBidi"/>
          <w:noProof/>
        </w:rPr>
        <w:t xml:space="preserve">-Zuhaili, </w:t>
      </w:r>
      <w:r w:rsidRPr="00325FFC">
        <w:rPr>
          <w:rFonts w:asciiTheme="majorBidi" w:hAnsiTheme="majorBidi" w:cstheme="majorBidi"/>
          <w:i/>
          <w:noProof/>
        </w:rPr>
        <w:t>Tafsir Al-Munir fil 'Aqidah wasy Syari'ah wal Manhaj</w:t>
      </w:r>
      <w:r w:rsidRPr="00325FFC">
        <w:rPr>
          <w:rFonts w:asciiTheme="majorBidi" w:hAnsiTheme="majorBidi" w:cstheme="majorBidi"/>
          <w:noProof/>
        </w:rPr>
        <w:t xml:space="preserve"> jilid 2</w:t>
      </w:r>
      <w:r w:rsidRPr="00325FFC">
        <w:rPr>
          <w:rFonts w:asciiTheme="majorBidi" w:hAnsiTheme="majorBidi" w:cstheme="majorBidi"/>
          <w:noProof/>
          <w:lang w:val="id-ID"/>
        </w:rPr>
        <w:t xml:space="preserve"> </w:t>
      </w:r>
      <w:r>
        <w:rPr>
          <w:rFonts w:asciiTheme="majorBidi" w:hAnsiTheme="majorBidi" w:cstheme="majorBidi"/>
          <w:noProof/>
        </w:rPr>
        <w:t xml:space="preserve">(Depok: </w:t>
      </w:r>
      <w:r>
        <w:rPr>
          <w:rFonts w:asciiTheme="majorBidi" w:hAnsiTheme="majorBidi" w:cstheme="majorBidi"/>
          <w:noProof/>
          <w:lang w:val="id-ID"/>
        </w:rPr>
        <w:t>G</w:t>
      </w:r>
      <w:r>
        <w:rPr>
          <w:rFonts w:asciiTheme="majorBidi" w:hAnsiTheme="majorBidi" w:cstheme="majorBidi"/>
          <w:noProof/>
        </w:rPr>
        <w:t xml:space="preserve">ema </w:t>
      </w:r>
      <w:r>
        <w:rPr>
          <w:rFonts w:asciiTheme="majorBidi" w:hAnsiTheme="majorBidi" w:cstheme="majorBidi"/>
          <w:noProof/>
          <w:lang w:val="id-ID"/>
        </w:rPr>
        <w:t>I</w:t>
      </w:r>
      <w:r w:rsidRPr="00325FFC">
        <w:rPr>
          <w:rFonts w:asciiTheme="majorBidi" w:hAnsiTheme="majorBidi" w:cstheme="majorBidi"/>
          <w:noProof/>
        </w:rPr>
        <w:t>nsani, 2005), 475.</w:t>
      </w:r>
      <w:r w:rsidRPr="00325FFC">
        <w:rPr>
          <w:rFonts w:asciiTheme="majorBidi" w:hAnsiTheme="majorBidi" w:cstheme="majorBidi"/>
        </w:rPr>
        <w:fldChar w:fldCharType="end"/>
      </w:r>
    </w:p>
  </w:footnote>
  <w:footnote w:id="92">
    <w:p w:rsidR="00F46E3A" w:rsidRPr="00325FFC" w:rsidRDefault="00F46E3A" w:rsidP="00195867">
      <w:pPr>
        <w:pStyle w:val="FootnoteText"/>
        <w:spacing w:after="0" w:line="240" w:lineRule="auto"/>
        <w:ind w:firstLine="720"/>
        <w:jc w:val="both"/>
        <w:rPr>
          <w:rFonts w:asciiTheme="majorBidi" w:hAnsiTheme="majorBidi" w:cstheme="majorBidi"/>
          <w:lang w:val="en-GB"/>
        </w:rPr>
      </w:pPr>
      <w:r w:rsidRPr="00860029">
        <w:rPr>
          <w:rStyle w:val="FootnoteReference"/>
        </w:rPr>
        <w:footnoteRef/>
      </w:r>
      <w:r w:rsidRPr="00E36616">
        <w:rPr>
          <w:rFonts w:ascii="Times New Roman" w:hAnsi="Times New Roman"/>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{"citationItems":[{"id":"ITEM-1","itemData":{"author":[{"dropping-particle":"","family":"Al-Qattan","given":"Manna Khalil","non-dropping-particle":"","parse-names":false,"suffix":""}],"id":"ITEM-1","issued":{"date-parts":[["2019"]]},"publisher":"Literasi AntarNusa","publisher-place":"Bogor","title":"Mabahis fi Ulumul Qur'an (Studi Ilmu-Ilmu Qur'an)","type":"book"},"locator":"107","uris":["http://www.mendeley.com/documents/?uuid=17049493-8d20-4121-a6f2-e877b104b41b"]}],"mendeley":{"formattedCitation":"Al-Qattan, &lt;i&gt;Mabahis Fi Ulumul Qur’an (Studi Ilmu-Ilmu Qur’an)&lt;/i&gt;, 107.","manualFormatting":" Mannā' Khālil Al-Qattan, Mabāhis Fi 'Ulūmul Qur’ān (Studi Ilmu-Ilmu Qur’an) (Bogor: Literasi AntarNusa, 2019), 107.","plainTextFormattedCitation":"Al-Qattan, Mabahis Fi Ulumul Qur’an (Studi Ilmu-Ilmu Qur’an), 107.","previouslyFormattedCitation":"Al-Qattan, &lt;i&gt;Mabahis Fi Ulumul Qur’an (Studi Ilmu-Ilmu Qur’an)&lt;/i&gt;, 107."},"properties":{"noteIndex":92},"schema":"https://github.com/citation-style-language/schema/raw/master/csl-citation.json"}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 Mannā' Khālil Al-Qattan, </w:t>
      </w:r>
      <w:r w:rsidRPr="00325FFC">
        <w:rPr>
          <w:rFonts w:asciiTheme="majorBidi" w:hAnsiTheme="majorBidi" w:cstheme="majorBidi"/>
          <w:i/>
          <w:noProof/>
        </w:rPr>
        <w:t>Mabāhis Fi 'Ulūmul Qur’ān (Studi Ilmu-Ilmu Qur’an)</w:t>
      </w:r>
      <w:r w:rsidRPr="00325FFC">
        <w:rPr>
          <w:rFonts w:asciiTheme="majorBidi" w:hAnsiTheme="majorBidi" w:cstheme="majorBidi"/>
          <w:noProof/>
        </w:rPr>
        <w:t xml:space="preserve"> (Bogor: Literasi AntarNusa, 2019), 107.</w:t>
      </w:r>
      <w:r w:rsidRPr="00325FFC">
        <w:rPr>
          <w:rFonts w:asciiTheme="majorBidi" w:hAnsiTheme="majorBidi" w:cstheme="majorBidi"/>
        </w:rPr>
        <w:fldChar w:fldCharType="end"/>
      </w:r>
    </w:p>
  </w:footnote>
  <w:footnote w:id="93">
    <w:p w:rsidR="00F46E3A" w:rsidRPr="00E36616" w:rsidRDefault="00F46E3A" w:rsidP="00195867">
      <w:pPr>
        <w:pStyle w:val="FootnoteText"/>
        <w:spacing w:after="0" w:line="240" w:lineRule="auto"/>
        <w:ind w:firstLine="720"/>
        <w:jc w:val="both"/>
        <w:rPr>
          <w:rFonts w:ascii="Times New Roman" w:hAnsi="Times New Roman"/>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{"citationItems":[{"id":"ITEM-1","itemData":{"author":[{"dropping-particle":"","family":"Al-Qattan","given":"Manna Khalil","non-dropping-particle":"","parse-names":false,"suffix":""}],"id":"ITEM-1","issued":{"date-parts":[["2019"]]},"publisher":"Literasi AntarNusa","publisher-place":"Bogor","title":"Mabahis fi Ulumul Qur'an (Studi Ilmu-Ilmu Qur'an)","type":"book"},"locator":"107","uris":["http://www.mendeley.com/documents/?uuid=17049493-8d20-4121-a6f2-e877b104b41b"]}],"mendeley":{"formattedCitation":"Al-Qattan, 107.","manualFormatting":"Mannā' Khālil Al-Qattan, Mabāhis Fi 'Ulūmul Qur’ān (Studi Ilmu-Ilmu Qur’an), 111.","plainTextFormattedCitation":"Al-Qattan, 107.","previouslyFormattedCitation":"Al-Qattan, 107."},"properties":{"noteIndex":93},"schema":"https://github.com/citation-style-language/schema/raw/master/csl-citation.json"}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Mannā' Khālil Al-Qattan, </w:t>
      </w:r>
      <w:r w:rsidRPr="00325FFC">
        <w:rPr>
          <w:rFonts w:asciiTheme="majorBidi" w:hAnsiTheme="majorBidi" w:cstheme="majorBidi"/>
          <w:i/>
          <w:noProof/>
        </w:rPr>
        <w:t>Mabāhis Fi 'Ulūmul Qur’ān (Studi Ilmu-Ilmu Qur’an)</w:t>
      </w:r>
      <w:r w:rsidRPr="00325FFC">
        <w:rPr>
          <w:rFonts w:asciiTheme="majorBidi" w:hAnsiTheme="majorBidi" w:cstheme="majorBidi"/>
          <w:noProof/>
        </w:rPr>
        <w:t>, 111.</w:t>
      </w:r>
      <w:r w:rsidRPr="00325FFC">
        <w:rPr>
          <w:rFonts w:asciiTheme="majorBidi" w:hAnsiTheme="majorBidi" w:cstheme="majorBidi"/>
        </w:rPr>
        <w:fldChar w:fldCharType="end"/>
      </w:r>
    </w:p>
  </w:footnote>
  <w:footnote w:id="94">
    <w:p w:rsidR="00F46E3A" w:rsidRPr="00325FFC" w:rsidRDefault="00F46E3A" w:rsidP="00195867">
      <w:pPr>
        <w:pStyle w:val="FootnoteText"/>
        <w:spacing w:line="240" w:lineRule="auto"/>
        <w:ind w:firstLine="720"/>
        <w:jc w:val="both"/>
        <w:rPr>
          <w:rFonts w:asciiTheme="majorBidi" w:hAnsiTheme="majorBidi" w:cstheme="majorBidi"/>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{"citationItems":[{"id":"ITEM-1","itemData":{"author":[{"dropping-particle":"","family":"Qutb","given":"Sayyid","non-dropping-particle":"","parse-names":false,"suffix":""}],"edition":"Juz V","id":"ITEM-1","issued":{"date-parts":[["2000"]]},"publisher":"Gema Insani Press","publisher-place":"jakarta","title":"Tafsir fi Zilal al-Qur'an Terj. As'ad Yasin dkk","type":"book"},"locator":"193","uris":["http://www.mendeley.com/documents/?uuid=3f4d907d-7877-4209-a896-011ae6405c10"]}],"mendeley":{"formattedCitation":"Sayyid Qutb, &lt;i&gt;Tafsir Fi Zilal Al-Qur’an Terj. As’ad Yasin Dkk&lt;/i&gt;, Juz V (jakarta: Gema Insani Press, 2000), 193.","manualFormatting":"Sayyid Qutb, Tafsir Fi Zhilal Al-Qur’an Terj. As’ad Yasin Dkk, Juz V (Jakarta: Gema Insani Press, 2000), 193.","plainTextFormattedCitation":"Sayyid Qutb, Tafsir Fi Zilal Al-Qur’an Terj. As’ad Yasin Dkk, Juz V (jakarta: Gema Insani Press, 2000), 193.","previouslyFormattedCitation":"Sayyid Qutb, &lt;i&gt;Tafsir Fi Zilal Al-Qur’an Terj. As’ad Yasin Dkk&lt;/i&gt;, Juz V (jakarta: Gema Insani Press, 2000), 193."},"properties":{"noteIndex":94},"schema":"https://github.com/citation-style-language/schema/raw/master/csl-citation.json"}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Sayyid Qutb, </w:t>
      </w:r>
      <w:r w:rsidRPr="00325FFC">
        <w:rPr>
          <w:rFonts w:asciiTheme="majorBidi" w:hAnsiTheme="majorBidi" w:cstheme="majorBidi"/>
          <w:i/>
          <w:noProof/>
        </w:rPr>
        <w:t>Tafsir Fi Z</w:t>
      </w:r>
      <w:r>
        <w:rPr>
          <w:rFonts w:asciiTheme="majorBidi" w:hAnsiTheme="majorBidi" w:cstheme="majorBidi"/>
          <w:i/>
          <w:noProof/>
          <w:lang w:val="id-ID"/>
        </w:rPr>
        <w:t>h</w:t>
      </w:r>
      <w:r w:rsidRPr="00325FFC">
        <w:rPr>
          <w:rFonts w:asciiTheme="majorBidi" w:hAnsiTheme="majorBidi" w:cstheme="majorBidi"/>
          <w:i/>
          <w:noProof/>
        </w:rPr>
        <w:t>ilal Al-Qur’an Terj. As’ad Yasin Dkk</w:t>
      </w:r>
      <w:r w:rsidRPr="00325FFC">
        <w:rPr>
          <w:rFonts w:asciiTheme="majorBidi" w:hAnsiTheme="majorBidi" w:cstheme="majorBidi"/>
          <w:noProof/>
        </w:rPr>
        <w:t xml:space="preserve">, Juz </w:t>
      </w:r>
      <w:r>
        <w:rPr>
          <w:rFonts w:asciiTheme="majorBidi" w:hAnsiTheme="majorBidi" w:cstheme="majorBidi"/>
          <w:noProof/>
        </w:rPr>
        <w:t>V (</w:t>
      </w:r>
      <w:r>
        <w:rPr>
          <w:rFonts w:asciiTheme="majorBidi" w:hAnsiTheme="majorBidi" w:cstheme="majorBidi"/>
          <w:noProof/>
          <w:lang w:val="id-ID"/>
        </w:rPr>
        <w:t>J</w:t>
      </w:r>
      <w:r w:rsidRPr="00325FFC">
        <w:rPr>
          <w:rFonts w:asciiTheme="majorBidi" w:hAnsiTheme="majorBidi" w:cstheme="majorBidi"/>
          <w:noProof/>
        </w:rPr>
        <w:t>akarta: Gema Insani Press, 2000), 193.</w:t>
      </w:r>
      <w:r w:rsidRPr="00325FFC">
        <w:rPr>
          <w:rFonts w:asciiTheme="majorBidi" w:hAnsiTheme="majorBidi" w:cstheme="majorBidi"/>
        </w:rPr>
        <w:fldChar w:fldCharType="end"/>
      </w:r>
    </w:p>
  </w:footnote>
  <w:footnote w:id="95">
    <w:p w:rsidR="00F46E3A" w:rsidRPr="00683D5F" w:rsidRDefault="00F46E3A" w:rsidP="00195867">
      <w:pPr>
        <w:pStyle w:val="FootnoteText"/>
        <w:spacing w:after="0" w:line="240" w:lineRule="auto"/>
        <w:ind w:firstLine="720"/>
        <w:rPr>
          <w:rFonts w:asciiTheme="majorBidi" w:hAnsiTheme="majorBidi" w:cstheme="majorBidi"/>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M. </w:t>
      </w:r>
      <w:proofErr w:type="spellStart"/>
      <w:r w:rsidRPr="00683D5F">
        <w:rPr>
          <w:rFonts w:asciiTheme="majorBidi" w:hAnsiTheme="majorBidi" w:cstheme="majorBidi"/>
        </w:rPr>
        <w:t>Quraish</w:t>
      </w:r>
      <w:proofErr w:type="spellEnd"/>
      <w:r w:rsidRPr="00683D5F">
        <w:rPr>
          <w:rFonts w:asciiTheme="majorBidi" w:hAnsiTheme="majorBidi" w:cstheme="majorBidi"/>
        </w:rPr>
        <w:t xml:space="preserve"> </w:t>
      </w:r>
      <w:r w:rsidRPr="00683D5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{"citationItems":[{"id":"ITEM-1","itemData":{"author":[{"dropping-particle":"","family":"Shihab","given":"M.quraish","non-dropping-particle":"","parse-names":false,"suffix":""}],"edition":"1","id":"ITEM-1","issued":{"date-parts":[["2002"]]},"publisher":"lentera hati","publisher-place":"jakarta","title":"tafsir al-misbah","type":"book"},"locator":"318","uris":["http://www.mendeley.com/documents/?uuid=1bc636cb-68a0-45d9-be36-b3f673d4136e"]}],"mendeley":{"formattedCitation":"Shihab, &lt;i&gt;Tafsir Al-Misbah&lt;/i&gt;, 318.","manualFormatting":"Shihab, Tafsir Al-Misbah: Pesan, Kesan, dan Keserasian al-Qur'an, 318.","plainTextFormattedCitation":"Shihab, Tafsir Al-Misbah, 318.","previouslyFormattedCitation":"Shihab, &lt;i&gt;Tafsir Al-Misbah&lt;/i&gt;, 318."},"properties":{"noteIndex":95},"schema":"https://github.com/citation-style-language/schema/raw/master/csl-citation.json"}</w:instrText>
      </w:r>
      <w:r w:rsidRPr="00683D5F">
        <w:rPr>
          <w:rFonts w:asciiTheme="majorBidi" w:hAnsiTheme="majorBidi" w:cstheme="majorBidi"/>
        </w:rPr>
        <w:fldChar w:fldCharType="separate"/>
      </w:r>
      <w:r w:rsidRPr="00683D5F">
        <w:rPr>
          <w:rFonts w:asciiTheme="majorBidi" w:hAnsiTheme="majorBidi" w:cstheme="majorBidi"/>
          <w:noProof/>
        </w:rPr>
        <w:t xml:space="preserve">Shihab, </w:t>
      </w:r>
      <w:r w:rsidRPr="00683D5F">
        <w:rPr>
          <w:rFonts w:asciiTheme="majorBidi" w:hAnsiTheme="majorBidi" w:cstheme="majorBidi"/>
          <w:i/>
          <w:noProof/>
        </w:rPr>
        <w:t>Tafsir Al-Misbah: Pesan, Kesan, dan Keserasian al-Qur'an</w:t>
      </w:r>
      <w:r w:rsidRPr="00683D5F">
        <w:rPr>
          <w:rFonts w:asciiTheme="majorBidi" w:hAnsiTheme="majorBidi" w:cstheme="majorBidi"/>
          <w:noProof/>
        </w:rPr>
        <w:t>, 318.</w:t>
      </w:r>
      <w:r w:rsidRPr="00683D5F">
        <w:rPr>
          <w:rFonts w:asciiTheme="majorBidi" w:hAnsiTheme="majorBidi" w:cstheme="majorBidi"/>
        </w:rPr>
        <w:fldChar w:fldCharType="end"/>
      </w:r>
    </w:p>
  </w:footnote>
  <w:footnote w:id="96">
    <w:p w:rsidR="00F46E3A" w:rsidRPr="00E36616" w:rsidRDefault="00F46E3A" w:rsidP="00195867">
      <w:pPr>
        <w:pStyle w:val="FootnoteText"/>
        <w:spacing w:after="0" w:line="240" w:lineRule="auto"/>
        <w:ind w:firstLine="720"/>
        <w:rPr>
          <w:rFonts w:ascii="Times New Roman" w:hAnsi="Times New Roman"/>
          <w:lang w:val="en-GB"/>
        </w:rPr>
      </w:pPr>
      <w:r w:rsidRPr="00683D5F">
        <w:rPr>
          <w:rStyle w:val="FootnoteReference"/>
          <w:rFonts w:asciiTheme="majorBidi" w:hAnsiTheme="majorBidi" w:cstheme="majorBidi"/>
        </w:rPr>
        <w:footnoteRef/>
      </w:r>
      <w:r w:rsidRPr="00683D5F">
        <w:rPr>
          <w:rFonts w:asciiTheme="majorBidi" w:hAnsiTheme="majorBidi" w:cstheme="majorBidi"/>
        </w:rPr>
        <w:t xml:space="preserve"> </w:t>
      </w:r>
      <w:proofErr w:type="spellStart"/>
      <w:r w:rsidRPr="00683D5F">
        <w:rPr>
          <w:rFonts w:asciiTheme="majorBidi" w:hAnsiTheme="majorBidi" w:cstheme="majorBidi"/>
        </w:rPr>
        <w:t>Kementerian</w:t>
      </w:r>
      <w:proofErr w:type="spellEnd"/>
      <w:r w:rsidRPr="00683D5F">
        <w:rPr>
          <w:rFonts w:asciiTheme="majorBidi" w:hAnsiTheme="majorBidi" w:cstheme="majorBidi"/>
        </w:rPr>
        <w:t xml:space="preserve"> Agama </w:t>
      </w:r>
      <w:r w:rsidRPr="00683D5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{"citationItems":[{"id":"ITEM-1","itemData":{"author":[{"dropping-particle":"","family":"RI","given":"Kementrian Agama","non-dropping-particle":"","parse-names":false,"suffix":""}],"id":"ITEM-1","issued":{"date-parts":[["0"]]},"title":"Al-Qur'an dan Terjemahnya","type":"book"},"locator":"71","uris":["http://www.mendeley.com/documents/?uuid=d9df67d9-b83b-4b4c-bfff-3980aefe1fe5"]}],"mendeley":{"formattedCitation":"RI, &lt;i&gt;Al-Qur’an Dan Terjemahnya&lt;/i&gt;, 71.","plainTextFormattedCitation":"RI, Al-Qur’an Dan Terjemahnya, 71.","previouslyFormattedCitation":"RI, &lt;i&gt;Al-Qur’an Dan Terjemahnya&lt;/i&gt;, 71."},"properties":{"noteIndex":96},"schema":"https://github.com/citation-style-language/schema/raw/master/csl-citation.json"}</w:instrText>
      </w:r>
      <w:r w:rsidRPr="00683D5F">
        <w:rPr>
          <w:rFonts w:asciiTheme="majorBidi" w:hAnsiTheme="majorBidi" w:cstheme="majorBidi"/>
        </w:rPr>
        <w:fldChar w:fldCharType="separate"/>
      </w:r>
      <w:r w:rsidRPr="00683D5F">
        <w:rPr>
          <w:rFonts w:asciiTheme="majorBidi" w:hAnsiTheme="majorBidi" w:cstheme="majorBidi"/>
          <w:noProof/>
        </w:rPr>
        <w:t xml:space="preserve">RI, </w:t>
      </w:r>
      <w:r w:rsidRPr="00683D5F">
        <w:rPr>
          <w:rFonts w:asciiTheme="majorBidi" w:hAnsiTheme="majorBidi" w:cstheme="majorBidi"/>
          <w:i/>
          <w:noProof/>
        </w:rPr>
        <w:t>Al-Qur’an Dan Terjemahnya</w:t>
      </w:r>
      <w:r w:rsidRPr="00683D5F">
        <w:rPr>
          <w:rFonts w:asciiTheme="majorBidi" w:hAnsiTheme="majorBidi" w:cstheme="majorBidi"/>
          <w:noProof/>
        </w:rPr>
        <w:t>, 71.</w:t>
      </w:r>
      <w:r w:rsidRPr="00683D5F">
        <w:rPr>
          <w:rFonts w:asciiTheme="majorBidi" w:hAnsiTheme="majorBidi" w:cstheme="majorBidi"/>
        </w:rPr>
        <w:fldChar w:fldCharType="end"/>
      </w:r>
    </w:p>
  </w:footnote>
  <w:footnote w:id="97">
    <w:p w:rsidR="00F46E3A" w:rsidRPr="00325FFC" w:rsidRDefault="00F46E3A" w:rsidP="00195867">
      <w:pPr>
        <w:pStyle w:val="FootnoteText"/>
        <w:ind w:firstLine="720"/>
        <w:jc w:val="both"/>
        <w:rPr>
          <w:rFonts w:asciiTheme="majorBidi" w:hAnsiTheme="majorBidi" w:cstheme="majorBidi"/>
          <w:lang w:val="id-ID"/>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proofErr w:type="spellStart"/>
      <w:r w:rsidRPr="00325FFC">
        <w:rPr>
          <w:rFonts w:asciiTheme="majorBidi" w:hAnsiTheme="majorBidi" w:cstheme="majorBidi"/>
        </w:rPr>
        <w:t>Jalaluddin</w:t>
      </w:r>
      <w:proofErr w:type="spellEnd"/>
      <w:r w:rsidRPr="00325FFC">
        <w:rPr>
          <w:rFonts w:asciiTheme="majorBidi" w:hAnsiTheme="majorBidi" w:cstheme="majorBidi"/>
          <w:lang w:val="id-ID"/>
        </w:rPr>
        <w:t xml:space="preserve"> Al-Mahalli dan </w:t>
      </w:r>
      <w:proofErr w:type="spellStart"/>
      <w:r w:rsidRPr="00325FFC">
        <w:rPr>
          <w:rFonts w:asciiTheme="majorBidi" w:hAnsiTheme="majorBidi" w:cstheme="majorBidi"/>
          <w:lang w:val="en-GB"/>
        </w:rPr>
        <w:t>Jalaluddin</w:t>
      </w:r>
      <w:proofErr w:type="spellEnd"/>
      <w:r w:rsidRPr="00325FFC">
        <w:rPr>
          <w:rFonts w:asciiTheme="majorBidi" w:hAnsiTheme="majorBidi" w:cstheme="majorBidi"/>
          <w:lang w:val="id-ID"/>
        </w:rPr>
        <w:t xml:space="preserve"> asy-Syuyuthi, </w:t>
      </w:r>
      <w:r w:rsidRPr="00325FFC">
        <w:rPr>
          <w:rFonts w:asciiTheme="majorBidi" w:hAnsiTheme="majorBidi" w:cstheme="majorBidi"/>
          <w:i/>
          <w:lang w:val="id-ID"/>
        </w:rPr>
        <w:t xml:space="preserve">Tafsir al-Qur’anul Adzim, </w:t>
      </w:r>
      <w:r>
        <w:rPr>
          <w:rFonts w:asciiTheme="majorBidi" w:hAnsiTheme="majorBidi" w:cstheme="majorBidi"/>
          <w:lang w:val="id-ID"/>
        </w:rPr>
        <w:t>(Surabaya: Daar al ‘A</w:t>
      </w:r>
      <w:r w:rsidRPr="00325FFC">
        <w:rPr>
          <w:rFonts w:asciiTheme="majorBidi" w:hAnsiTheme="majorBidi" w:cstheme="majorBidi"/>
          <w:lang w:val="id-ID"/>
        </w:rPr>
        <w:t>bidin, 1990), 64.</w:t>
      </w:r>
    </w:p>
  </w:footnote>
  <w:footnote w:id="98">
    <w:p w:rsidR="00F46E3A" w:rsidRPr="00325FFC" w:rsidRDefault="00F46E3A" w:rsidP="00195867">
      <w:pPr>
        <w:pStyle w:val="FootnoteText"/>
        <w:spacing w:line="240" w:lineRule="auto"/>
        <w:jc w:val="both"/>
        <w:rPr>
          <w:rFonts w:asciiTheme="majorBidi" w:hAnsiTheme="majorBidi" w:cstheme="majorBidi"/>
          <w:lang w:val="en-GB"/>
        </w:rPr>
      </w:pPr>
      <w:r w:rsidRPr="00325FFC">
        <w:rPr>
          <w:rFonts w:asciiTheme="majorBidi" w:hAnsiTheme="majorBidi" w:cstheme="majorBidi"/>
        </w:rPr>
        <w:t xml:space="preserve">               </w:t>
      </w:r>
      <w:r w:rsidRPr="00325FFC">
        <w:rPr>
          <w:rStyle w:val="FootnoteReference"/>
          <w:rFonts w:asciiTheme="majorBidi" w:hAnsiTheme="majorBidi" w:cstheme="majorBidi"/>
        </w:rPr>
        <w:footnoteRef/>
      </w:r>
      <w:r w:rsidRPr="00325FFC">
        <w:rPr>
          <w:rFonts w:asciiTheme="majorBidi" w:hAnsiTheme="majorBidi" w:cstheme="majorBidi"/>
        </w:rPr>
        <w:t xml:space="preserve"> M. </w:t>
      </w:r>
      <w:proofErr w:type="spellStart"/>
      <w:r w:rsidRPr="00325FFC">
        <w:rPr>
          <w:rFonts w:asciiTheme="majorBidi" w:hAnsiTheme="majorBidi" w:cstheme="majorBidi"/>
        </w:rPr>
        <w:t>Qurish</w:t>
      </w:r>
      <w:proofErr w:type="spellEnd"/>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{"citationItems":[{"id":"ITEM-1","itemData":{"author":[{"dropping-particle":"","family":"Shihab","given":"M.quraish","non-dropping-particle":"","parse-names":false,"suffix":""}],"edition":"1","id":"ITEM-1","issued":{"date-parts":[["2002"]]},"publisher":"lentera hati","publisher-place":"jakarta","title":"tafsir al-misbah","type":"book"},"locator":"256","uris":["http://www.mendeley.com/documents/?uuid=1bc636cb-68a0-45d9-be36-b3f673d4136e"]}],"mendeley":{"formattedCitation":"Shihab, &lt;i&gt;Tafsir Al-Misbah&lt;/i&gt;, 256.","manualFormatting":"Shihab, Tafsir Al-Misbah,  256-260.","plainTextFormattedCitation":"Shihab, Tafsir Al-Misbah, 256.","previouslyFormattedCitation":"Shihab, &lt;i&gt;Tafsir Al-Misbah&lt;/i&gt;, 256."},"properties":{"noteIndex":98},"schema":"https://github.com/citation-style-language/schema/raw/master/csl-citation.json"}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Shihab, </w:t>
      </w:r>
      <w:r w:rsidRPr="00325FFC">
        <w:rPr>
          <w:rFonts w:asciiTheme="majorBidi" w:hAnsiTheme="majorBidi" w:cstheme="majorBidi"/>
          <w:i/>
          <w:noProof/>
        </w:rPr>
        <w:t>Tafsir Al-Misbah</w:t>
      </w:r>
      <w:r w:rsidRPr="00325FFC">
        <w:rPr>
          <w:rFonts w:asciiTheme="majorBidi" w:hAnsiTheme="majorBidi" w:cstheme="majorBidi"/>
          <w:noProof/>
        </w:rPr>
        <w:t>,  256-260.</w:t>
      </w:r>
      <w:r w:rsidRPr="00325FFC">
        <w:rPr>
          <w:rFonts w:asciiTheme="majorBidi" w:hAnsiTheme="majorBidi" w:cstheme="majorBidi"/>
        </w:rPr>
        <w:fldChar w:fldCharType="end"/>
      </w:r>
    </w:p>
  </w:footnote>
  <w:footnote w:id="99">
    <w:p w:rsidR="00F46E3A" w:rsidRPr="00325FFC" w:rsidRDefault="00F46E3A" w:rsidP="00195867">
      <w:pPr>
        <w:pStyle w:val="FootnoteText"/>
        <w:spacing w:after="0"/>
        <w:ind w:firstLine="720"/>
        <w:jc w:val="both"/>
        <w:rPr>
          <w:rFonts w:asciiTheme="majorBidi" w:hAnsiTheme="majorBidi" w:cstheme="majorBidi"/>
          <w:lang w:val="en-GB"/>
        </w:rPr>
      </w:pPr>
      <w:r>
        <w:rPr>
          <w:rStyle w:val="FootnoteReference"/>
        </w:rPr>
        <w:footnoteRef/>
      </w:r>
      <w: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{"citationItems":[{"id":"ITEM-1","itemData":{"author":[{"dropping-particle":"","family":"Moh. Asy'ari Muthhar","given":"","non-dropping-particle":"","parse-names":false,"suffix":""}],"container-title":"jurnal ilmu ushuluddin","id":"ITEM-1","issued":{"date-parts":[["2016"]]},"title":"Membaca demokrasi deliberatif jurgen habermas dalam dinamika politik indonesia","type":"article-journal","volume":"2"},"uris":["http://www.mendeley.com/documents/?uuid=399539c4-f910-4a19-888c-99138d87e8d8"]}],"mendeley":{"formattedCitation":"Moh. Asy’ari Muthhar, “Membaca Demokrasi Deliberatif Jurgen Habermas Dalam Dinamika Politik Indonesia,” &lt;i&gt;Jurnal Ilmu Ushuluddin&lt;/i&gt; 2 (2016).","manualFormatting":" F. Budiman Hardiman, ‘’Demokrasi Deliberatif: Menimbang ‘Negara Hukum’ Dan ‘Ruang Publik’ Dalam Teori Diskursus Jurgen Habermas’’, (Yogyakarta: Kanisius, 2018), 128.","plainTextFormattedCitation":"Moh. Asy’ari Muthhar, “Membaca Demokrasi Deliberatif Jurgen Habermas Dalam Dinamika Politik Indonesia,” Jurnal Ilmu Ushuluddin 2 (2016).","previouslyFormattedCitation":"Moh. Asy’ari Muthhar, “Membaca Demokrasi Deliberatif Jurgen Habermas Dalam Dinamika Politik Indonesia,” &lt;i&gt;Jurnal Ilmu Ushuluddin&lt;/i&gt; 2 (2016)."},"properties":{"noteIndex":99},"schema":"https://github.com/citation-style-language/schema/raw/master/csl-citation.json"}</w:instrText>
      </w:r>
      <w:r w:rsidRPr="00325FFC">
        <w:rPr>
          <w:rFonts w:asciiTheme="majorBidi" w:hAnsiTheme="majorBidi" w:cstheme="majorBidi"/>
        </w:rPr>
        <w:fldChar w:fldCharType="separate"/>
      </w:r>
      <w:r w:rsidRPr="00712816">
        <w:rPr>
          <w:rFonts w:asciiTheme="majorBidi" w:hAnsiTheme="majorBidi" w:cstheme="majorBidi"/>
          <w:noProof/>
        </w:rPr>
        <w:t xml:space="preserve"> </w:t>
      </w:r>
      <w:r w:rsidRPr="00FD5771">
        <w:rPr>
          <w:rFonts w:asciiTheme="majorBidi" w:hAnsiTheme="majorBidi" w:cstheme="majorBidi"/>
          <w:noProof/>
        </w:rPr>
        <w:t>F. Budiman Hardiman, ‘</w:t>
      </w:r>
      <w:r w:rsidRPr="005D34D2">
        <w:rPr>
          <w:rFonts w:asciiTheme="majorBidi" w:hAnsiTheme="majorBidi" w:cstheme="majorBidi"/>
          <w:i/>
          <w:iCs/>
          <w:noProof/>
        </w:rPr>
        <w:t>’Demokrasi Deliberatif: Menimbang ‘Negara Hukum’ Dan ‘Ruang Publik’ Dalam Teori Diskursus Jurgen Habermas’’</w:t>
      </w:r>
      <w:r w:rsidRPr="00FD5771">
        <w:rPr>
          <w:rFonts w:asciiTheme="majorBidi" w:hAnsiTheme="majorBidi" w:cstheme="majorBidi"/>
          <w:noProof/>
        </w:rPr>
        <w:t>, (Y</w:t>
      </w:r>
      <w:r>
        <w:rPr>
          <w:rFonts w:asciiTheme="majorBidi" w:hAnsiTheme="majorBidi" w:cstheme="majorBidi"/>
          <w:noProof/>
        </w:rPr>
        <w:t>ogyakarta: Kanisius, 2018), 128</w:t>
      </w:r>
      <w:r w:rsidRPr="00325FFC">
        <w:rPr>
          <w:rFonts w:asciiTheme="majorBidi" w:hAnsiTheme="majorBidi" w:cstheme="majorBidi"/>
          <w:noProof/>
        </w:rPr>
        <w:t>.</w:t>
      </w:r>
      <w:r w:rsidRPr="00325FFC">
        <w:rPr>
          <w:rFonts w:asciiTheme="majorBidi" w:hAnsiTheme="majorBidi" w:cstheme="majorBidi"/>
        </w:rPr>
        <w:fldChar w:fldCharType="end"/>
      </w:r>
    </w:p>
  </w:footnote>
  <w:footnote w:id="100">
    <w:p w:rsidR="00F46E3A" w:rsidRPr="00325FFC" w:rsidRDefault="00F46E3A" w:rsidP="00195867">
      <w:pPr>
        <w:pStyle w:val="FootnoteText"/>
        <w:spacing w:after="0" w:line="240" w:lineRule="auto"/>
        <w:ind w:firstLine="720"/>
        <w:jc w:val="both"/>
        <w:rPr>
          <w:rFonts w:asciiTheme="majorBidi" w:hAnsiTheme="majorBidi" w:cstheme="majorBidi"/>
          <w:lang w:val="en-GB"/>
        </w:rPr>
      </w:pPr>
      <w:r w:rsidRPr="00325FFC">
        <w:rPr>
          <w:rFonts w:asciiTheme="majorBidi" w:hAnsiTheme="majorBidi" w:cstheme="majorBidi"/>
          <w:lang w:val="id-ID"/>
        </w:rPr>
        <w:t xml:space="preserve"> </w:t>
      </w: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{"citationItems":[{"id":"ITEM-1","itemData":{"author":[{"dropping-particle":"","family":"RI","given":"Kementrian Agama","non-dropping-particle":"","parse-names":false,"suffix":""}],"id":"ITEM-1","issued":{"date-parts":[["0"]]},"title":"Al-Qur'an dan Terjemahnya","type":"book"},"locator":"71","uris":["http://www.mendeley.com/documents/?uuid=d9df67d9-b83b-4b4c-bfff-3980aefe1fe5"]}],"mendeley":{"formattedCitation":"RI, &lt;i&gt;Al-Qur’an Dan Terjemahnya&lt;/i&gt;, 71.","plainTextFormattedCitation":"RI, Al-Qur’an Dan Terjemahnya, 71.","previouslyFormattedCitation":"RI, &lt;i&gt;Al-Qur’an Dan Terjemahnya&lt;/i&gt;, 71."},"properties":{"noteIndex":100},"schema":"https://github.com/citation-style-language/schema/raw/master/csl-citation.json"}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RI, </w:t>
      </w:r>
      <w:r w:rsidRPr="00325FFC">
        <w:rPr>
          <w:rFonts w:asciiTheme="majorBidi" w:hAnsiTheme="majorBidi" w:cstheme="majorBidi"/>
          <w:i/>
          <w:noProof/>
        </w:rPr>
        <w:t>Al-Qur’an Dan Terjemahnya</w:t>
      </w:r>
      <w:r w:rsidRPr="00325FFC">
        <w:rPr>
          <w:rFonts w:asciiTheme="majorBidi" w:hAnsiTheme="majorBidi" w:cstheme="majorBidi"/>
          <w:noProof/>
        </w:rPr>
        <w:t>, 71.</w:t>
      </w:r>
      <w:r w:rsidRPr="00325FFC">
        <w:rPr>
          <w:rFonts w:asciiTheme="majorBidi" w:hAnsiTheme="majorBidi" w:cstheme="majorBidi"/>
        </w:rPr>
        <w:fldChar w:fldCharType="end"/>
      </w:r>
    </w:p>
  </w:footnote>
  <w:footnote w:id="101">
    <w:p w:rsidR="00F46E3A" w:rsidRPr="008741A3" w:rsidRDefault="00F46E3A" w:rsidP="00195867">
      <w:pPr>
        <w:pStyle w:val="FootnoteText"/>
        <w:spacing w:after="0" w:line="240" w:lineRule="auto"/>
        <w:jc w:val="both"/>
        <w:rPr>
          <w:rFonts w:asciiTheme="majorBidi" w:hAnsiTheme="majorBidi" w:cstheme="majorBidi"/>
          <w:lang w:val="en-GB"/>
        </w:rPr>
      </w:pPr>
      <w:r w:rsidRPr="00325FFC">
        <w:rPr>
          <w:rFonts w:asciiTheme="majorBidi" w:hAnsiTheme="majorBidi" w:cstheme="majorBidi"/>
        </w:rPr>
        <w:t xml:space="preserve">                </w:t>
      </w:r>
      <w:r w:rsidRPr="00325FFC">
        <w:rPr>
          <w:rStyle w:val="FootnoteReference"/>
          <w:rFonts w:asciiTheme="majorBidi" w:hAnsiTheme="majorBidi" w:cstheme="majorBidi"/>
        </w:rPr>
        <w:footnoteRef/>
      </w:r>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{"citationItems":[{"id":"ITEM-1","itemData":{"author":[{"dropping-particle":"","family":"Ismail","given":"AGH. Daud","non-dropping-particle":"","parse-names":false,"suffix":""}],"id":"ITEM-1","issued":{"date-parts":[["2001"]]},"publisher":"Bintang Lamumpatue","publisher-place":"makassar","title":"Tafsir al-Munir, Mabbicara Ugi","type":"book"},"locator":"85-86","uris":["http://www.mendeley.com/documents/?uuid=5dfa9dac-a4e3-47de-8e16-38f9bd04999f"]}],"mendeley":{"formattedCitation":"AGH. Daud Ismail, &lt;i&gt;Tafsir Al-Munir, Mabbicara Ugi&lt;/i&gt; (makassar: Bintang Lamumpatue, 2001), 85–86.","manualFormatting":"AGH. Daud Ismail, Tafsir Al-Munir, Mabbicara Ugi (Makassar: Bintang Lamumpatue, 2001), 85.","plainTextFormattedCitation":"AGH. Daud Ismail, Tafsir Al-Munir, Mabbicara Ugi (makassar: Bintang Lamumpatue, 2001), 85–86.","previouslyFormattedCitation":"AGH. Daud Ismail, &lt;i&gt;Tafsir Al-Munir, Mabbicara Ugi&lt;/i&gt; (makassar: Bintang Lamumpatue, 2001), 85–86."},"properties":{"noteIndex":101},"schema":"https://github.com/citation-style-language/schema/raw/master/csl-citation.json"}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AGH. Daud Ismail, </w:t>
      </w:r>
      <w:r w:rsidRPr="00325FFC">
        <w:rPr>
          <w:rFonts w:asciiTheme="majorBidi" w:hAnsiTheme="majorBidi" w:cstheme="majorBidi"/>
          <w:i/>
          <w:noProof/>
        </w:rPr>
        <w:t>Tafsir Al-Munir, Mabbicara Ugi</w:t>
      </w:r>
      <w:r>
        <w:rPr>
          <w:rFonts w:asciiTheme="majorBidi" w:hAnsiTheme="majorBidi" w:cstheme="majorBidi"/>
          <w:noProof/>
        </w:rPr>
        <w:t xml:space="preserve"> (M</w:t>
      </w:r>
      <w:r w:rsidRPr="00325FFC">
        <w:rPr>
          <w:rFonts w:asciiTheme="majorBidi" w:hAnsiTheme="majorBidi" w:cstheme="majorBidi"/>
          <w:noProof/>
        </w:rPr>
        <w:t xml:space="preserve">akassar: </w:t>
      </w:r>
      <w:r>
        <w:rPr>
          <w:rFonts w:asciiTheme="majorBidi" w:hAnsiTheme="majorBidi" w:cstheme="majorBidi"/>
          <w:noProof/>
        </w:rPr>
        <w:t>Bintang Lamumpatue, 2001), 85</w:t>
      </w:r>
      <w:r w:rsidRPr="00325FFC">
        <w:rPr>
          <w:rFonts w:asciiTheme="majorBidi" w:hAnsiTheme="majorBidi" w:cstheme="majorBidi"/>
          <w:noProof/>
        </w:rPr>
        <w:t>.</w:t>
      </w:r>
      <w:r w:rsidRPr="00325FFC">
        <w:rPr>
          <w:rFonts w:asciiTheme="majorBidi" w:hAnsiTheme="majorBidi" w:cstheme="majorBidi"/>
        </w:rPr>
        <w:fldChar w:fldCharType="end"/>
      </w:r>
    </w:p>
  </w:footnote>
  <w:footnote w:id="102">
    <w:p w:rsidR="00F46E3A" w:rsidRPr="00325FFC" w:rsidRDefault="00F46E3A" w:rsidP="00195867">
      <w:pPr>
        <w:pStyle w:val="FootnoteText"/>
        <w:spacing w:line="240" w:lineRule="auto"/>
        <w:ind w:firstLine="720"/>
        <w:jc w:val="both"/>
        <w:rPr>
          <w:rFonts w:asciiTheme="majorBidi" w:hAnsiTheme="majorBidi" w:cstheme="majorBidi"/>
          <w:lang w:val="en-GB"/>
        </w:rPr>
      </w:pPr>
      <w:r w:rsidRPr="00325FFC">
        <w:rPr>
          <w:rStyle w:val="FootnoteReference"/>
          <w:rFonts w:asciiTheme="majorBidi" w:hAnsiTheme="majorBidi" w:cstheme="majorBidi"/>
        </w:rPr>
        <w:footnoteRef/>
      </w:r>
      <w:r w:rsidRPr="00325FFC">
        <w:rPr>
          <w:rFonts w:asciiTheme="majorBidi" w:hAnsiTheme="majorBidi" w:cstheme="majorBidi"/>
        </w:rPr>
        <w:t xml:space="preserve"> </w:t>
      </w:r>
      <w:proofErr w:type="spellStart"/>
      <w:r w:rsidRPr="00325FFC">
        <w:rPr>
          <w:rFonts w:asciiTheme="majorBidi" w:hAnsiTheme="majorBidi" w:cstheme="majorBidi"/>
        </w:rPr>
        <w:t>Daud</w:t>
      </w:r>
      <w:proofErr w:type="spellEnd"/>
      <w:r w:rsidRPr="00325FFC">
        <w:rPr>
          <w:rFonts w:asciiTheme="majorBidi" w:hAnsiTheme="majorBidi" w:cstheme="majorBidi"/>
        </w:rPr>
        <w:t xml:space="preserve"> </w:t>
      </w:r>
      <w:r w:rsidRPr="00325FF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{"citationItems":[{"id":"ITEM-1","itemData":{"author":[{"dropping-particle":"","family":"Ismail","given":"AGH. Daud","non-dropping-particle":"","parse-names":false,"suffix":""}],"id":"ITEM-1","issued":{"date-parts":[["2001"]]},"publisher":"Bintang Lamumpatue","publisher-place":"makassar","title":"Tafsir al-Munir, Mabbicara Ugi","type":"book"},"locator":"88-90","uris":["http://www.mendeley.com/documents/?uuid=5dfa9dac-a4e3-47de-8e16-38f9bd04999f"]}],"mendeley":{"formattedCitation":"Ismail, 88–90.","manualFormatting":"Ismail, Tafsir Al-Munir, Mabbicara Ugi, 88–90.","plainTextFormattedCitation":"Ismail, 88–90.","previouslyFormattedCitation":"Ismail, 88–90."},"properties":{"noteIndex":102},"schema":"https://github.com/citation-style-language/schema/raw/master/csl-citation.json"}</w:instrText>
      </w:r>
      <w:r w:rsidRPr="00325FFC">
        <w:rPr>
          <w:rFonts w:asciiTheme="majorBidi" w:hAnsiTheme="majorBidi" w:cstheme="majorBidi"/>
        </w:rPr>
        <w:fldChar w:fldCharType="separate"/>
      </w:r>
      <w:r w:rsidRPr="00325FFC">
        <w:rPr>
          <w:rFonts w:asciiTheme="majorBidi" w:hAnsiTheme="majorBidi" w:cstheme="majorBidi"/>
          <w:noProof/>
        </w:rPr>
        <w:t xml:space="preserve">Ismail, </w:t>
      </w:r>
      <w:r w:rsidRPr="00325FFC">
        <w:rPr>
          <w:rFonts w:asciiTheme="majorBidi" w:hAnsiTheme="majorBidi" w:cstheme="majorBidi"/>
          <w:i/>
          <w:noProof/>
        </w:rPr>
        <w:t>Tafsir Al-Munir, Mabbicara Ugi</w:t>
      </w:r>
      <w:r w:rsidRPr="00325FFC">
        <w:rPr>
          <w:rFonts w:asciiTheme="majorBidi" w:hAnsiTheme="majorBidi" w:cstheme="majorBidi"/>
          <w:noProof/>
        </w:rPr>
        <w:t>, 88–90.</w:t>
      </w:r>
      <w:r w:rsidRPr="00325FFC">
        <w:rPr>
          <w:rFonts w:asciiTheme="majorBidi" w:hAnsiTheme="majorBidi" w:cstheme="majorBidi"/>
        </w:rPr>
        <w:fldChar w:fldCharType="end"/>
      </w:r>
    </w:p>
  </w:footnote>
  <w:footnote w:id="103">
    <w:p w:rsidR="00F46E3A" w:rsidRPr="002F6709" w:rsidRDefault="00F46E3A" w:rsidP="00195867">
      <w:pPr>
        <w:ind w:firstLine="720"/>
        <w:jc w:val="both"/>
        <w:rPr>
          <w:rFonts w:asciiTheme="majorBidi" w:hAnsiTheme="majorBidi" w:cstheme="majorBidi"/>
          <w:sz w:val="20"/>
          <w:szCs w:val="20"/>
          <w:lang w:val="id-ID"/>
        </w:rPr>
      </w:pPr>
      <w:r w:rsidRPr="002F6709">
        <w:rPr>
          <w:rStyle w:val="FootnoteReference"/>
          <w:rFonts w:asciiTheme="majorBidi" w:hAnsiTheme="majorBidi" w:cstheme="majorBidi"/>
          <w:sz w:val="20"/>
          <w:szCs w:val="20"/>
        </w:rPr>
        <w:footnoteRef/>
      </w:r>
      <w:r w:rsidRPr="002F6709">
        <w:rPr>
          <w:rFonts w:asciiTheme="majorBidi" w:hAnsiTheme="majorBidi" w:cstheme="majorBidi"/>
          <w:sz w:val="20"/>
          <w:szCs w:val="20"/>
          <w:lang w:val="id-ID"/>
        </w:rPr>
        <w:t xml:space="preserve"> </w:t>
      </w:r>
      <w:r w:rsidRPr="002F6709">
        <w:rPr>
          <w:rFonts w:asciiTheme="majorBidi" w:hAnsiTheme="majorBidi" w:cstheme="majorBidi"/>
          <w:sz w:val="20"/>
          <w:szCs w:val="20"/>
          <w:lang w:val="id-ID"/>
        </w:rPr>
        <w:t xml:space="preserve">Abdullah bin Muhammad, </w:t>
      </w:r>
      <w:r w:rsidRPr="00114DA0">
        <w:rPr>
          <w:rFonts w:asciiTheme="majorBidi" w:hAnsiTheme="majorBidi" w:cstheme="majorBidi"/>
          <w:i/>
          <w:iCs/>
          <w:sz w:val="20"/>
          <w:szCs w:val="20"/>
          <w:lang w:val="id-ID"/>
        </w:rPr>
        <w:t>Tafsir Ibnu Katsir, Terj. M. ‘Abdul Ghoffar E.M, Jilid 2</w:t>
      </w:r>
      <w:r>
        <w:rPr>
          <w:rFonts w:asciiTheme="majorBidi" w:hAnsiTheme="majorBidi" w:cstheme="majorBidi"/>
          <w:i/>
          <w:iCs/>
          <w:sz w:val="20"/>
          <w:szCs w:val="20"/>
          <w:lang w:val="id-ID"/>
        </w:rPr>
        <w:t xml:space="preserve">, </w:t>
      </w:r>
      <w:r>
        <w:rPr>
          <w:rFonts w:asciiTheme="majorBidi" w:hAnsiTheme="majorBidi" w:cstheme="majorBidi"/>
          <w:sz w:val="20"/>
          <w:szCs w:val="20"/>
          <w:lang w:val="id-ID"/>
        </w:rPr>
        <w:t>173</w:t>
      </w:r>
      <w:r w:rsidRPr="00114DA0">
        <w:rPr>
          <w:rFonts w:asciiTheme="majorBidi" w:hAnsiTheme="majorBidi" w:cstheme="majorBidi"/>
          <w:i/>
          <w:iCs/>
          <w:sz w:val="20"/>
          <w:szCs w:val="20"/>
          <w:lang w:val="id-ID"/>
        </w:rPr>
        <w:t>.</w:t>
      </w:r>
      <w:r w:rsidRPr="002F6709">
        <w:rPr>
          <w:rFonts w:asciiTheme="majorBidi" w:hAnsiTheme="majorBidi" w:cstheme="majorBidi"/>
          <w:sz w:val="20"/>
          <w:szCs w:val="20"/>
          <w:lang w:val="id-ID"/>
        </w:rPr>
        <w:t xml:space="preserve"> </w:t>
      </w:r>
    </w:p>
  </w:footnote>
  <w:footnote w:id="104">
    <w:p w:rsidR="00F46E3A" w:rsidRPr="002F6709" w:rsidRDefault="00F46E3A" w:rsidP="00195867">
      <w:pPr>
        <w:pStyle w:val="FootnoteText"/>
        <w:spacing w:line="240" w:lineRule="auto"/>
        <w:ind w:firstLine="720"/>
        <w:jc w:val="both"/>
        <w:rPr>
          <w:rFonts w:asciiTheme="majorBidi" w:hAnsiTheme="majorBidi" w:cstheme="majorBidi"/>
          <w:lang w:val="id-ID"/>
        </w:rPr>
      </w:pPr>
      <w:r w:rsidRPr="00325FFC">
        <w:rPr>
          <w:rStyle w:val="FootnoteReference"/>
          <w:rFonts w:asciiTheme="majorBidi" w:hAnsiTheme="majorBidi" w:cstheme="majorBidi"/>
        </w:rPr>
        <w:footnoteRef/>
      </w:r>
      <w:r w:rsidRPr="002F6709">
        <w:rPr>
          <w:rFonts w:asciiTheme="majorBidi" w:hAnsiTheme="majorBidi" w:cstheme="majorBidi"/>
          <w:lang w:val="id-ID"/>
        </w:rPr>
        <w:t xml:space="preserve"> </w:t>
      </w:r>
      <w:r w:rsidRPr="00325FFC">
        <w:rPr>
          <w:rFonts w:asciiTheme="majorBidi" w:hAnsiTheme="majorBidi" w:cstheme="majorBidi"/>
        </w:rPr>
        <w:fldChar w:fldCharType="begin" w:fldLock="1"/>
      </w:r>
      <w:r>
        <w:rPr>
          <w:rFonts w:asciiTheme="majorBidi" w:hAnsiTheme="majorBidi" w:cstheme="majorBidi"/>
          <w:lang w:val="id-ID"/>
        </w:rPr>
        <w:instrText>ADDIN CSL_CITATION {"citationItems":[{"id":"ITEM-1","itemData":{"author":[{"dropping-particle":"bin","family":"Muhammad","given":"'Abdullah","non-dropping-particle":"","parse-names":false,"suffix":""}],"edition":"Jilid 2","id":"ITEM-1","issued":{"date-parts":[["2008"]]},"publisher":"Pustaka Imam Asy-Syafi'i","publisher-place":"Bogor","title":"Tafsir Ibnu Katsir, Terj. M. 'Abdul Ghoffar E.M","type":"book"},"locator":"260","uris":["http://www.mendeley.com/documents/?uuid=bafecad6-cba5-498e-a54d-af7e3db1d231"]}],"mendeley":{"formattedCitation":"’Abdullah bin Muhammad, &lt;i&gt;Tafsir Ibnu Katsir, Terj. M. ’Abdul Ghoffar E.M&lt;/i&gt;, Jilid 2 (Bogor: Pustaka Imam Asy-Syafi’i, 2008), 260.","manualFormatting":"’Abdullah bin Muhammad, Tafsir Ibnu Katsir, Terj. M. ’Abdul Ghoffar E.M, Jilid 2, 174-175.","plainTextFormattedCitation":"’Abdullah bin Muhammad, Tafsir Ibnu Katsir, Terj. M. ’Abdul Ghoffar E.M, Jilid 2 (Bogor: Pustaka Imam Asy-Syafi’i, 2008), 260.","previouslyFormattedCitation":"’Abdullah bin Muhammad, &lt;i&gt;Tafsir Ibnu Katsir, Terj. M. ’Abdul Ghoffar E.M&lt;/i&gt;, Jilid 2 (Bogor: Pustaka Imam Asy-Syafi’i, 2008), 260."},"properties":{"noteIndex":104},"schema":"https://github.com/citation-style-language/schema/raw/master/csl-citation.json"}</w:instrText>
      </w:r>
      <w:r w:rsidRPr="00325FFC">
        <w:rPr>
          <w:rFonts w:asciiTheme="majorBidi" w:hAnsiTheme="majorBidi" w:cstheme="majorBidi"/>
        </w:rPr>
        <w:fldChar w:fldCharType="separate"/>
      </w:r>
      <w:r w:rsidRPr="002F6709">
        <w:rPr>
          <w:rFonts w:asciiTheme="majorBidi" w:hAnsiTheme="majorBidi" w:cstheme="majorBidi"/>
          <w:noProof/>
          <w:lang w:val="id-ID"/>
        </w:rPr>
        <w:t xml:space="preserve">’Abdullah bin Muhammad, </w:t>
      </w:r>
      <w:r w:rsidRPr="002F6709">
        <w:rPr>
          <w:rFonts w:asciiTheme="majorBidi" w:hAnsiTheme="majorBidi" w:cstheme="majorBidi"/>
          <w:i/>
          <w:noProof/>
          <w:lang w:val="id-ID"/>
        </w:rPr>
        <w:t>Tafsir Ibnu Katsir, Terj. M. ’Abdul Ghoffar E.M</w:t>
      </w:r>
      <w:r w:rsidRPr="002F6709">
        <w:rPr>
          <w:rFonts w:asciiTheme="majorBidi" w:hAnsiTheme="majorBidi" w:cstheme="majorBidi"/>
          <w:noProof/>
          <w:lang w:val="id-ID"/>
        </w:rPr>
        <w:t>, Jilid 2</w:t>
      </w:r>
      <w:r>
        <w:rPr>
          <w:rFonts w:asciiTheme="majorBidi" w:hAnsiTheme="majorBidi" w:cstheme="majorBidi"/>
          <w:noProof/>
          <w:lang w:val="id-ID"/>
        </w:rPr>
        <w:t>, 174-175</w:t>
      </w:r>
      <w:r w:rsidRPr="002F6709">
        <w:rPr>
          <w:rFonts w:asciiTheme="majorBidi" w:hAnsiTheme="majorBidi" w:cstheme="majorBidi"/>
          <w:noProof/>
          <w:lang w:val="id-ID"/>
        </w:rPr>
        <w:t>.</w:t>
      </w:r>
      <w:r w:rsidRPr="00325FFC">
        <w:rPr>
          <w:rFonts w:asciiTheme="majorBidi" w:hAnsiTheme="majorBidi" w:cstheme="majorBidi"/>
        </w:rPr>
        <w:fldChar w:fldCharType="end"/>
      </w:r>
    </w:p>
  </w:footnote>
  <w:footnote w:id="105">
    <w:p w:rsidR="00F46E3A" w:rsidRPr="000A1E88" w:rsidRDefault="00F46E3A" w:rsidP="00195867">
      <w:pPr>
        <w:pStyle w:val="FootnoteText"/>
        <w:spacing w:line="240" w:lineRule="auto"/>
        <w:ind w:firstLine="720"/>
        <w:jc w:val="both"/>
        <w:rPr>
          <w:rFonts w:asciiTheme="majorBidi" w:hAnsiTheme="majorBidi" w:cstheme="majorBidi"/>
          <w:lang w:val="id-ID"/>
        </w:rPr>
      </w:pPr>
      <w:r w:rsidRPr="008716B7">
        <w:rPr>
          <w:rStyle w:val="FootnoteReference"/>
          <w:rFonts w:asciiTheme="majorBidi" w:hAnsiTheme="majorBidi" w:cstheme="majorBidi"/>
        </w:rPr>
        <w:footnoteRef/>
      </w:r>
      <w:r w:rsidRPr="000A1E88">
        <w:rPr>
          <w:rFonts w:asciiTheme="majorBidi" w:hAnsiTheme="majorBidi" w:cstheme="majorBidi"/>
          <w:lang w:val="id-ID"/>
        </w:rPr>
        <w:t xml:space="preserve"> </w:t>
      </w:r>
      <w:r w:rsidRPr="008716B7">
        <w:rPr>
          <w:rFonts w:asciiTheme="majorBidi" w:hAnsiTheme="majorBidi" w:cstheme="majorBidi"/>
        </w:rPr>
        <w:fldChar w:fldCharType="begin" w:fldLock="1"/>
      </w:r>
      <w:r>
        <w:rPr>
          <w:rFonts w:asciiTheme="majorBidi" w:hAnsiTheme="majorBidi" w:cstheme="majorBidi"/>
          <w:lang w:val="id-ID"/>
        </w:rPr>
        <w:instrText>ADDIN CSL_CITATION {"citationItems":[{"id":"ITEM-1","itemData":{"author":[{"dropping-particle":"","family":"Qutb","given":"Sayyid","non-dropping-particle":"","parse-names":false,"suffix":""}],"edition":"Juz V","id":"ITEM-1","issued":{"date-parts":[["2000"]]},"publisher":"Gema Insani Press","publisher-place":"jakarta","title":"Tafsir fi Zilal al-Qur'an Terj. As'ad Yasin dkk","type":"book"},"locator":"192-195","uris":["http://www.mendeley.com/documents/?uuid=3f4d907d-7877-4209-a896-011ae6405c10"]}],"mendeley":{"formattedCitation":"Qutb, &lt;i&gt;Tafsir Fi Zilal Al-Qur’an Terj. As’ad Yasin Dkk&lt;/i&gt;, 192–95.","manualFormatting":"Sayyid Qutb, Tafsir Fi Zhilal Al-Qur’an Terj. As’ad Yasin Dkk, Juz V, 192–195.","plainTextFormattedCitation":"Qutb, Tafsir Fi Zilal Al-Qur’an Terj. As’ad Yasin Dkk, 192–95.","previouslyFormattedCitation":"Qutb, &lt;i&gt;Tafsir Fi Zilal Al-Qur’an Terj. As’ad Yasin Dkk&lt;/i&gt;, 192–95."},"properties":{"noteIndex":105},"schema":"https://github.com/citation-style-language/schema/raw/master/csl-citation.json"}</w:instrText>
      </w:r>
      <w:r w:rsidRPr="008716B7">
        <w:rPr>
          <w:rFonts w:asciiTheme="majorBidi" w:hAnsiTheme="majorBidi" w:cstheme="majorBidi"/>
        </w:rPr>
        <w:fldChar w:fldCharType="separate"/>
      </w:r>
      <w:r w:rsidRPr="000A1E88">
        <w:rPr>
          <w:rFonts w:asciiTheme="majorBidi" w:hAnsiTheme="majorBidi" w:cstheme="majorBidi"/>
          <w:noProof/>
          <w:lang w:val="id-ID"/>
        </w:rPr>
        <w:t xml:space="preserve">Sayyid Qutb, </w:t>
      </w:r>
      <w:r w:rsidRPr="000A1E88">
        <w:rPr>
          <w:rFonts w:asciiTheme="majorBidi" w:hAnsiTheme="majorBidi" w:cstheme="majorBidi"/>
          <w:i/>
          <w:noProof/>
          <w:lang w:val="id-ID"/>
        </w:rPr>
        <w:t>Tafsir Fi Z</w:t>
      </w:r>
      <w:r>
        <w:rPr>
          <w:rFonts w:asciiTheme="majorBidi" w:hAnsiTheme="majorBidi" w:cstheme="majorBidi"/>
          <w:i/>
          <w:noProof/>
          <w:lang w:val="id-ID"/>
        </w:rPr>
        <w:t>h</w:t>
      </w:r>
      <w:r w:rsidRPr="000A1E88">
        <w:rPr>
          <w:rFonts w:asciiTheme="majorBidi" w:hAnsiTheme="majorBidi" w:cstheme="majorBidi"/>
          <w:i/>
          <w:noProof/>
          <w:lang w:val="id-ID"/>
        </w:rPr>
        <w:t>ilal Al-Qur’an Terj. As’ad Yasin Dkk</w:t>
      </w:r>
      <w:r w:rsidRPr="000A1E88">
        <w:rPr>
          <w:rFonts w:asciiTheme="majorBidi" w:hAnsiTheme="majorBidi" w:cstheme="majorBidi"/>
          <w:noProof/>
          <w:lang w:val="id-ID"/>
        </w:rPr>
        <w:t>, Juz V, 192–195.</w:t>
      </w:r>
      <w:r w:rsidRPr="008716B7">
        <w:rPr>
          <w:rFonts w:asciiTheme="majorBidi" w:hAnsiTheme="majorBidi" w:cstheme="majorBidi"/>
        </w:rPr>
        <w:fldChar w:fldCharType="end"/>
      </w:r>
    </w:p>
  </w:footnote>
  <w:footnote w:id="106">
    <w:p w:rsidR="00F46E3A" w:rsidRPr="000A1E88" w:rsidRDefault="00F46E3A" w:rsidP="00195867">
      <w:pPr>
        <w:pStyle w:val="FootnoteText"/>
        <w:spacing w:line="240" w:lineRule="auto"/>
        <w:ind w:firstLine="720"/>
        <w:jc w:val="both"/>
        <w:rPr>
          <w:rFonts w:asciiTheme="majorBidi" w:hAnsiTheme="majorBidi" w:cstheme="majorBidi"/>
          <w:lang w:val="id-ID"/>
        </w:rPr>
      </w:pPr>
      <w:r w:rsidRPr="00860029">
        <w:rPr>
          <w:rStyle w:val="FootnoteReference"/>
        </w:rPr>
        <w:footnoteRef/>
      </w:r>
      <w:r w:rsidRPr="000A1E88">
        <w:rPr>
          <w:rFonts w:ascii="Times New Roman" w:hAnsi="Times New Roman"/>
          <w:lang w:val="id-ID"/>
        </w:rPr>
        <w:t xml:space="preserve"> </w:t>
      </w:r>
      <w:r w:rsidRPr="008716B7">
        <w:rPr>
          <w:rFonts w:asciiTheme="majorBidi" w:hAnsiTheme="majorBidi" w:cstheme="majorBidi"/>
        </w:rPr>
        <w:fldChar w:fldCharType="begin" w:fldLock="1"/>
      </w:r>
      <w:r>
        <w:rPr>
          <w:rFonts w:asciiTheme="majorBidi" w:hAnsiTheme="majorBidi" w:cstheme="majorBidi"/>
          <w:lang w:val="id-ID"/>
        </w:rPr>
        <w:instrText>ADDIN CSL_CITATION {"citationItems":[{"id":"ITEM-1","itemData":{"author":[{"dropping-particle":"","family":"Al-Tabari","given":"ibnu ja'far muhammad bin jarir","non-dropping-particle":"","parse-names":false,"suffix":""}],"id":"ITEM-1","issued":{"date-parts":[["1988"]]},"number-of-pages":"115-116","publisher":"Dar al-Fikri","publisher-place":"beirut","title":"ibnu ja’far muhammad bin jarir Al-Tabari, tafsir jami' al-Bayan fi Ta'wil al-Qur'an, (Tafsi Al-Tabari)","type":"book"},"locator":"113-118","uris":["http://www.mendeley.com/documents/?uuid=e34598a1-7873-4142-8f9e-d8c648538fd1"]}],"mendeley":{"formattedCitation":"ibnu ja’far muhammad bin jarir Al-Tabari, &lt;i&gt;Ibnu Ja’far Muhammad Bin Jarir Al-Tabari, Tafsir Jami’ Al-Bayan Fi Ta’wil Al-Qur’an, (Tafsi Al-Tabari)&lt;/i&gt; (beirut: Dar al-Fikri, 1988), 113–18.","manualFormatting":"Ibnu ja’far muhammad bin jarir al-Tabari, Tafsir Jami' al-Bayan fi Ta'wil al-Qur'an, (Tafsir Al-Tabari), jilid 6,  113-119.","plainTextFormattedCitation":"ibnu ja’far muhammad bin jarir Al-Tabari, Ibnu Ja’far Muhammad Bin Jarir Al-Tabari, Tafsir Jami’ Al-Bayan Fi Ta’wil Al-Qur’an, (Tafsi Al-Tabari) (beirut: Dar al-Fikri, 1988), 113–18.","previouslyFormattedCitation":"ibnu ja’far muhammad bin jarir Al-Tabari, &lt;i&gt;Ibnu Ja’far Muhammad Bin Jarir Al-Tabari, Tafsir Jami’ Al-Bayan Fi Ta’wil Al-Qur’an, (Tafsi Al-Tabari)&lt;/i&gt; (beirut: Dar al-Fikri, 1988), 113–18."},"properties":{"noteIndex":106},"schema":"https://github.com/citation-style-language/schema/raw/master/csl-citation.json"}</w:instrText>
      </w:r>
      <w:r w:rsidRPr="008716B7">
        <w:rPr>
          <w:rFonts w:asciiTheme="majorBidi" w:hAnsiTheme="majorBidi" w:cstheme="majorBidi"/>
        </w:rPr>
        <w:fldChar w:fldCharType="separate"/>
      </w:r>
      <w:r w:rsidRPr="008716B7">
        <w:rPr>
          <w:rFonts w:asciiTheme="majorBidi" w:hAnsiTheme="majorBidi" w:cstheme="majorBidi"/>
          <w:noProof/>
        </w:rPr>
        <w:fldChar w:fldCharType="begin" w:fldLock="1"/>
      </w:r>
      <w:r>
        <w:rPr>
          <w:rFonts w:asciiTheme="majorBidi" w:hAnsiTheme="majorBidi" w:cstheme="majorBidi"/>
          <w:noProof/>
          <w:lang w:val="id-ID"/>
        </w:rPr>
        <w:instrText>ADDIN CSL_CITATION {"citationItems":[{"id":"ITEM-1","itemData":{"author":[{"dropping-particle":"","family":"Al-Tabari","given":"ibnu ja'far muhammad bin jarir","non-dropping-particle":"","parse-names":false,"suffix":""}],"id":"ITEM-1","issued":{"date-parts":[["1988"]]},"number-of-pages":"115-116","publisher":"Dar al-Fikri","publisher-place":"beirut","title":"ibnu ja’far muhammad bin jarir Al-Tabari, tafsir jami' al-Bayan fi Ta'wil al-Qur'an, (Tafsi Al-Tabari)","type":"book"},"uris":["http://www.mendeley.com/documents/?uuid=e34598a1-7873-4142-8f9e-d8c648538fd1"]}],"mendeley":{"formattedCitation":"Al-Tabari, &lt;i&gt;Ibnu Ja’far Muhammad Bin Jarir Al-Tabari, Tafsir Jami’ Al-Bayan Fi Ta’wil Al-Qur’an, (Tafsi Al-Tabari)&lt;/i&gt;.","manualFormatting":"Ibnu ja’far muhammad bin jarir al-Tabari, Tafsir Jami' al-Bayan fi Ta'wil al-Qur'an, (Tafsir Al-Tabari), jilid 6,  ","plainTextFormattedCitation":"Al-Tabari, Ibnu Ja’far Muhammad Bin Jarir Al-Tabari, Tafsir Jami’ Al-Bayan Fi Ta’wil Al-Qur’an, (Tafsi Al-Tabari).","previouslyFormattedCitation":"Al-Tabari, &lt;i&gt;Ibnu Ja’far Muhammad Bin Jarir Al-Tabari, Tafsir Jami’ Al-Bayan Fi Ta’wil Al-Qur’an, (Tafsi Al-Tabari)&lt;/i&gt;."},"properties":{"noteIndex":106},"schema":"https://github.com/citation-style-language/schema/raw/master/csl-citation.json"}</w:instrText>
      </w:r>
      <w:r w:rsidRPr="008716B7">
        <w:rPr>
          <w:rFonts w:asciiTheme="majorBidi" w:hAnsiTheme="majorBidi" w:cstheme="majorBidi"/>
          <w:noProof/>
        </w:rPr>
        <w:fldChar w:fldCharType="separate"/>
      </w:r>
      <w:r w:rsidRPr="008716B7">
        <w:rPr>
          <w:rFonts w:asciiTheme="majorBidi" w:hAnsiTheme="majorBidi" w:cstheme="majorBidi"/>
          <w:noProof/>
          <w:lang w:val="id-ID"/>
        </w:rPr>
        <w:t>I</w:t>
      </w:r>
      <w:r w:rsidRPr="000A1E88">
        <w:rPr>
          <w:rFonts w:asciiTheme="majorBidi" w:hAnsiTheme="majorBidi" w:cstheme="majorBidi"/>
          <w:noProof/>
          <w:lang w:val="id-ID"/>
        </w:rPr>
        <w:t xml:space="preserve">bnu ja’far muhammad bin jarir al-Tabari, </w:t>
      </w:r>
      <w:r w:rsidRPr="000A1E88">
        <w:rPr>
          <w:rFonts w:asciiTheme="majorBidi" w:hAnsiTheme="majorBidi" w:cstheme="majorBidi"/>
          <w:i/>
          <w:noProof/>
          <w:lang w:val="id-ID"/>
        </w:rPr>
        <w:t xml:space="preserve">Tafsir Jami' al-Bayan fi Ta'wil al-Qur'an, (Tafsir Al-Tabari), jilid 6, </w:t>
      </w:r>
      <w:r w:rsidRPr="000A1E88">
        <w:rPr>
          <w:rFonts w:asciiTheme="majorBidi" w:hAnsiTheme="majorBidi" w:cstheme="majorBidi"/>
          <w:noProof/>
          <w:lang w:val="id-ID"/>
        </w:rPr>
        <w:t xml:space="preserve"> </w:t>
      </w:r>
      <w:r w:rsidRPr="008716B7">
        <w:rPr>
          <w:rFonts w:asciiTheme="majorBidi" w:hAnsiTheme="majorBidi" w:cstheme="majorBidi"/>
          <w:noProof/>
        </w:rPr>
        <w:fldChar w:fldCharType="end"/>
      </w:r>
      <w:r w:rsidRPr="000A1E88">
        <w:rPr>
          <w:rFonts w:asciiTheme="majorBidi" w:hAnsiTheme="majorBidi" w:cstheme="majorBidi"/>
          <w:noProof/>
          <w:lang w:val="id-ID"/>
        </w:rPr>
        <w:t>113-119.</w:t>
      </w:r>
      <w:r w:rsidRPr="008716B7">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76" o:spid="_x0000_s2531" type="#_x0000_t75" style="position:absolute;margin-left:0;margin-top:0;width:396.4pt;height:456pt;z-index:-25165721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8" o:spid="_x0000_s2543" type="#_x0000_t75" style="position:absolute;margin-left:0;margin-top:0;width:396.4pt;height:456pt;z-index:-25164492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9" o:spid="_x0000_s2544" type="#_x0000_t75" style="position:absolute;left:0;text-align:left;margin-left:0;margin-top:0;width:396.4pt;height:456pt;z-index:-251643904;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7" o:spid="_x0000_s2542" type="#_x0000_t75" style="position:absolute;margin-left:0;margin-top:0;width:396.4pt;height:456pt;z-index:-25164595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1" o:spid="_x0000_s2546" type="#_x0000_t75" style="position:absolute;margin-left:0;margin-top:0;width:396.4pt;height:456pt;z-index:-25164185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2" o:spid="_x0000_s2547" type="#_x0000_t75" style="position:absolute;margin-left:0;margin-top:0;width:396.4pt;height:456pt;z-index:-25164083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0" o:spid="_x0000_s2545" type="#_x0000_t75" style="position:absolute;margin-left:0;margin-top:0;width:396.4pt;height:456pt;z-index:-25164288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4" o:spid="_x0000_s2549" type="#_x0000_t75" style="position:absolute;margin-left:0;margin-top:0;width:396.4pt;height:456pt;z-index:-25163878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5" o:spid="_x0000_s2550" type="#_x0000_t75" style="position:absolute;left:0;text-align:left;margin-left:0;margin-top:0;width:396.4pt;height:456pt;z-index:-251637760;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3" o:spid="_x0000_s2548" type="#_x0000_t75" style="position:absolute;margin-left:0;margin-top:0;width:396.4pt;height:456pt;z-index:-25163980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7" o:spid="_x0000_s2552" type="#_x0000_t75" style="position:absolute;margin-left:0;margin-top:0;width:396.4pt;height:456pt;z-index:-25163571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77" o:spid="_x0000_s2532" type="#_x0000_t75" style="position:absolute;left:0;text-align:left;margin-left:0;margin-top:0;width:396.4pt;height:456pt;z-index:-251656192;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8" o:spid="_x0000_s2553" type="#_x0000_t75" style="position:absolute;left:0;text-align:left;margin-left:0;margin-top:0;width:396.4pt;height:456pt;z-index:-251634688;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6" o:spid="_x0000_s2551" type="#_x0000_t75" style="position:absolute;margin-left:0;margin-top:0;width:396.4pt;height:456pt;z-index:-25163673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0" o:spid="_x0000_s2555" type="#_x0000_t75" style="position:absolute;margin-left:0;margin-top:0;width:396.4pt;height:456pt;z-index:-25163264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1" o:spid="_x0000_s2556" type="#_x0000_t75" style="position:absolute;margin-left:0;margin-top:0;width:396.4pt;height:456pt;z-index:-25163161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99" o:spid="_x0000_s2554" type="#_x0000_t75" style="position:absolute;margin-left:0;margin-top:0;width:396.4pt;height:456pt;z-index:-25163366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3" o:spid="_x0000_s2558" type="#_x0000_t75" style="position:absolute;margin-left:0;margin-top:0;width:396.4pt;height:456pt;z-index:-25162956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4" o:spid="_x0000_s2559" type="#_x0000_t75" style="position:absolute;margin-left:0;margin-top:0;width:396.4pt;height:456pt;z-index:-25162854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2" o:spid="_x0000_s2557" type="#_x0000_t75" style="position:absolute;margin-left:0;margin-top:0;width:396.4pt;height:456pt;z-index:-25163059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6" o:spid="_x0000_s2561" type="#_x0000_t75" style="position:absolute;margin-left:0;margin-top:0;width:396.4pt;height:456pt;z-index:-25162649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7" o:spid="_x0000_s2562" type="#_x0000_t75" style="position:absolute;margin-left:0;margin-top:0;width:396.4pt;height:456pt;z-index:-25162547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75" o:spid="_x0000_s2530" type="#_x0000_t75" style="position:absolute;margin-left:0;margin-top:0;width:396.4pt;height:456pt;z-index:-25165824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5" o:spid="_x0000_s2560" type="#_x0000_t75" style="position:absolute;margin-left:0;margin-top:0;width:396.4pt;height:456pt;z-index:-25162752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9" o:spid="_x0000_s2564" type="#_x0000_t75" style="position:absolute;margin-left:0;margin-top:0;width:396.4pt;height:456pt;z-index:-25162342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0" o:spid="_x0000_s2565" type="#_x0000_t75" style="position:absolute;left:0;text-align:left;margin-left:0;margin-top:0;width:396.4pt;height:456pt;z-index:-251622400;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08" o:spid="_x0000_s2563" type="#_x0000_t75" style="position:absolute;margin-left:0;margin-top:0;width:396.4pt;height:456pt;z-index:-25162444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2" o:spid="_x0000_s2567" type="#_x0000_t75" style="position:absolute;margin-left:0;margin-top:0;width:396.4pt;height:456pt;z-index:-25162035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3" o:spid="_x0000_s2568" type="#_x0000_t75" style="position:absolute;left:0;text-align:left;margin-left:0;margin-top:0;width:396.4pt;height:456pt;z-index:-251619328;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1" o:spid="_x0000_s2566" type="#_x0000_t75" style="position:absolute;margin-left:0;margin-top:0;width:396.4pt;height:456pt;z-index:-25162137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5" o:spid="_x0000_s2570" type="#_x0000_t75" style="position:absolute;margin-left:0;margin-top:0;width:396.4pt;height:456pt;z-index:-25161728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6" o:spid="_x0000_s2571" type="#_x0000_t75" style="position:absolute;left:0;text-align:left;margin-left:0;margin-top:0;width:396.4pt;height:456pt;z-index:-251616256;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4" o:spid="_x0000_s2569" type="#_x0000_t75" style="position:absolute;margin-left:0;margin-top:0;width:396.4pt;height:456pt;z-index:-25161830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79" o:spid="_x0000_s2534" type="#_x0000_t75" style="position:absolute;margin-left:0;margin-top:0;width:396.4pt;height:456pt;z-index:-25165414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8" o:spid="_x0000_s2573" type="#_x0000_t75" style="position:absolute;margin-left:0;margin-top:0;width:396.4pt;height:456pt;z-index:-25161420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9" o:spid="_x0000_s2574" type="#_x0000_t75" style="position:absolute;left:0;text-align:left;margin-left:0;margin-top:0;width:396.4pt;height:456pt;z-index:-251613184;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17" o:spid="_x0000_s2572" type="#_x0000_t75" style="position:absolute;margin-left:0;margin-top:0;width:396.4pt;height:456pt;z-index:-25161523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1" o:spid="_x0000_s2576" type="#_x0000_t75" style="position:absolute;margin-left:0;margin-top:0;width:396.4pt;height:456pt;z-index:-25161113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2" o:spid="_x0000_s2577" type="#_x0000_t75" style="position:absolute;left:0;text-align:left;margin-left:0;margin-top:0;width:396.4pt;height:456pt;z-index:-251610112;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0" o:spid="_x0000_s2575" type="#_x0000_t75" style="position:absolute;margin-left:0;margin-top:0;width:396.4pt;height:456pt;z-index:-25161216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4" o:spid="_x0000_s2579" type="#_x0000_t75" style="position:absolute;margin-left:0;margin-top:0;width:396.4pt;height:456pt;z-index:-25160806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710109"/>
      <w:docPartObj>
        <w:docPartGallery w:val="Page Numbers (Top of Page)"/>
        <w:docPartUnique/>
      </w:docPartObj>
    </w:sdtPr>
    <w:sdtEndPr>
      <w:rPr>
        <w:noProof/>
      </w:rPr>
    </w:sdtEndPr>
    <w:sdtContent>
      <w:p w:rsidR="00F46E3A" w:rsidRDefault="00F46E3A">
        <w:pPr>
          <w:pStyle w:val="Header"/>
          <w:jc w:val="right"/>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5" o:spid="_x0000_s2580" type="#_x0000_t75" style="position:absolute;left:0;text-align:left;margin-left:0;margin-top:0;width:396.4pt;height:456pt;z-index:-251607040;mso-position-horizontal:center;mso-position-horizontal-relative:margin;mso-position-vertical:center;mso-position-vertical-relative:margin" o:allowincell="f">
              <v:imagedata r:id="rId1" o:title="1700209428-18zbY6kVQk" gain="19661f" blacklevel="22938f"/>
              <w10:wrap anchorx="margin" anchory="margin"/>
            </v:shape>
          </w:pict>
        </w:r>
        <w:r w:rsidRPr="001523F3">
          <w:rPr>
            <w:rFonts w:asciiTheme="majorBidi" w:hAnsiTheme="majorBidi" w:cstheme="majorBidi"/>
            <w:sz w:val="24"/>
            <w:szCs w:val="24"/>
          </w:rPr>
          <w:fldChar w:fldCharType="begin"/>
        </w:r>
        <w:r w:rsidRPr="001523F3">
          <w:rPr>
            <w:rFonts w:asciiTheme="majorBidi" w:hAnsiTheme="majorBidi" w:cstheme="majorBidi"/>
            <w:sz w:val="24"/>
            <w:szCs w:val="24"/>
          </w:rPr>
          <w:instrText xml:space="preserve"> PAGE   \* MERGEFORMAT </w:instrText>
        </w:r>
        <w:r w:rsidRPr="001523F3">
          <w:rPr>
            <w:rFonts w:asciiTheme="majorBidi" w:hAnsiTheme="majorBidi" w:cstheme="majorBidi"/>
            <w:sz w:val="24"/>
            <w:szCs w:val="24"/>
          </w:rPr>
          <w:fldChar w:fldCharType="separate"/>
        </w:r>
        <w:r>
          <w:rPr>
            <w:rFonts w:asciiTheme="majorBidi" w:hAnsiTheme="majorBidi" w:cstheme="majorBidi"/>
            <w:noProof/>
            <w:sz w:val="24"/>
            <w:szCs w:val="24"/>
          </w:rPr>
          <w:t>15</w:t>
        </w:r>
        <w:r w:rsidRPr="001523F3">
          <w:rPr>
            <w:rFonts w:asciiTheme="majorBidi" w:hAnsiTheme="majorBidi" w:cstheme="majorBidi"/>
            <w:noProof/>
            <w:sz w:val="24"/>
            <w:szCs w:val="24"/>
          </w:rPr>
          <w:fldChar w:fldCharType="end"/>
        </w:r>
      </w:p>
    </w:sdtContent>
  </w:sdt>
  <w:p w:rsidR="00F46E3A" w:rsidRDefault="00F46E3A">
    <w:pPr>
      <w:pStyle w:val="Header"/>
    </w:pPr>
  </w:p>
  <w:p w:rsidR="00F46E3A" w:rsidRDefault="00F46E3A"/>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3" o:spid="_x0000_s2578" type="#_x0000_t75" style="position:absolute;margin-left:0;margin-top:0;width:396.4pt;height:456pt;z-index:-251609088;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7" o:spid="_x0000_s2582" type="#_x0000_t75" style="position:absolute;margin-left:0;margin-top:0;width:396.4pt;height:456pt;z-index:-25160499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0" o:spid="_x0000_s2535" type="#_x0000_t75" style="position:absolute;left:0;text-align:left;margin-left:0;margin-top:0;width:396.4pt;height:456pt;z-index:-251653120;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303094"/>
      <w:docPartObj>
        <w:docPartGallery w:val="Page Numbers (Top of Page)"/>
        <w:docPartUnique/>
      </w:docPartObj>
    </w:sdtPr>
    <w:sdtEndPr>
      <w:rPr>
        <w:noProof/>
      </w:rPr>
    </w:sdtEndPr>
    <w:sdtContent>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8" o:spid="_x0000_s2583" type="#_x0000_t75" style="position:absolute;left:0;text-align:left;margin-left:0;margin-top:0;width:396.4pt;height:456pt;z-index:-251603968;mso-position-horizontal:center;mso-position-horizontal-relative:margin;mso-position-vertical:center;mso-position-vertical-relative:margin" o:allowincell="f">
              <v:imagedata r:id="rId1" o:title="1700209428-18zbY6kVQk" gain="19661f" blacklevel="22938f"/>
              <w10:wrap anchorx="margin" anchory="margin"/>
            </v:shape>
          </w:pict>
        </w:r>
        <w:r>
          <w:fldChar w:fldCharType="begin"/>
        </w:r>
        <w:r>
          <w:instrText xml:space="preserve"> PAGE   \* MERGEFORMAT </w:instrText>
        </w:r>
        <w:r>
          <w:fldChar w:fldCharType="separate"/>
        </w:r>
        <w:r w:rsidR="003E58AF">
          <w:rPr>
            <w:noProof/>
          </w:rPr>
          <w:t>6</w:t>
        </w:r>
        <w:r>
          <w:rPr>
            <w:noProof/>
          </w:rPr>
          <w:fldChar w:fldCharType="end"/>
        </w:r>
      </w:p>
    </w:sdtContent>
  </w:sdt>
  <w:p w:rsidR="00F46E3A" w:rsidRDefault="00F46E3A"/>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bookmarkStart w:id="12" w:name="_Toc173991225"/>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6" o:spid="_x0000_s2581" type="#_x0000_t75" style="position:absolute;margin-left:0;margin-top:0;width:396.4pt;height:456pt;z-index:-251606016;mso-position-horizontal:center;mso-position-horizontal-relative:margin;mso-position-vertical:center;mso-position-vertical-relative:margin" o:allowincell="f">
          <v:imagedata r:id="rId1" o:title="1700209428-18zbY6kVQk" gain="19661f" blacklevel="22938f"/>
          <w10:wrap anchorx="margin" anchory="margin"/>
        </v:shape>
      </w:pict>
    </w:r>
  </w:p>
  <w:bookmarkEnd w:id="12"/>
  <w:p w:rsidR="00F46E3A" w:rsidRDefault="00F46E3A"/>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0" o:spid="_x0000_s2585" type="#_x0000_t75" style="position:absolute;margin-left:0;margin-top:0;width:396.4pt;height:456pt;z-index:-25160192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419464"/>
      <w:docPartObj>
        <w:docPartGallery w:val="Page Numbers (Top of Page)"/>
        <w:docPartUnique/>
      </w:docPartObj>
    </w:sdtPr>
    <w:sdtEndPr>
      <w:rPr>
        <w:noProof/>
      </w:rPr>
    </w:sdtEndPr>
    <w:sdtContent>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1" o:spid="_x0000_s2586" type="#_x0000_t75" style="position:absolute;left:0;text-align:left;margin-left:0;margin-top:0;width:396.4pt;height:456pt;z-index:-251600896;mso-position-horizontal:center;mso-position-horizontal-relative:margin;mso-position-vertical:center;mso-position-vertical-relative:margin" o:allowincell="f">
              <v:imagedata r:id="rId1" o:title="1700209428-18zbY6kVQk" gain="19661f" blacklevel="22938f"/>
              <w10:wrap anchorx="margin" anchory="margin"/>
            </v:shape>
          </w:pict>
        </w:r>
        <w:r>
          <w:fldChar w:fldCharType="begin"/>
        </w:r>
        <w:r>
          <w:instrText xml:space="preserve"> PAGE   \* MERGEFORMAT </w:instrText>
        </w:r>
        <w:r>
          <w:fldChar w:fldCharType="separate"/>
        </w:r>
        <w:r w:rsidR="003E58AF">
          <w:rPr>
            <w:noProof/>
          </w:rPr>
          <w:t>48</w:t>
        </w:r>
        <w:r>
          <w:rPr>
            <w:noProof/>
          </w:rPr>
          <w:fldChar w:fldCharType="end"/>
        </w:r>
      </w:p>
    </w:sdtContent>
  </w:sdt>
  <w:p w:rsidR="00F46E3A" w:rsidRDefault="00F46E3A">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29" o:spid="_x0000_s2584" type="#_x0000_t75" style="position:absolute;margin-left:0;margin-top:0;width:396.4pt;height:456pt;z-index:-25160294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3" o:spid="_x0000_s2588" type="#_x0000_t75" style="position:absolute;margin-left:0;margin-top:0;width:396.4pt;height:456pt;z-index:-25159884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318075"/>
      <w:docPartObj>
        <w:docPartGallery w:val="Page Numbers (Top of Page)"/>
        <w:docPartUnique/>
      </w:docPartObj>
    </w:sdtPr>
    <w:sdtEndPr>
      <w:rPr>
        <w:rFonts w:asciiTheme="majorBidi" w:hAnsiTheme="majorBidi" w:cstheme="majorBidi"/>
        <w:noProof/>
        <w:sz w:val="24"/>
        <w:szCs w:val="24"/>
      </w:rPr>
    </w:sdtEndPr>
    <w:sdtContent>
      <w:p w:rsidR="00F46E3A" w:rsidRPr="001523F3" w:rsidRDefault="00F46E3A">
        <w:pPr>
          <w:pStyle w:val="Header"/>
          <w:jc w:val="right"/>
          <w:rPr>
            <w:rFonts w:asciiTheme="majorBidi" w:hAnsiTheme="majorBidi" w:cstheme="majorBidi"/>
            <w:sz w:val="24"/>
            <w:szCs w:val="24"/>
          </w:rPr>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4" o:spid="_x0000_s2589" type="#_x0000_t75" style="position:absolute;left:0;text-align:left;margin-left:0;margin-top:0;width:396.4pt;height:456pt;z-index:-251597824;mso-position-horizontal:center;mso-position-horizontal-relative:margin;mso-position-vertical:center;mso-position-vertical-relative:margin" o:allowincell="f">
              <v:imagedata r:id="rId1" o:title="1700209428-18zbY6kVQk" gain="19661f" blacklevel="22938f"/>
              <w10:wrap anchorx="margin" anchory="margin"/>
            </v:shape>
          </w:pict>
        </w:r>
        <w:r w:rsidRPr="001523F3">
          <w:rPr>
            <w:rFonts w:asciiTheme="majorBidi" w:hAnsiTheme="majorBidi" w:cstheme="majorBidi"/>
            <w:sz w:val="24"/>
            <w:szCs w:val="24"/>
          </w:rPr>
          <w:fldChar w:fldCharType="begin"/>
        </w:r>
        <w:r w:rsidRPr="001523F3">
          <w:rPr>
            <w:rFonts w:asciiTheme="majorBidi" w:hAnsiTheme="majorBidi" w:cstheme="majorBidi"/>
            <w:sz w:val="24"/>
            <w:szCs w:val="24"/>
          </w:rPr>
          <w:instrText xml:space="preserve"> PAGE   \* MERGEFORMAT </w:instrText>
        </w:r>
        <w:r w:rsidRPr="001523F3">
          <w:rPr>
            <w:rFonts w:asciiTheme="majorBidi" w:hAnsiTheme="majorBidi" w:cstheme="majorBidi"/>
            <w:sz w:val="24"/>
            <w:szCs w:val="24"/>
          </w:rPr>
          <w:fldChar w:fldCharType="separate"/>
        </w:r>
        <w:r w:rsidR="003E58AF">
          <w:rPr>
            <w:rFonts w:asciiTheme="majorBidi" w:hAnsiTheme="majorBidi" w:cstheme="majorBidi"/>
            <w:noProof/>
            <w:sz w:val="24"/>
            <w:szCs w:val="24"/>
          </w:rPr>
          <w:t>65</w:t>
        </w:r>
        <w:r w:rsidRPr="001523F3">
          <w:rPr>
            <w:rFonts w:asciiTheme="majorBidi" w:hAnsiTheme="majorBidi" w:cstheme="majorBidi"/>
            <w:noProof/>
            <w:sz w:val="24"/>
            <w:szCs w:val="24"/>
          </w:rPr>
          <w:fldChar w:fldCharType="end"/>
        </w:r>
      </w:p>
    </w:sdtContent>
  </w:sdt>
  <w:p w:rsidR="00F46E3A" w:rsidRDefault="00F46E3A">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B8013A">
    <w:pPr>
      <w:pStyle w:val="Header"/>
      <w:jc w:val="center"/>
    </w:pPr>
  </w:p>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2" o:spid="_x0000_s2587" type="#_x0000_t75" style="position:absolute;margin-left:0;margin-top:0;width:396.4pt;height:456pt;z-index:-25159987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6" o:spid="_x0000_s2591" type="#_x0000_t75" style="position:absolute;margin-left:0;margin-top:0;width:396.4pt;height:456pt;z-index:-25159577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907849"/>
      <w:docPartObj>
        <w:docPartGallery w:val="Page Numbers (Top of Page)"/>
        <w:docPartUnique/>
      </w:docPartObj>
    </w:sdtPr>
    <w:sdtEndPr>
      <w:rPr>
        <w:rFonts w:asciiTheme="majorBidi" w:hAnsiTheme="majorBidi" w:cstheme="majorBidi"/>
        <w:noProof/>
        <w:sz w:val="24"/>
        <w:szCs w:val="24"/>
      </w:rPr>
    </w:sdtEndPr>
    <w:sdtContent>
      <w:p w:rsidR="00F46E3A" w:rsidRPr="007309C7" w:rsidRDefault="00F46E3A" w:rsidP="00F368E9">
        <w:pPr>
          <w:pStyle w:val="Header"/>
          <w:jc w:val="right"/>
          <w:rPr>
            <w:rFonts w:asciiTheme="majorBidi" w:hAnsiTheme="majorBidi" w:cstheme="majorBidi"/>
            <w:sz w:val="24"/>
            <w:szCs w:val="24"/>
          </w:rPr>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7" o:spid="_x0000_s2592" type="#_x0000_t75" style="position:absolute;left:0;text-align:left;margin-left:0;margin-top:0;width:396.4pt;height:456pt;z-index:-251594752;mso-position-horizontal:center;mso-position-horizontal-relative:margin;mso-position-vertical:center;mso-position-vertical-relative:margin" o:allowincell="f">
              <v:imagedata r:id="rId1" o:title="1700209428-18zbY6kVQk" gain="19661f" blacklevel="22938f"/>
              <w10:wrap anchorx="margin" anchory="margin"/>
            </v:shape>
          </w:pict>
        </w:r>
        <w:r>
          <w:rPr>
            <w:rFonts w:asciiTheme="majorBidi" w:hAnsiTheme="majorBidi" w:cstheme="majorBidi"/>
            <w:sz w:val="24"/>
            <w:szCs w:val="24"/>
          </w:rPr>
          <w:t>68</w:t>
        </w:r>
      </w:p>
    </w:sdtContent>
  </w:sdt>
  <w:p w:rsidR="00F46E3A" w:rsidRDefault="00F46E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78" o:spid="_x0000_s2533" type="#_x0000_t75" style="position:absolute;margin-left:0;margin-top:0;width:396.4pt;height:456pt;z-index:-25165516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5" o:spid="_x0000_s2590" type="#_x0000_t75" style="position:absolute;margin-left:0;margin-top:0;width:396.4pt;height:456pt;z-index:-25159680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9" o:spid="_x0000_s2594" type="#_x0000_t75" style="position:absolute;margin-left:0;margin-top:0;width:396.4pt;height:456pt;z-index:-25159270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132963"/>
      <w:docPartObj>
        <w:docPartGallery w:val="Page Numbers (Top of Page)"/>
        <w:docPartUnique/>
      </w:docPartObj>
    </w:sdtPr>
    <w:sdtEndPr>
      <w:rPr>
        <w:noProof/>
      </w:rPr>
    </w:sdtEndPr>
    <w:sdtContent>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0" o:spid="_x0000_s2595" type="#_x0000_t75" style="position:absolute;left:0;text-align:left;margin-left:0;margin-top:0;width:396.4pt;height:456pt;z-index:-251591680;mso-position-horizontal:center;mso-position-horizontal-relative:margin;mso-position-vertical:center;mso-position-vertical-relative:margin" o:allowincell="f">
              <v:imagedata r:id="rId1" o:title="1700209428-18zbY6kVQk" gain="19661f" blacklevel="22938f"/>
              <w10:wrap anchorx="margin" anchory="margin"/>
            </v:shape>
          </w:pict>
        </w:r>
        <w:r>
          <w:fldChar w:fldCharType="begin"/>
        </w:r>
        <w:r>
          <w:instrText xml:space="preserve"> PAGE   \* MERGEFORMAT </w:instrText>
        </w:r>
        <w:r>
          <w:fldChar w:fldCharType="separate"/>
        </w:r>
        <w:r w:rsidR="003E58AF">
          <w:rPr>
            <w:noProof/>
          </w:rPr>
          <w:t>72</w:t>
        </w:r>
        <w:r>
          <w:rPr>
            <w:noProof/>
          </w:rPr>
          <w:fldChar w:fldCharType="end"/>
        </w:r>
      </w:p>
    </w:sdtContent>
  </w:sdt>
  <w:p w:rsidR="00F46E3A" w:rsidRDefault="00F46E3A">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38" o:spid="_x0000_s2593" type="#_x0000_t75" style="position:absolute;margin-left:0;margin-top:0;width:396.4pt;height:456pt;z-index:-25159372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2" o:spid="_x0000_s2597" type="#_x0000_t75" style="position:absolute;margin-left:0;margin-top:0;width:396.4pt;height:456pt;z-index:-251589632;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3" o:spid="_x0000_s2598" type="#_x0000_t75" style="position:absolute;margin-left:0;margin-top:0;width:396.4pt;height:456pt;z-index:-25158860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55139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1" o:spid="_x0000_s2596" type="#_x0000_t75" style="position:absolute;margin-left:0;margin-top:0;width:396.4pt;height:456pt;z-index:-251590656;mso-position-horizontal:center;mso-position-horizontal-relative:margin;mso-position-vertical:center;mso-position-vertical-relative:margin" o:allowincell="f">
          <v:imagedata r:id="rId1" o:title="1700209428-18zbY6kVQk" gain="19661f" blacklevel="22938f"/>
          <w10:wrap anchorx="margin" anchory="margin"/>
        </v:shape>
      </w:pict>
    </w:r>
  </w:p>
  <w:p w:rsidR="00F46E3A" w:rsidRDefault="00F46E3A">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5" o:spid="_x0000_s2600" type="#_x0000_t75" style="position:absolute;margin-left:0;margin-top:0;width:396.4pt;height:456pt;z-index:-25158656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04614"/>
      <w:docPartObj>
        <w:docPartGallery w:val="Page Numbers (Top of Page)"/>
        <w:docPartUnique/>
      </w:docPartObj>
    </w:sdtPr>
    <w:sdtEndPr>
      <w:rPr>
        <w:rFonts w:asciiTheme="majorBidi" w:hAnsiTheme="majorBidi" w:cstheme="majorBidi"/>
        <w:noProof/>
        <w:sz w:val="24"/>
        <w:szCs w:val="24"/>
      </w:rPr>
    </w:sdtEndPr>
    <w:sdtContent>
      <w:p w:rsidR="00F46E3A" w:rsidRPr="00064673" w:rsidRDefault="00F46E3A" w:rsidP="00F368E9">
        <w:pPr>
          <w:pStyle w:val="Header"/>
          <w:jc w:val="right"/>
          <w:rPr>
            <w:rFonts w:asciiTheme="majorBidi" w:hAnsiTheme="majorBidi" w:cstheme="majorBidi"/>
            <w:sz w:val="24"/>
            <w:szCs w:val="24"/>
          </w:rPr>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6" o:spid="_x0000_s2601" type="#_x0000_t75" style="position:absolute;left:0;text-align:left;margin-left:0;margin-top:0;width:396.4pt;height:456pt;z-index:-251585536;mso-position-horizontal:center;mso-position-horizontal-relative:margin;mso-position-vertical:center;mso-position-vertical-relative:margin" o:allowincell="f">
              <v:imagedata r:id="rId1" o:title="1700209428-18zbY6kVQk" gain="19661f" blacklevel="22938f"/>
              <w10:wrap anchorx="margin" anchory="margin"/>
            </v:shape>
          </w:pict>
        </w:r>
      </w:p>
    </w:sdtContent>
  </w:sdt>
  <w:p w:rsidR="00F46E3A" w:rsidRDefault="00F46E3A">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4" o:spid="_x0000_s2599" type="#_x0000_t75" style="position:absolute;margin-left:0;margin-top:0;width:396.4pt;height:456pt;z-index:-25158758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5" o:spid="_x0000_s2540" type="#_x0000_t75" style="position:absolute;margin-left:0;margin-top:0;width:396.4pt;height:456pt;z-index:-25164800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8" o:spid="_x0000_s2603" type="#_x0000_t75" style="position:absolute;margin-left:0;margin-top:0;width:396.4pt;height:456pt;z-index:-25158348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rsidP="00BF0446">
    <w:pPr>
      <w:pStyle w:val="Header"/>
      <w:jc w:val="right"/>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9" o:spid="_x0000_s2604" type="#_x0000_t75" style="position:absolute;left:0;text-align:left;margin-left:0;margin-top:0;width:396.4pt;height:456pt;z-index:-25158246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680136"/>
      <w:docPartObj>
        <w:docPartGallery w:val="Page Numbers (Top of Page)"/>
        <w:docPartUnique/>
      </w:docPartObj>
    </w:sdtPr>
    <w:sdtEndPr>
      <w:rPr>
        <w:noProof/>
      </w:rPr>
    </w:sdtEndPr>
    <w:sdtContent>
      <w:p w:rsidR="00F46E3A" w:rsidRDefault="00F46E3A">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47" o:spid="_x0000_s2602" type="#_x0000_t75" style="position:absolute;left:0;text-align:left;margin-left:0;margin-top:0;width:396.4pt;height:456pt;z-index:-251584512;mso-position-horizontal:center;mso-position-horizontal-relative:margin;mso-position-vertical:center;mso-position-vertical-relative:margin" o:allowincell="f">
              <v:imagedata r:id="rId1" o:title="1700209428-18zbY6kVQk" gain="19661f" blacklevel="22938f"/>
              <w10:wrap anchorx="margin" anchory="margin"/>
            </v:shape>
          </w:pict>
        </w:r>
        <w:r>
          <w:fldChar w:fldCharType="begin"/>
        </w:r>
        <w:r>
          <w:instrText xml:space="preserve"> PAGE   \* MERGEFORMAT </w:instrText>
        </w:r>
        <w:r>
          <w:fldChar w:fldCharType="separate"/>
        </w:r>
        <w:r>
          <w:rPr>
            <w:noProof/>
          </w:rPr>
          <w:t>77</w:t>
        </w:r>
        <w:r>
          <w:rPr>
            <w:noProof/>
          </w:rPr>
          <w:fldChar w:fldCharType="end"/>
        </w:r>
      </w:p>
    </w:sdtContent>
  </w:sdt>
  <w:p w:rsidR="00F46E3A" w:rsidRDefault="00F46E3A">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1" o:spid="_x0000_s2606" type="#_x0000_t75" style="position:absolute;margin-left:0;margin-top:0;width:396.4pt;height:456pt;z-index:-25158041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668331"/>
      <w:docPartObj>
        <w:docPartGallery w:val="Page Numbers (Top of Page)"/>
        <w:docPartUnique/>
      </w:docPartObj>
    </w:sdtPr>
    <w:sdtEndPr>
      <w:rPr>
        <w:rFonts w:asciiTheme="majorBidi" w:hAnsiTheme="majorBidi" w:cstheme="majorBidi"/>
        <w:noProof/>
        <w:sz w:val="24"/>
        <w:szCs w:val="24"/>
      </w:rPr>
    </w:sdtEndPr>
    <w:sdtContent>
      <w:p w:rsidR="00F46E3A" w:rsidRPr="00AF3804" w:rsidRDefault="00F46E3A">
        <w:pPr>
          <w:pStyle w:val="Header"/>
          <w:jc w:val="right"/>
          <w:rPr>
            <w:rFonts w:asciiTheme="majorBidi" w:hAnsiTheme="majorBidi" w:cstheme="majorBidi"/>
            <w:sz w:val="24"/>
            <w:szCs w:val="24"/>
          </w:rPr>
        </w:pPr>
        <w:r>
          <w:rPr>
            <w:rFonts w:asciiTheme="majorBidi" w:hAnsiTheme="majorBidi" w:cstheme="majorBidi"/>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2" o:spid="_x0000_s2607" type="#_x0000_t75" style="position:absolute;left:0;text-align:left;margin-left:0;margin-top:0;width:396.4pt;height:456pt;z-index:-251579392;mso-position-horizontal:center;mso-position-horizontal-relative:margin;mso-position-vertical:center;mso-position-vertical-relative:margin" o:allowincell="f">
              <v:imagedata r:id="rId1" o:title="1700209428-18zbY6kVQk" gain="19661f" blacklevel="22938f"/>
              <w10:wrap anchorx="margin" anchory="margin"/>
            </v:shape>
          </w:pict>
        </w:r>
        <w:r w:rsidRPr="00AF3804">
          <w:rPr>
            <w:rFonts w:asciiTheme="majorBidi" w:hAnsiTheme="majorBidi" w:cstheme="majorBidi"/>
            <w:sz w:val="24"/>
            <w:szCs w:val="24"/>
          </w:rPr>
          <w:fldChar w:fldCharType="begin"/>
        </w:r>
        <w:r w:rsidRPr="00AF3804">
          <w:rPr>
            <w:rFonts w:asciiTheme="majorBidi" w:hAnsiTheme="majorBidi" w:cstheme="majorBidi"/>
            <w:sz w:val="24"/>
            <w:szCs w:val="24"/>
          </w:rPr>
          <w:instrText xml:space="preserve"> PAGE   \* MERGEFORMAT </w:instrText>
        </w:r>
        <w:r w:rsidRPr="00AF3804">
          <w:rPr>
            <w:rFonts w:asciiTheme="majorBidi" w:hAnsiTheme="majorBidi" w:cstheme="majorBidi"/>
            <w:sz w:val="24"/>
            <w:szCs w:val="24"/>
          </w:rPr>
          <w:fldChar w:fldCharType="separate"/>
        </w:r>
        <w:r>
          <w:rPr>
            <w:rFonts w:asciiTheme="majorBidi" w:hAnsiTheme="majorBidi" w:cstheme="majorBidi"/>
            <w:noProof/>
            <w:sz w:val="24"/>
            <w:szCs w:val="24"/>
          </w:rPr>
          <w:t>83</w:t>
        </w:r>
        <w:r w:rsidRPr="00AF3804">
          <w:rPr>
            <w:rFonts w:asciiTheme="majorBidi" w:hAnsiTheme="majorBidi" w:cstheme="majorBidi"/>
            <w:noProof/>
            <w:sz w:val="24"/>
            <w:szCs w:val="24"/>
          </w:rPr>
          <w:fldChar w:fldCharType="end"/>
        </w:r>
      </w:p>
    </w:sdtContent>
  </w:sdt>
  <w:p w:rsidR="00F46E3A" w:rsidRDefault="00F46E3A">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0" o:spid="_x0000_s2605" type="#_x0000_t75" style="position:absolute;margin-left:0;margin-top:0;width:396.4pt;height:456pt;z-index:-25158144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4" o:spid="_x0000_s2609" type="#_x0000_t75" style="position:absolute;margin-left:0;margin-top:0;width:396.4pt;height:456pt;z-index:-25157734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5" o:spid="_x0000_s2610" type="#_x0000_t75" style="position:absolute;margin-left:0;margin-top:0;width:396.4pt;height:456pt;z-index:-251576320;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953" o:spid="_x0000_s2608" type="#_x0000_t75" style="position:absolute;margin-left:0;margin-top:0;width:396.4pt;height:456pt;z-index:-251578368;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6" o:spid="_x0000_s2541" type="#_x0000_t75" style="position:absolute;margin-left:0;margin-top:0;width:396.4pt;height:456pt;z-index:-251646976;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3A" w:rsidRDefault="00F46E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884" o:spid="_x0000_s2539" type="#_x0000_t75" style="position:absolute;margin-left:0;margin-top:0;width:396.4pt;height:456pt;z-index:-251649024;mso-position-horizontal:center;mso-position-horizontal-relative:margin;mso-position-vertical:center;mso-position-vertical-relative:margin" o:allowincell="f">
          <v:imagedata r:id="rId1" o:title="1700209428-18zbY6kVQ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5426"/>
    <w:multiLevelType w:val="hybridMultilevel"/>
    <w:tmpl w:val="A1BAF5C8"/>
    <w:lvl w:ilvl="0" w:tplc="D8AE02BA">
      <w:start w:val="1"/>
      <w:numFmt w:val="decimal"/>
      <w:lvlText w:val="%1."/>
      <w:lvlJc w:val="left"/>
      <w:pPr>
        <w:ind w:left="654" w:hanging="36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1">
    <w:nsid w:val="03632057"/>
    <w:multiLevelType w:val="hybridMultilevel"/>
    <w:tmpl w:val="93849862"/>
    <w:lvl w:ilvl="0" w:tplc="4752A092">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
    <w:nsid w:val="06F5255B"/>
    <w:multiLevelType w:val="hybridMultilevel"/>
    <w:tmpl w:val="9EA0074E"/>
    <w:lvl w:ilvl="0" w:tplc="C37AD24E">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08C9419F"/>
    <w:multiLevelType w:val="hybridMultilevel"/>
    <w:tmpl w:val="BB60DC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D25B55"/>
    <w:multiLevelType w:val="hybridMultilevel"/>
    <w:tmpl w:val="27FA2008"/>
    <w:lvl w:ilvl="0" w:tplc="3B62720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D0D5A6A"/>
    <w:multiLevelType w:val="hybridMultilevel"/>
    <w:tmpl w:val="D97AB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993BC1"/>
    <w:multiLevelType w:val="hybridMultilevel"/>
    <w:tmpl w:val="F2509DB4"/>
    <w:lvl w:ilvl="0" w:tplc="0666E3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55E5B5D"/>
    <w:multiLevelType w:val="hybridMultilevel"/>
    <w:tmpl w:val="FF3C6314"/>
    <w:lvl w:ilvl="0" w:tplc="0809000F">
      <w:start w:val="1"/>
      <w:numFmt w:val="decimal"/>
      <w:lvlText w:val="%1."/>
      <w:lvlJc w:val="left"/>
      <w:pPr>
        <w:ind w:left="1440" w:hanging="360"/>
      </w:pPr>
    </w:lvl>
    <w:lvl w:ilvl="1" w:tplc="04210019">
      <w:start w:val="1"/>
      <w:numFmt w:val="lowerLetter"/>
      <w:lvlText w:val="%2."/>
      <w:lvlJc w:val="left"/>
      <w:pPr>
        <w:ind w:left="2160" w:hanging="360"/>
      </w:pPr>
    </w:lvl>
    <w:lvl w:ilvl="2" w:tplc="1A78BA46">
      <w:start w:val="1"/>
      <w:numFmt w:val="upperLetter"/>
      <w:lvlText w:val="%3."/>
      <w:lvlJc w:val="left"/>
      <w:pPr>
        <w:ind w:left="3060" w:hanging="360"/>
      </w:pPr>
      <w:rPr>
        <w:rFonts w:hint="default"/>
      </w:rPr>
    </w:lvl>
    <w:lvl w:ilvl="3" w:tplc="4ECE8BE8">
      <w:start w:val="1"/>
      <w:numFmt w:val="lowerLetter"/>
      <w:lvlText w:val="%4)"/>
      <w:lvlJc w:val="left"/>
      <w:pPr>
        <w:ind w:left="3600" w:hanging="360"/>
      </w:pPr>
      <w:rPr>
        <w:rFonts w:hint="default"/>
      </w:r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EEC0A9C"/>
    <w:multiLevelType w:val="hybridMultilevel"/>
    <w:tmpl w:val="66EE1D0A"/>
    <w:lvl w:ilvl="0" w:tplc="6A0CB79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233C67A3"/>
    <w:multiLevelType w:val="hybridMultilevel"/>
    <w:tmpl w:val="5F6C31BE"/>
    <w:lvl w:ilvl="0" w:tplc="04090019">
      <w:start w:val="1"/>
      <w:numFmt w:val="lowerLetter"/>
      <w:lvlText w:val="%1."/>
      <w:lvlJc w:val="left"/>
      <w:pPr>
        <w:ind w:left="2223" w:hanging="360"/>
      </w:p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10">
    <w:nsid w:val="237E5200"/>
    <w:multiLevelType w:val="hybridMultilevel"/>
    <w:tmpl w:val="5A5047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A65FE7"/>
    <w:multiLevelType w:val="hybridMultilevel"/>
    <w:tmpl w:val="F54E56D4"/>
    <w:lvl w:ilvl="0" w:tplc="04090015">
      <w:start w:val="1"/>
      <w:numFmt w:val="upperLetter"/>
      <w:lvlText w:val="%1."/>
      <w:lvlJc w:val="left"/>
      <w:pPr>
        <w:ind w:left="135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1E535D"/>
    <w:multiLevelType w:val="hybridMultilevel"/>
    <w:tmpl w:val="711A76EE"/>
    <w:lvl w:ilvl="0" w:tplc="045207A6">
      <w:start w:val="1"/>
      <w:numFmt w:val="upperLetter"/>
      <w:lvlText w:val="%1."/>
      <w:lvlJc w:val="left"/>
      <w:pPr>
        <w:ind w:left="1080" w:hanging="360"/>
      </w:pPr>
      <w:rPr>
        <w:rFonts w:hint="default"/>
        <w:b/>
        <w:bCs/>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D624C86"/>
    <w:multiLevelType w:val="hybridMultilevel"/>
    <w:tmpl w:val="3AFA14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E360C53"/>
    <w:multiLevelType w:val="hybridMultilevel"/>
    <w:tmpl w:val="A184BF98"/>
    <w:lvl w:ilvl="0" w:tplc="0809000F">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15">
    <w:nsid w:val="2E4C484E"/>
    <w:multiLevelType w:val="hybridMultilevel"/>
    <w:tmpl w:val="54CC9B52"/>
    <w:lvl w:ilvl="0" w:tplc="0421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F5A4C2E"/>
    <w:multiLevelType w:val="hybridMultilevel"/>
    <w:tmpl w:val="8454E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8205AD"/>
    <w:multiLevelType w:val="hybridMultilevel"/>
    <w:tmpl w:val="731A39D2"/>
    <w:lvl w:ilvl="0" w:tplc="AE4E634E">
      <w:start w:val="1"/>
      <w:numFmt w:val="lowerLetter"/>
      <w:lvlText w:val="%1)"/>
      <w:lvlJc w:val="left"/>
      <w:pPr>
        <w:ind w:left="720" w:hanging="360"/>
      </w:pPr>
      <w:rPr>
        <w:rFonts w:ascii="Times New Roman" w:eastAsia="SimSu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175C71"/>
    <w:multiLevelType w:val="hybridMultilevel"/>
    <w:tmpl w:val="A1525834"/>
    <w:lvl w:ilvl="0" w:tplc="0409000F">
      <w:start w:val="1"/>
      <w:numFmt w:val="decimal"/>
      <w:lvlText w:val="%1."/>
      <w:lvlJc w:val="left"/>
      <w:pPr>
        <w:ind w:left="1441" w:hanging="360"/>
      </w:pPr>
    </w:lvl>
    <w:lvl w:ilvl="1" w:tplc="04090019">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19">
    <w:nsid w:val="36A92C7B"/>
    <w:multiLevelType w:val="hybridMultilevel"/>
    <w:tmpl w:val="46209EB4"/>
    <w:lvl w:ilvl="0" w:tplc="0809000F">
      <w:start w:val="1"/>
      <w:numFmt w:val="decimal"/>
      <w:lvlText w:val="%1."/>
      <w:lvlJc w:val="left"/>
      <w:pPr>
        <w:ind w:left="1440" w:hanging="360"/>
      </w:pPr>
    </w:lvl>
    <w:lvl w:ilvl="1" w:tplc="08090019">
      <w:start w:val="1"/>
      <w:numFmt w:val="lowerLetter"/>
      <w:lvlText w:val="%2."/>
      <w:lvlJc w:val="left"/>
      <w:pPr>
        <w:ind w:left="644" w:hanging="360"/>
      </w:pPr>
    </w:lvl>
    <w:lvl w:ilvl="2" w:tplc="F2566C02">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3A355449"/>
    <w:multiLevelType w:val="hybridMultilevel"/>
    <w:tmpl w:val="B594A37C"/>
    <w:lvl w:ilvl="0" w:tplc="704EDC6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nsid w:val="41E06407"/>
    <w:multiLevelType w:val="hybridMultilevel"/>
    <w:tmpl w:val="C06EDC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C0D518C"/>
    <w:multiLevelType w:val="hybridMultilevel"/>
    <w:tmpl w:val="48265F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B67619"/>
    <w:multiLevelType w:val="hybridMultilevel"/>
    <w:tmpl w:val="FB00B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9AA1055"/>
    <w:multiLevelType w:val="hybridMultilevel"/>
    <w:tmpl w:val="128CEE98"/>
    <w:lvl w:ilvl="0" w:tplc="D820BB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5A0D70B5"/>
    <w:multiLevelType w:val="hybridMultilevel"/>
    <w:tmpl w:val="60E21F3C"/>
    <w:lvl w:ilvl="0" w:tplc="B27E2596">
      <w:start w:val="1"/>
      <w:numFmt w:val="decimal"/>
      <w:lvlText w:val="%1)"/>
      <w:lvlJc w:val="left"/>
      <w:pPr>
        <w:ind w:left="1363"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6">
    <w:nsid w:val="5B4664FB"/>
    <w:multiLevelType w:val="hybridMultilevel"/>
    <w:tmpl w:val="EA648CD4"/>
    <w:lvl w:ilvl="0" w:tplc="4C9A12CA">
      <w:start w:val="1"/>
      <w:numFmt w:val="decimal"/>
      <w:lvlText w:val="%1."/>
      <w:lvlJc w:val="left"/>
      <w:pPr>
        <w:ind w:left="1070" w:hanging="360"/>
      </w:pPr>
      <w:rPr>
        <w:i w:val="0"/>
        <w:iCs w:val="0"/>
        <w:color w:val="auto"/>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7">
    <w:nsid w:val="61263B46"/>
    <w:multiLevelType w:val="hybridMultilevel"/>
    <w:tmpl w:val="7B4A34A6"/>
    <w:lvl w:ilvl="0" w:tplc="126033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2DB4593"/>
    <w:multiLevelType w:val="multilevel"/>
    <w:tmpl w:val="ACE45176"/>
    <w:lvl w:ilvl="0">
      <w:start w:val="1"/>
      <w:numFmt w:val="decimal"/>
      <w:lvlText w:val="%1."/>
      <w:lvlJc w:val="left"/>
      <w:pPr>
        <w:ind w:left="720" w:hanging="360"/>
      </w:pPr>
      <w:rPr>
        <w:rFonts w:ascii="Times New Roman" w:eastAsia="Times New Roman" w:hAnsi="Times New Roman" w:cs="Times New Roman"/>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2EA7C92"/>
    <w:multiLevelType w:val="hybridMultilevel"/>
    <w:tmpl w:val="63F2BFB6"/>
    <w:lvl w:ilvl="0" w:tplc="BD12DB80">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nsid w:val="663707A4"/>
    <w:multiLevelType w:val="hybridMultilevel"/>
    <w:tmpl w:val="6450E45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69801460"/>
    <w:multiLevelType w:val="hybridMultilevel"/>
    <w:tmpl w:val="5A5047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1B44B0C"/>
    <w:multiLevelType w:val="hybridMultilevel"/>
    <w:tmpl w:val="1AF2F482"/>
    <w:lvl w:ilvl="0" w:tplc="08090011">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3">
    <w:nsid w:val="76903B06"/>
    <w:multiLevelType w:val="hybridMultilevel"/>
    <w:tmpl w:val="2BACAF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E35B21"/>
    <w:multiLevelType w:val="hybridMultilevel"/>
    <w:tmpl w:val="3FC60526"/>
    <w:lvl w:ilvl="0" w:tplc="461E42E2">
      <w:start w:val="1"/>
      <w:numFmt w:val="decimal"/>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22"/>
  </w:num>
  <w:num w:numId="2">
    <w:abstractNumId w:val="16"/>
  </w:num>
  <w:num w:numId="3">
    <w:abstractNumId w:val="23"/>
  </w:num>
  <w:num w:numId="4">
    <w:abstractNumId w:val="19"/>
  </w:num>
  <w:num w:numId="5">
    <w:abstractNumId w:val="34"/>
  </w:num>
  <w:num w:numId="6">
    <w:abstractNumId w:val="29"/>
  </w:num>
  <w:num w:numId="7">
    <w:abstractNumId w:val="4"/>
  </w:num>
  <w:num w:numId="8">
    <w:abstractNumId w:val="11"/>
  </w:num>
  <w:num w:numId="9">
    <w:abstractNumId w:val="18"/>
  </w:num>
  <w:num w:numId="10">
    <w:abstractNumId w:val="9"/>
  </w:num>
  <w:num w:numId="11">
    <w:abstractNumId w:val="14"/>
  </w:num>
  <w:num w:numId="12">
    <w:abstractNumId w:val="21"/>
  </w:num>
  <w:num w:numId="13">
    <w:abstractNumId w:val="15"/>
  </w:num>
  <w:num w:numId="14">
    <w:abstractNumId w:val="7"/>
  </w:num>
  <w:num w:numId="15">
    <w:abstractNumId w:val="3"/>
  </w:num>
  <w:num w:numId="16">
    <w:abstractNumId w:val="5"/>
  </w:num>
  <w:num w:numId="17">
    <w:abstractNumId w:val="31"/>
  </w:num>
  <w:num w:numId="18">
    <w:abstractNumId w:val="30"/>
  </w:num>
  <w:num w:numId="19">
    <w:abstractNumId w:val="32"/>
  </w:num>
  <w:num w:numId="20">
    <w:abstractNumId w:val="25"/>
  </w:num>
  <w:num w:numId="21">
    <w:abstractNumId w:val="10"/>
  </w:num>
  <w:num w:numId="22">
    <w:abstractNumId w:val="11"/>
    <w:lvlOverride w:ilvl="0">
      <w:startOverride w:val="1"/>
    </w:lvlOverride>
  </w:num>
  <w:num w:numId="23">
    <w:abstractNumId w:val="17"/>
  </w:num>
  <w:num w:numId="24">
    <w:abstractNumId w:val="20"/>
  </w:num>
  <w:num w:numId="25">
    <w:abstractNumId w:val="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3"/>
  </w:num>
  <w:num w:numId="30">
    <w:abstractNumId w:val="0"/>
  </w:num>
  <w:num w:numId="31">
    <w:abstractNumId w:val="24"/>
  </w:num>
  <w:num w:numId="32">
    <w:abstractNumId w:val="8"/>
  </w:num>
  <w:num w:numId="33">
    <w:abstractNumId w:val="6"/>
  </w:num>
  <w:num w:numId="34">
    <w:abstractNumId w:val="28"/>
  </w:num>
  <w:num w:numId="35">
    <w:abstractNumId w:val="33"/>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hdrShapeDefaults>
    <o:shapedefaults v:ext="edit" spidmax="2611"/>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4B4"/>
    <w:rsid w:val="000520D2"/>
    <w:rsid w:val="00064673"/>
    <w:rsid w:val="00084A41"/>
    <w:rsid w:val="000C5B6E"/>
    <w:rsid w:val="00103194"/>
    <w:rsid w:val="00117A61"/>
    <w:rsid w:val="0012168C"/>
    <w:rsid w:val="00124346"/>
    <w:rsid w:val="0018152A"/>
    <w:rsid w:val="00195867"/>
    <w:rsid w:val="001D6AAA"/>
    <w:rsid w:val="001F0E6E"/>
    <w:rsid w:val="00267C66"/>
    <w:rsid w:val="00273311"/>
    <w:rsid w:val="002D7269"/>
    <w:rsid w:val="002D7549"/>
    <w:rsid w:val="00307CFC"/>
    <w:rsid w:val="00313E26"/>
    <w:rsid w:val="00322974"/>
    <w:rsid w:val="00340233"/>
    <w:rsid w:val="00346CC4"/>
    <w:rsid w:val="003769D8"/>
    <w:rsid w:val="003D531A"/>
    <w:rsid w:val="003E58AF"/>
    <w:rsid w:val="00434648"/>
    <w:rsid w:val="00457F56"/>
    <w:rsid w:val="004608A6"/>
    <w:rsid w:val="004D7581"/>
    <w:rsid w:val="005216DA"/>
    <w:rsid w:val="00526E16"/>
    <w:rsid w:val="005449D9"/>
    <w:rsid w:val="0055139C"/>
    <w:rsid w:val="005518E7"/>
    <w:rsid w:val="0058273A"/>
    <w:rsid w:val="00587F7C"/>
    <w:rsid w:val="005F6890"/>
    <w:rsid w:val="006060E5"/>
    <w:rsid w:val="00622596"/>
    <w:rsid w:val="00645CBE"/>
    <w:rsid w:val="00662DF9"/>
    <w:rsid w:val="006721D7"/>
    <w:rsid w:val="006F18A1"/>
    <w:rsid w:val="00716A0F"/>
    <w:rsid w:val="007262C0"/>
    <w:rsid w:val="00747B92"/>
    <w:rsid w:val="007760CF"/>
    <w:rsid w:val="00776566"/>
    <w:rsid w:val="007A3333"/>
    <w:rsid w:val="007F64FF"/>
    <w:rsid w:val="008256ED"/>
    <w:rsid w:val="008840D0"/>
    <w:rsid w:val="0089305A"/>
    <w:rsid w:val="008C0D41"/>
    <w:rsid w:val="008C1C3D"/>
    <w:rsid w:val="008D08EC"/>
    <w:rsid w:val="00915DA2"/>
    <w:rsid w:val="00952A5A"/>
    <w:rsid w:val="00A009AA"/>
    <w:rsid w:val="00A57305"/>
    <w:rsid w:val="00AE13E0"/>
    <w:rsid w:val="00B30D35"/>
    <w:rsid w:val="00B72621"/>
    <w:rsid w:val="00B771A7"/>
    <w:rsid w:val="00B8013A"/>
    <w:rsid w:val="00B9182D"/>
    <w:rsid w:val="00BB6A44"/>
    <w:rsid w:val="00BF0446"/>
    <w:rsid w:val="00C0206B"/>
    <w:rsid w:val="00C13B5D"/>
    <w:rsid w:val="00C4338E"/>
    <w:rsid w:val="00C60402"/>
    <w:rsid w:val="00C66C5E"/>
    <w:rsid w:val="00CE44B4"/>
    <w:rsid w:val="00CE7761"/>
    <w:rsid w:val="00D12DDB"/>
    <w:rsid w:val="00D22822"/>
    <w:rsid w:val="00D30BE5"/>
    <w:rsid w:val="00D31653"/>
    <w:rsid w:val="00DF5E54"/>
    <w:rsid w:val="00E05CC6"/>
    <w:rsid w:val="00E15B57"/>
    <w:rsid w:val="00E64282"/>
    <w:rsid w:val="00EA6637"/>
    <w:rsid w:val="00EE6233"/>
    <w:rsid w:val="00F05A16"/>
    <w:rsid w:val="00F13366"/>
    <w:rsid w:val="00F246CC"/>
    <w:rsid w:val="00F368E9"/>
    <w:rsid w:val="00F46E3A"/>
    <w:rsid w:val="00F6221E"/>
    <w:rsid w:val="00FB2432"/>
    <w:rsid w:val="00FF43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4B4"/>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CE44B4"/>
    <w:pPr>
      <w:spacing w:line="240" w:lineRule="auto"/>
      <w:jc w:val="center"/>
      <w:outlineLvl w:val="0"/>
    </w:pPr>
    <w:rPr>
      <w:rFonts w:ascii="Times New Roman" w:hAnsi="Times New Roman"/>
      <w:b/>
      <w:bCs/>
      <w:sz w:val="24"/>
      <w:szCs w:val="28"/>
      <w:lang w:val="id-ID"/>
    </w:rPr>
  </w:style>
  <w:style w:type="paragraph" w:styleId="Heading2">
    <w:name w:val="heading 2"/>
    <w:basedOn w:val="ListParagraph"/>
    <w:next w:val="Normal"/>
    <w:link w:val="Heading2Char"/>
    <w:uiPriority w:val="9"/>
    <w:unhideWhenUsed/>
    <w:qFormat/>
    <w:rsid w:val="00CE44B4"/>
    <w:pPr>
      <w:spacing w:line="480" w:lineRule="auto"/>
      <w:ind w:left="0"/>
      <w:jc w:val="both"/>
      <w:outlineLvl w:val="1"/>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4B4"/>
    <w:rPr>
      <w:rFonts w:ascii="Times New Roman" w:eastAsia="SimSun" w:hAnsi="Times New Roman" w:cs="Times New Roman"/>
      <w:b/>
      <w:bCs/>
      <w:sz w:val="24"/>
      <w:szCs w:val="28"/>
      <w:lang w:val="id-ID" w:eastAsia="zh-CN"/>
    </w:rPr>
  </w:style>
  <w:style w:type="character" w:customStyle="1" w:styleId="Heading2Char">
    <w:name w:val="Heading 2 Char"/>
    <w:basedOn w:val="DefaultParagraphFont"/>
    <w:link w:val="Heading2"/>
    <w:uiPriority w:val="9"/>
    <w:rsid w:val="00CE44B4"/>
    <w:rPr>
      <w:rFonts w:ascii="Times New Roman" w:eastAsia="Times New Roman" w:hAnsi="Times New Roman" w:cs="Times New Roman"/>
      <w:b/>
      <w:sz w:val="24"/>
      <w:szCs w:val="24"/>
      <w:lang w:val="en-US"/>
    </w:rPr>
  </w:style>
  <w:style w:type="paragraph" w:styleId="FootnoteText">
    <w:name w:val="footnote text"/>
    <w:basedOn w:val="Normal"/>
    <w:link w:val="FootnoteTextChar"/>
    <w:uiPriority w:val="99"/>
    <w:semiHidden/>
    <w:unhideWhenUsed/>
    <w:rsid w:val="00CE44B4"/>
    <w:rPr>
      <w:sz w:val="20"/>
      <w:szCs w:val="20"/>
    </w:rPr>
  </w:style>
  <w:style w:type="character" w:customStyle="1" w:styleId="FootnoteTextChar">
    <w:name w:val="Footnote Text Char"/>
    <w:basedOn w:val="DefaultParagraphFont"/>
    <w:link w:val="FootnoteText"/>
    <w:uiPriority w:val="99"/>
    <w:semiHidden/>
    <w:rsid w:val="00CE44B4"/>
    <w:rPr>
      <w:rFonts w:ascii="Calibri" w:eastAsia="SimSun" w:hAnsi="Calibri" w:cs="Times New Roman"/>
      <w:sz w:val="20"/>
      <w:szCs w:val="20"/>
      <w:lang w:val="en-US" w:eastAsia="zh-CN"/>
    </w:rPr>
  </w:style>
  <w:style w:type="character" w:styleId="FootnoteReference">
    <w:name w:val="footnote reference"/>
    <w:basedOn w:val="DefaultParagraphFont"/>
    <w:uiPriority w:val="99"/>
    <w:semiHidden/>
    <w:unhideWhenUsed/>
    <w:rsid w:val="00CE44B4"/>
    <w:rPr>
      <w:vertAlign w:val="superscript"/>
    </w:rPr>
  </w:style>
  <w:style w:type="paragraph" w:styleId="ListParagraph">
    <w:name w:val="List Paragraph"/>
    <w:aliases w:val="Body of text,List Paragraph1,level 1"/>
    <w:basedOn w:val="Normal"/>
    <w:link w:val="ListParagraphChar"/>
    <w:uiPriority w:val="34"/>
    <w:qFormat/>
    <w:rsid w:val="00CE44B4"/>
    <w:pPr>
      <w:overflowPunct w:val="0"/>
      <w:autoSpaceDE w:val="0"/>
      <w:autoSpaceDN w:val="0"/>
      <w:adjustRightInd w:val="0"/>
      <w:spacing w:after="0" w:line="360" w:lineRule="auto"/>
      <w:ind w:left="720"/>
      <w:contextualSpacing/>
      <w:textAlignment w:val="baseline"/>
    </w:pPr>
    <w:rPr>
      <w:rFonts w:ascii="MS Sans Serif" w:eastAsia="Times New Roman" w:hAnsi="MS Sans Serif"/>
      <w:sz w:val="20"/>
      <w:szCs w:val="20"/>
      <w:lang w:eastAsia="en-US"/>
    </w:rPr>
  </w:style>
  <w:style w:type="paragraph" w:styleId="Header">
    <w:name w:val="header"/>
    <w:basedOn w:val="Normal"/>
    <w:link w:val="HeaderChar"/>
    <w:uiPriority w:val="99"/>
    <w:unhideWhenUsed/>
    <w:rsid w:val="00CE4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4B4"/>
    <w:rPr>
      <w:rFonts w:ascii="Calibri" w:eastAsia="SimSun" w:hAnsi="Calibri" w:cs="Times New Roman"/>
      <w:lang w:val="en-US" w:eastAsia="zh-CN"/>
    </w:rPr>
  </w:style>
  <w:style w:type="paragraph" w:styleId="Footer">
    <w:name w:val="footer"/>
    <w:basedOn w:val="Normal"/>
    <w:link w:val="FooterChar"/>
    <w:uiPriority w:val="99"/>
    <w:unhideWhenUsed/>
    <w:rsid w:val="00CE4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4B4"/>
    <w:rPr>
      <w:rFonts w:ascii="Calibri" w:eastAsia="SimSun" w:hAnsi="Calibri" w:cs="Times New Roman"/>
      <w:lang w:val="en-US" w:eastAsia="zh-CN"/>
    </w:rPr>
  </w:style>
  <w:style w:type="paragraph" w:styleId="BalloonText">
    <w:name w:val="Balloon Text"/>
    <w:basedOn w:val="Normal"/>
    <w:link w:val="BalloonTextChar"/>
    <w:uiPriority w:val="99"/>
    <w:semiHidden/>
    <w:unhideWhenUsed/>
    <w:rsid w:val="00CE4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4B4"/>
    <w:rPr>
      <w:rFonts w:ascii="Segoe UI" w:eastAsia="SimSun" w:hAnsi="Segoe UI" w:cs="Segoe UI"/>
      <w:sz w:val="18"/>
      <w:szCs w:val="18"/>
      <w:lang w:val="en-US" w:eastAsia="zh-CN"/>
    </w:rPr>
  </w:style>
  <w:style w:type="paragraph" w:styleId="EndnoteText">
    <w:name w:val="endnote text"/>
    <w:basedOn w:val="Normal"/>
    <w:link w:val="EndnoteTextChar"/>
    <w:uiPriority w:val="99"/>
    <w:semiHidden/>
    <w:unhideWhenUsed/>
    <w:rsid w:val="00CE44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44B4"/>
    <w:rPr>
      <w:rFonts w:ascii="Calibri" w:eastAsia="SimSun" w:hAnsi="Calibri" w:cs="Times New Roman"/>
      <w:sz w:val="20"/>
      <w:szCs w:val="20"/>
      <w:lang w:val="en-US" w:eastAsia="zh-CN"/>
    </w:rPr>
  </w:style>
  <w:style w:type="character" w:styleId="EndnoteReference">
    <w:name w:val="endnote reference"/>
    <w:basedOn w:val="DefaultParagraphFont"/>
    <w:uiPriority w:val="99"/>
    <w:semiHidden/>
    <w:unhideWhenUsed/>
    <w:rsid w:val="00CE44B4"/>
    <w:rPr>
      <w:vertAlign w:val="superscript"/>
    </w:rPr>
  </w:style>
  <w:style w:type="paragraph" w:styleId="Title">
    <w:name w:val="Title"/>
    <w:basedOn w:val="Normal"/>
    <w:next w:val="Normal"/>
    <w:link w:val="TitleChar"/>
    <w:uiPriority w:val="10"/>
    <w:qFormat/>
    <w:rsid w:val="00CE44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4B4"/>
    <w:rPr>
      <w:rFonts w:asciiTheme="majorHAnsi" w:eastAsiaTheme="majorEastAsia" w:hAnsiTheme="majorHAnsi" w:cstheme="majorBidi"/>
      <w:spacing w:val="-10"/>
      <w:kern w:val="28"/>
      <w:sz w:val="56"/>
      <w:szCs w:val="56"/>
      <w:lang w:val="en-US" w:eastAsia="zh-CN"/>
    </w:rPr>
  </w:style>
  <w:style w:type="paragraph" w:styleId="TOCHeading">
    <w:name w:val="TOC Heading"/>
    <w:basedOn w:val="Heading1"/>
    <w:next w:val="Normal"/>
    <w:uiPriority w:val="39"/>
    <w:unhideWhenUsed/>
    <w:qFormat/>
    <w:rsid w:val="00CE44B4"/>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6721D7"/>
    <w:pPr>
      <w:tabs>
        <w:tab w:val="right" w:leader="dot" w:pos="7927"/>
      </w:tabs>
      <w:spacing w:before="240" w:after="0" w:line="240" w:lineRule="auto"/>
    </w:pPr>
  </w:style>
  <w:style w:type="paragraph" w:styleId="TOC2">
    <w:name w:val="toc 2"/>
    <w:basedOn w:val="Normal"/>
    <w:next w:val="Normal"/>
    <w:autoRedefine/>
    <w:uiPriority w:val="39"/>
    <w:unhideWhenUsed/>
    <w:rsid w:val="00CE44B4"/>
    <w:pPr>
      <w:spacing w:after="100"/>
      <w:ind w:left="220"/>
    </w:pPr>
  </w:style>
  <w:style w:type="character" w:styleId="Hyperlink">
    <w:name w:val="Hyperlink"/>
    <w:basedOn w:val="DefaultParagraphFont"/>
    <w:uiPriority w:val="99"/>
    <w:unhideWhenUsed/>
    <w:rsid w:val="00CE44B4"/>
    <w:rPr>
      <w:color w:val="0563C1" w:themeColor="hyperlink"/>
      <w:u w:val="single"/>
    </w:rPr>
  </w:style>
  <w:style w:type="character" w:customStyle="1" w:styleId="ListParagraphChar">
    <w:name w:val="List Paragraph Char"/>
    <w:aliases w:val="Body of text Char,List Paragraph1 Char,level 1 Char"/>
    <w:link w:val="ListParagraph"/>
    <w:uiPriority w:val="34"/>
    <w:qFormat/>
    <w:locked/>
    <w:rsid w:val="00CE44B4"/>
    <w:rPr>
      <w:rFonts w:ascii="MS Sans Serif" w:eastAsia="Times New Roman" w:hAnsi="MS Sans Serif" w:cs="Times New Roman"/>
      <w:sz w:val="20"/>
      <w:szCs w:val="20"/>
      <w:lang w:val="en-US"/>
    </w:rPr>
  </w:style>
  <w:style w:type="table" w:styleId="TableGrid">
    <w:name w:val="Table Grid"/>
    <w:basedOn w:val="TableNormal"/>
    <w:uiPriority w:val="39"/>
    <w:qFormat/>
    <w:rsid w:val="00CE44B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DLBABChar">
    <w:name w:val="JDL BAB Char"/>
    <w:basedOn w:val="DefaultParagraphFont"/>
    <w:link w:val="JDLBAB"/>
    <w:rsid w:val="00CE44B4"/>
    <w:rPr>
      <w:rFonts w:ascii="Times New Roman" w:hAnsi="Times New Roman"/>
      <w:b/>
      <w:sz w:val="24"/>
      <w:szCs w:val="24"/>
      <w:shd w:val="clear" w:color="auto" w:fill="FFFFFF"/>
    </w:rPr>
  </w:style>
  <w:style w:type="paragraph" w:customStyle="1" w:styleId="JDLBAB">
    <w:name w:val="JDL BAB"/>
    <w:basedOn w:val="Normal"/>
    <w:link w:val="JDLBABChar"/>
    <w:qFormat/>
    <w:rsid w:val="00CE44B4"/>
    <w:pPr>
      <w:shd w:val="clear" w:color="auto" w:fill="FFFFFF"/>
      <w:spacing w:line="480" w:lineRule="auto"/>
      <w:ind w:right="-1"/>
      <w:jc w:val="center"/>
    </w:pPr>
    <w:rPr>
      <w:rFonts w:ascii="Times New Roman" w:eastAsiaTheme="minorHAnsi" w:hAnsi="Times New Roman" w:cstheme="minorBidi"/>
      <w:b/>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4B4"/>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CE44B4"/>
    <w:pPr>
      <w:spacing w:line="240" w:lineRule="auto"/>
      <w:jc w:val="center"/>
      <w:outlineLvl w:val="0"/>
    </w:pPr>
    <w:rPr>
      <w:rFonts w:ascii="Times New Roman" w:hAnsi="Times New Roman"/>
      <w:b/>
      <w:bCs/>
      <w:sz w:val="24"/>
      <w:szCs w:val="28"/>
      <w:lang w:val="id-ID"/>
    </w:rPr>
  </w:style>
  <w:style w:type="paragraph" w:styleId="Heading2">
    <w:name w:val="heading 2"/>
    <w:basedOn w:val="ListParagraph"/>
    <w:next w:val="Normal"/>
    <w:link w:val="Heading2Char"/>
    <w:uiPriority w:val="9"/>
    <w:unhideWhenUsed/>
    <w:qFormat/>
    <w:rsid w:val="00CE44B4"/>
    <w:pPr>
      <w:spacing w:line="480" w:lineRule="auto"/>
      <w:ind w:left="0"/>
      <w:jc w:val="both"/>
      <w:outlineLvl w:val="1"/>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4B4"/>
    <w:rPr>
      <w:rFonts w:ascii="Times New Roman" w:eastAsia="SimSun" w:hAnsi="Times New Roman" w:cs="Times New Roman"/>
      <w:b/>
      <w:bCs/>
      <w:sz w:val="24"/>
      <w:szCs w:val="28"/>
      <w:lang w:val="id-ID" w:eastAsia="zh-CN"/>
    </w:rPr>
  </w:style>
  <w:style w:type="character" w:customStyle="1" w:styleId="Heading2Char">
    <w:name w:val="Heading 2 Char"/>
    <w:basedOn w:val="DefaultParagraphFont"/>
    <w:link w:val="Heading2"/>
    <w:uiPriority w:val="9"/>
    <w:rsid w:val="00CE44B4"/>
    <w:rPr>
      <w:rFonts w:ascii="Times New Roman" w:eastAsia="Times New Roman" w:hAnsi="Times New Roman" w:cs="Times New Roman"/>
      <w:b/>
      <w:sz w:val="24"/>
      <w:szCs w:val="24"/>
      <w:lang w:val="en-US"/>
    </w:rPr>
  </w:style>
  <w:style w:type="paragraph" w:styleId="FootnoteText">
    <w:name w:val="footnote text"/>
    <w:basedOn w:val="Normal"/>
    <w:link w:val="FootnoteTextChar"/>
    <w:uiPriority w:val="99"/>
    <w:semiHidden/>
    <w:unhideWhenUsed/>
    <w:rsid w:val="00CE44B4"/>
    <w:rPr>
      <w:sz w:val="20"/>
      <w:szCs w:val="20"/>
    </w:rPr>
  </w:style>
  <w:style w:type="character" w:customStyle="1" w:styleId="FootnoteTextChar">
    <w:name w:val="Footnote Text Char"/>
    <w:basedOn w:val="DefaultParagraphFont"/>
    <w:link w:val="FootnoteText"/>
    <w:uiPriority w:val="99"/>
    <w:semiHidden/>
    <w:rsid w:val="00CE44B4"/>
    <w:rPr>
      <w:rFonts w:ascii="Calibri" w:eastAsia="SimSun" w:hAnsi="Calibri" w:cs="Times New Roman"/>
      <w:sz w:val="20"/>
      <w:szCs w:val="20"/>
      <w:lang w:val="en-US" w:eastAsia="zh-CN"/>
    </w:rPr>
  </w:style>
  <w:style w:type="character" w:styleId="FootnoteReference">
    <w:name w:val="footnote reference"/>
    <w:basedOn w:val="DefaultParagraphFont"/>
    <w:uiPriority w:val="99"/>
    <w:semiHidden/>
    <w:unhideWhenUsed/>
    <w:rsid w:val="00CE44B4"/>
    <w:rPr>
      <w:vertAlign w:val="superscript"/>
    </w:rPr>
  </w:style>
  <w:style w:type="paragraph" w:styleId="ListParagraph">
    <w:name w:val="List Paragraph"/>
    <w:aliases w:val="Body of text,List Paragraph1,level 1"/>
    <w:basedOn w:val="Normal"/>
    <w:link w:val="ListParagraphChar"/>
    <w:uiPriority w:val="34"/>
    <w:qFormat/>
    <w:rsid w:val="00CE44B4"/>
    <w:pPr>
      <w:overflowPunct w:val="0"/>
      <w:autoSpaceDE w:val="0"/>
      <w:autoSpaceDN w:val="0"/>
      <w:adjustRightInd w:val="0"/>
      <w:spacing w:after="0" w:line="360" w:lineRule="auto"/>
      <w:ind w:left="720"/>
      <w:contextualSpacing/>
      <w:textAlignment w:val="baseline"/>
    </w:pPr>
    <w:rPr>
      <w:rFonts w:ascii="MS Sans Serif" w:eastAsia="Times New Roman" w:hAnsi="MS Sans Serif"/>
      <w:sz w:val="20"/>
      <w:szCs w:val="20"/>
      <w:lang w:eastAsia="en-US"/>
    </w:rPr>
  </w:style>
  <w:style w:type="paragraph" w:styleId="Header">
    <w:name w:val="header"/>
    <w:basedOn w:val="Normal"/>
    <w:link w:val="HeaderChar"/>
    <w:uiPriority w:val="99"/>
    <w:unhideWhenUsed/>
    <w:rsid w:val="00CE4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4B4"/>
    <w:rPr>
      <w:rFonts w:ascii="Calibri" w:eastAsia="SimSun" w:hAnsi="Calibri" w:cs="Times New Roman"/>
      <w:lang w:val="en-US" w:eastAsia="zh-CN"/>
    </w:rPr>
  </w:style>
  <w:style w:type="paragraph" w:styleId="Footer">
    <w:name w:val="footer"/>
    <w:basedOn w:val="Normal"/>
    <w:link w:val="FooterChar"/>
    <w:uiPriority w:val="99"/>
    <w:unhideWhenUsed/>
    <w:rsid w:val="00CE4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4B4"/>
    <w:rPr>
      <w:rFonts w:ascii="Calibri" w:eastAsia="SimSun" w:hAnsi="Calibri" w:cs="Times New Roman"/>
      <w:lang w:val="en-US" w:eastAsia="zh-CN"/>
    </w:rPr>
  </w:style>
  <w:style w:type="paragraph" w:styleId="BalloonText">
    <w:name w:val="Balloon Text"/>
    <w:basedOn w:val="Normal"/>
    <w:link w:val="BalloonTextChar"/>
    <w:uiPriority w:val="99"/>
    <w:semiHidden/>
    <w:unhideWhenUsed/>
    <w:rsid w:val="00CE4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4B4"/>
    <w:rPr>
      <w:rFonts w:ascii="Segoe UI" w:eastAsia="SimSun" w:hAnsi="Segoe UI" w:cs="Segoe UI"/>
      <w:sz w:val="18"/>
      <w:szCs w:val="18"/>
      <w:lang w:val="en-US" w:eastAsia="zh-CN"/>
    </w:rPr>
  </w:style>
  <w:style w:type="paragraph" w:styleId="EndnoteText">
    <w:name w:val="endnote text"/>
    <w:basedOn w:val="Normal"/>
    <w:link w:val="EndnoteTextChar"/>
    <w:uiPriority w:val="99"/>
    <w:semiHidden/>
    <w:unhideWhenUsed/>
    <w:rsid w:val="00CE44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44B4"/>
    <w:rPr>
      <w:rFonts w:ascii="Calibri" w:eastAsia="SimSun" w:hAnsi="Calibri" w:cs="Times New Roman"/>
      <w:sz w:val="20"/>
      <w:szCs w:val="20"/>
      <w:lang w:val="en-US" w:eastAsia="zh-CN"/>
    </w:rPr>
  </w:style>
  <w:style w:type="character" w:styleId="EndnoteReference">
    <w:name w:val="endnote reference"/>
    <w:basedOn w:val="DefaultParagraphFont"/>
    <w:uiPriority w:val="99"/>
    <w:semiHidden/>
    <w:unhideWhenUsed/>
    <w:rsid w:val="00CE44B4"/>
    <w:rPr>
      <w:vertAlign w:val="superscript"/>
    </w:rPr>
  </w:style>
  <w:style w:type="paragraph" w:styleId="Title">
    <w:name w:val="Title"/>
    <w:basedOn w:val="Normal"/>
    <w:next w:val="Normal"/>
    <w:link w:val="TitleChar"/>
    <w:uiPriority w:val="10"/>
    <w:qFormat/>
    <w:rsid w:val="00CE44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4B4"/>
    <w:rPr>
      <w:rFonts w:asciiTheme="majorHAnsi" w:eastAsiaTheme="majorEastAsia" w:hAnsiTheme="majorHAnsi" w:cstheme="majorBidi"/>
      <w:spacing w:val="-10"/>
      <w:kern w:val="28"/>
      <w:sz w:val="56"/>
      <w:szCs w:val="56"/>
      <w:lang w:val="en-US" w:eastAsia="zh-CN"/>
    </w:rPr>
  </w:style>
  <w:style w:type="paragraph" w:styleId="TOCHeading">
    <w:name w:val="TOC Heading"/>
    <w:basedOn w:val="Heading1"/>
    <w:next w:val="Normal"/>
    <w:uiPriority w:val="39"/>
    <w:unhideWhenUsed/>
    <w:qFormat/>
    <w:rsid w:val="00CE44B4"/>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6721D7"/>
    <w:pPr>
      <w:tabs>
        <w:tab w:val="right" w:leader="dot" w:pos="7927"/>
      </w:tabs>
      <w:spacing w:before="240" w:after="0" w:line="240" w:lineRule="auto"/>
    </w:pPr>
  </w:style>
  <w:style w:type="paragraph" w:styleId="TOC2">
    <w:name w:val="toc 2"/>
    <w:basedOn w:val="Normal"/>
    <w:next w:val="Normal"/>
    <w:autoRedefine/>
    <w:uiPriority w:val="39"/>
    <w:unhideWhenUsed/>
    <w:rsid w:val="00CE44B4"/>
    <w:pPr>
      <w:spacing w:after="100"/>
      <w:ind w:left="220"/>
    </w:pPr>
  </w:style>
  <w:style w:type="character" w:styleId="Hyperlink">
    <w:name w:val="Hyperlink"/>
    <w:basedOn w:val="DefaultParagraphFont"/>
    <w:uiPriority w:val="99"/>
    <w:unhideWhenUsed/>
    <w:rsid w:val="00CE44B4"/>
    <w:rPr>
      <w:color w:val="0563C1" w:themeColor="hyperlink"/>
      <w:u w:val="single"/>
    </w:rPr>
  </w:style>
  <w:style w:type="character" w:customStyle="1" w:styleId="ListParagraphChar">
    <w:name w:val="List Paragraph Char"/>
    <w:aliases w:val="Body of text Char,List Paragraph1 Char,level 1 Char"/>
    <w:link w:val="ListParagraph"/>
    <w:uiPriority w:val="34"/>
    <w:qFormat/>
    <w:locked/>
    <w:rsid w:val="00CE44B4"/>
    <w:rPr>
      <w:rFonts w:ascii="MS Sans Serif" w:eastAsia="Times New Roman" w:hAnsi="MS Sans Serif" w:cs="Times New Roman"/>
      <w:sz w:val="20"/>
      <w:szCs w:val="20"/>
      <w:lang w:val="en-US"/>
    </w:rPr>
  </w:style>
  <w:style w:type="table" w:styleId="TableGrid">
    <w:name w:val="Table Grid"/>
    <w:basedOn w:val="TableNormal"/>
    <w:uiPriority w:val="39"/>
    <w:qFormat/>
    <w:rsid w:val="00CE44B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DLBABChar">
    <w:name w:val="JDL BAB Char"/>
    <w:basedOn w:val="DefaultParagraphFont"/>
    <w:link w:val="JDLBAB"/>
    <w:rsid w:val="00CE44B4"/>
    <w:rPr>
      <w:rFonts w:ascii="Times New Roman" w:hAnsi="Times New Roman"/>
      <w:b/>
      <w:sz w:val="24"/>
      <w:szCs w:val="24"/>
      <w:shd w:val="clear" w:color="auto" w:fill="FFFFFF"/>
    </w:rPr>
  </w:style>
  <w:style w:type="paragraph" w:customStyle="1" w:styleId="JDLBAB">
    <w:name w:val="JDL BAB"/>
    <w:basedOn w:val="Normal"/>
    <w:link w:val="JDLBABChar"/>
    <w:qFormat/>
    <w:rsid w:val="00CE44B4"/>
    <w:pPr>
      <w:shd w:val="clear" w:color="auto" w:fill="FFFFFF"/>
      <w:spacing w:line="480" w:lineRule="auto"/>
      <w:ind w:right="-1"/>
      <w:jc w:val="center"/>
    </w:pPr>
    <w:rPr>
      <w:rFonts w:ascii="Times New Roman" w:eastAsiaTheme="minorHAnsi" w:hAnsi="Times New Roman" w:cstheme="minorBidi"/>
      <w:b/>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microsoft.com/office/2007/relationships/hdphoto" Target="media/hdphoto4.wdp"/><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header" Target="header25.xml"/><Relationship Id="rId63" Type="http://schemas.openxmlformats.org/officeDocument/2006/relationships/header" Target="header37.xml"/><Relationship Id="rId68" Type="http://schemas.openxmlformats.org/officeDocument/2006/relationships/header" Target="header41.xml"/><Relationship Id="rId84" Type="http://schemas.openxmlformats.org/officeDocument/2006/relationships/footer" Target="footer22.xml"/><Relationship Id="rId89" Type="http://schemas.openxmlformats.org/officeDocument/2006/relationships/header" Target="header56.xml"/><Relationship Id="rId112" Type="http://schemas.openxmlformats.org/officeDocument/2006/relationships/image" Target="media/image6.jpeg"/><Relationship Id="rId133"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68.xml"/><Relationship Id="rId11"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header" Target="header30.xml"/><Relationship Id="rId58" Type="http://schemas.openxmlformats.org/officeDocument/2006/relationships/header" Target="header33.xml"/><Relationship Id="rId74" Type="http://schemas.openxmlformats.org/officeDocument/2006/relationships/header" Target="header45.xml"/><Relationship Id="rId79" Type="http://schemas.openxmlformats.org/officeDocument/2006/relationships/footer" Target="footer20.xml"/><Relationship Id="rId102" Type="http://schemas.openxmlformats.org/officeDocument/2006/relationships/header" Target="header64.xml"/><Relationship Id="rId123" Type="http://schemas.microsoft.com/office/2007/relationships/hdphoto" Target="media/hdphoto5.wdp"/><Relationship Id="rId128" Type="http://schemas.openxmlformats.org/officeDocument/2006/relationships/image" Target="media/image10.jpeg"/><Relationship Id="rId5" Type="http://schemas.openxmlformats.org/officeDocument/2006/relationships/settings" Target="settings.xml"/><Relationship Id="rId90" Type="http://schemas.openxmlformats.org/officeDocument/2006/relationships/footer" Target="footer23.xml"/><Relationship Id="rId95" Type="http://schemas.openxmlformats.org/officeDocument/2006/relationships/footer" Target="footer25.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7.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footer" Target="footer17.xml"/><Relationship Id="rId77" Type="http://schemas.openxmlformats.org/officeDocument/2006/relationships/footer" Target="footer19.xml"/><Relationship Id="rId100" Type="http://schemas.openxmlformats.org/officeDocument/2006/relationships/header" Target="header63.xml"/><Relationship Id="rId105" Type="http://schemas.openxmlformats.org/officeDocument/2006/relationships/footer" Target="footer28.xml"/><Relationship Id="rId113" Type="http://schemas.microsoft.com/office/2007/relationships/hdphoto" Target="media/hdphoto2.wdp"/><Relationship Id="rId118" Type="http://schemas.openxmlformats.org/officeDocument/2006/relationships/header" Target="header70.xml"/><Relationship Id="rId126"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header" Target="header28.xml"/><Relationship Id="rId72" Type="http://schemas.openxmlformats.org/officeDocument/2006/relationships/header" Target="header44.xml"/><Relationship Id="rId80" Type="http://schemas.openxmlformats.org/officeDocument/2006/relationships/header" Target="header49.xml"/><Relationship Id="rId85" Type="http://schemas.openxmlformats.org/officeDocument/2006/relationships/header" Target="header52.xml"/><Relationship Id="rId93" Type="http://schemas.openxmlformats.org/officeDocument/2006/relationships/header" Target="header58.xml"/><Relationship Id="rId98" Type="http://schemas.openxmlformats.org/officeDocument/2006/relationships/header" Target="header62.xml"/><Relationship Id="rId121" Type="http://schemas.openxmlformats.org/officeDocument/2006/relationships/header" Target="header7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footer" Target="footer11.xml"/><Relationship Id="rId59" Type="http://schemas.openxmlformats.org/officeDocument/2006/relationships/header" Target="header34.xml"/><Relationship Id="rId67" Type="http://schemas.openxmlformats.org/officeDocument/2006/relationships/header" Target="header40.xml"/><Relationship Id="rId103" Type="http://schemas.openxmlformats.org/officeDocument/2006/relationships/header" Target="header65.xml"/><Relationship Id="rId108" Type="http://schemas.openxmlformats.org/officeDocument/2006/relationships/footer" Target="footer29.xml"/><Relationship Id="rId116" Type="http://schemas.openxmlformats.org/officeDocument/2006/relationships/image" Target="media/image8.jpeg"/><Relationship Id="rId124" Type="http://schemas.openxmlformats.org/officeDocument/2006/relationships/header" Target="header73.xml"/><Relationship Id="rId129" Type="http://schemas.openxmlformats.org/officeDocument/2006/relationships/header" Target="header76.xml"/><Relationship Id="rId20" Type="http://schemas.openxmlformats.org/officeDocument/2006/relationships/header" Target="header9.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header" Target="header36.xml"/><Relationship Id="rId70" Type="http://schemas.openxmlformats.org/officeDocument/2006/relationships/header" Target="header42.xml"/><Relationship Id="rId75" Type="http://schemas.openxmlformats.org/officeDocument/2006/relationships/header" Target="header46.xml"/><Relationship Id="rId83" Type="http://schemas.openxmlformats.org/officeDocument/2006/relationships/header" Target="header51.xml"/><Relationship Id="rId88" Type="http://schemas.openxmlformats.org/officeDocument/2006/relationships/header" Target="header55.xml"/><Relationship Id="rId91" Type="http://schemas.openxmlformats.org/officeDocument/2006/relationships/header" Target="header57.xml"/><Relationship Id="rId96" Type="http://schemas.openxmlformats.org/officeDocument/2006/relationships/header" Target="header60.xml"/><Relationship Id="rId111" Type="http://schemas.microsoft.com/office/2007/relationships/hdphoto" Target="media/hdphoto1.wdp"/><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5.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footer" Target="footer14.xml"/><Relationship Id="rId106" Type="http://schemas.openxmlformats.org/officeDocument/2006/relationships/header" Target="header67.xml"/><Relationship Id="rId114" Type="http://schemas.openxmlformats.org/officeDocument/2006/relationships/image" Target="media/image7.jpeg"/><Relationship Id="rId119" Type="http://schemas.openxmlformats.org/officeDocument/2006/relationships/header" Target="header71.xml"/><Relationship Id="rId127" Type="http://schemas.openxmlformats.org/officeDocument/2006/relationships/header" Target="header75.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oter" Target="footer16.xml"/><Relationship Id="rId73" Type="http://schemas.openxmlformats.org/officeDocument/2006/relationships/footer" Target="footer18.xml"/><Relationship Id="rId78" Type="http://schemas.openxmlformats.org/officeDocument/2006/relationships/header" Target="header48.xml"/><Relationship Id="rId81" Type="http://schemas.openxmlformats.org/officeDocument/2006/relationships/header" Target="header50.xml"/><Relationship Id="rId86" Type="http://schemas.openxmlformats.org/officeDocument/2006/relationships/header" Target="header53.xml"/><Relationship Id="rId94" Type="http://schemas.openxmlformats.org/officeDocument/2006/relationships/header" Target="header59.xml"/><Relationship Id="rId99" Type="http://schemas.openxmlformats.org/officeDocument/2006/relationships/footer" Target="footer26.xml"/><Relationship Id="rId101" Type="http://schemas.openxmlformats.org/officeDocument/2006/relationships/footer" Target="footer27.xml"/><Relationship Id="rId122" Type="http://schemas.openxmlformats.org/officeDocument/2006/relationships/image" Target="media/image9.jpeg"/><Relationship Id="rId130" Type="http://schemas.openxmlformats.org/officeDocument/2006/relationships/header" Target="header7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20.xml"/><Relationship Id="rId109" Type="http://schemas.openxmlformats.org/officeDocument/2006/relationships/header" Target="header69.xml"/><Relationship Id="rId34" Type="http://schemas.openxmlformats.org/officeDocument/2006/relationships/header" Target="header17.xml"/><Relationship Id="rId50" Type="http://schemas.openxmlformats.org/officeDocument/2006/relationships/footer" Target="footer12.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1.xml"/><Relationship Id="rId104" Type="http://schemas.openxmlformats.org/officeDocument/2006/relationships/header" Target="header66.xml"/><Relationship Id="rId120" Type="http://schemas.openxmlformats.org/officeDocument/2006/relationships/footer" Target="footer30.xml"/><Relationship Id="rId125" Type="http://schemas.openxmlformats.org/officeDocument/2006/relationships/header" Target="header74.xml"/><Relationship Id="rId7" Type="http://schemas.openxmlformats.org/officeDocument/2006/relationships/footnotes" Target="footnotes.xml"/><Relationship Id="rId71" Type="http://schemas.openxmlformats.org/officeDocument/2006/relationships/header" Target="header43.xml"/><Relationship Id="rId92"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footer" Target="footer9.xml"/><Relationship Id="rId45" Type="http://schemas.openxmlformats.org/officeDocument/2006/relationships/header" Target="header24.xml"/><Relationship Id="rId66" Type="http://schemas.openxmlformats.org/officeDocument/2006/relationships/header" Target="header39.xml"/><Relationship Id="rId87" Type="http://schemas.openxmlformats.org/officeDocument/2006/relationships/header" Target="header54.xml"/><Relationship Id="rId110" Type="http://schemas.openxmlformats.org/officeDocument/2006/relationships/image" Target="media/image5.jpeg"/><Relationship Id="rId115" Type="http://schemas.microsoft.com/office/2007/relationships/hdphoto" Target="media/hdphoto3.wdp"/><Relationship Id="rId131" Type="http://schemas.openxmlformats.org/officeDocument/2006/relationships/header" Target="header78.xml"/><Relationship Id="rId61" Type="http://schemas.openxmlformats.org/officeDocument/2006/relationships/footer" Target="footer15.xml"/><Relationship Id="rId82" Type="http://schemas.openxmlformats.org/officeDocument/2006/relationships/footer" Target="footer21.xml"/><Relationship Id="rId1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A81CF-D522-4341-B407-8ACCDC78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18605</Words>
  <Characters>106051</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2025-02-12T14:08:00Z</cp:lastPrinted>
  <dcterms:created xsi:type="dcterms:W3CDTF">2025-02-13T19:19:00Z</dcterms:created>
  <dcterms:modified xsi:type="dcterms:W3CDTF">2025-02-13T19:19:00Z</dcterms:modified>
</cp:coreProperties>
</file>